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ustom.xml" ContentType="application/vnd.openxmlformats-officedocument.custom-properties+xml"/>
  <Override PartName="/docProps/app.xml" ContentType="application/vnd.openxmlformats-officedocument.extended-properties+xml"/>
  <Override PartName="/docProps/core.xml" ContentType="application/vnd.openxmlformats-package.core-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before="120" w:after="120" w:line="360" w:lineRule="auto"/>
        <w:rPr>
          <w:rFonts w:ascii="宋体" w:hAnsi="宋体" w:cs="宋体"/>
          <w:b/>
          <w:sz w:val="72"/>
          <w:szCs w:val="72"/>
        </w:rPr>
      </w:pPr>
      <w:r>
        <w:rPr>
          <w:rFonts w:hint="eastAsia" w:ascii="宋体" w:hAnsi="宋体" w:cs="宋体"/>
          <w:sz w:val="24"/>
          <w:szCs w:val="24"/>
        </w:rPr>
        <w:t xml:space="preserve">  </w:t>
      </w:r>
      <w:r/>
    </w:p>
    <w:p>
      <w:pPr>
        <w:jc w:val="center"/>
        <w:spacing w:before="120" w:after="120" w:line="360" w:lineRule="auto"/>
        <w:rPr>
          <w:rFonts w:ascii="宋体" w:hAnsi="宋体" w:cs="宋体"/>
          <w:b/>
          <w:bCs/>
          <w:sz w:val="72"/>
          <w:szCs w:val="72"/>
        </w:rPr>
        <w:outlineLvl w:val="0"/>
      </w:pPr>
      <w:r/>
      <w:bookmarkStart w:id="0" w:name="_Toc1997"/>
      <w:r>
        <w:rPr>
          <w:rFonts w:hint="eastAsia" w:ascii="宋体" w:hAnsi="宋体" w:cs="宋体"/>
          <w:b/>
          <w:bCs/>
          <w:sz w:val="72"/>
          <w:szCs w:val="72"/>
        </w:rPr>
        <w:t xml:space="preserve">泰州市政府采购</w:t>
      </w:r>
      <w:bookmarkEnd w:id="0"/>
      <w:r>
        <w:rPr>
          <w:rFonts w:hint="eastAsia" w:ascii="宋体" w:hAnsi="宋体" w:cs="宋体"/>
          <w:b/>
          <w:bCs/>
          <w:sz w:val="72"/>
          <w:szCs w:val="72"/>
        </w:rPr>
        <w:t xml:space="preserve">项目</w:t>
      </w:r>
      <w:r/>
    </w:p>
    <w:p>
      <w:pPr>
        <w:jc w:val="center"/>
        <w:spacing w:before="120" w:line="360" w:lineRule="auto"/>
        <w:rPr>
          <w:rFonts w:ascii="宋体" w:hAnsi="宋体" w:cs="宋体"/>
          <w:b/>
          <w:bCs/>
          <w:sz w:val="52"/>
          <w:szCs w:val="52"/>
        </w:rPr>
      </w:pPr>
      <w:r>
        <w:rPr>
          <w:rFonts w:ascii="宋体" w:hAnsi="宋体" w:cs="宋体"/>
          <w:b/>
          <w:bCs/>
          <w:sz w:val="52"/>
          <w:szCs w:val="52"/>
        </w:rPr>
      </w:r>
      <w:r/>
    </w:p>
    <w:p>
      <w:pPr>
        <w:jc w:val="center"/>
        <w:spacing w:before="120" w:line="360" w:lineRule="auto"/>
        <w:rPr>
          <w:rFonts w:ascii="宋体" w:hAnsi="宋体" w:cs="宋体"/>
          <w:b/>
          <w:bCs/>
          <w:sz w:val="52"/>
          <w:szCs w:val="52"/>
        </w:rPr>
        <w:outlineLvl w:val="0"/>
      </w:pPr>
      <w:r/>
      <w:bookmarkStart w:id="1" w:name="_Toc28993"/>
      <w:r>
        <w:rPr>
          <w:rFonts w:hint="eastAsia" w:ascii="宋体" w:hAnsi="宋体" w:cs="宋体"/>
          <w:b/>
          <w:bCs/>
          <w:sz w:val="52"/>
          <w:szCs w:val="52"/>
        </w:rPr>
        <w:t xml:space="preserve">竞争性磋商文件</w:t>
      </w:r>
      <w:bookmarkEnd w:id="1"/>
      <w:r/>
      <w:r/>
    </w:p>
    <w:p>
      <w:pPr>
        <w:jc w:val="center"/>
        <w:rPr>
          <w:rFonts w:ascii="宋体" w:hAnsi="宋体" w:cs="宋体"/>
          <w:bCs/>
          <w:sz w:val="36"/>
          <w:szCs w:val="36"/>
        </w:rPr>
      </w:pPr>
      <w:r>
        <w:rPr>
          <w:rFonts w:hint="eastAsia" w:ascii="宋体" w:hAnsi="宋体" w:cs="宋体"/>
          <w:sz w:val="36"/>
          <w:szCs w:val="36"/>
        </w:rPr>
        <w:t xml:space="preserve">(</w:t>
      </w:r>
      <w:r>
        <w:rPr>
          <w:rFonts w:hint="eastAsia" w:ascii="宋体" w:hAnsi="宋体" w:cs="宋体"/>
          <w:bCs/>
          <w:sz w:val="36"/>
          <w:szCs w:val="36"/>
        </w:rPr>
        <w:t xml:space="preserve">全流程电子化不见面开标</w:t>
      </w:r>
      <w:r>
        <w:rPr>
          <w:rFonts w:hint="eastAsia" w:ascii="宋体" w:hAnsi="宋体" w:cs="宋体"/>
          <w:sz w:val="36"/>
          <w:szCs w:val="36"/>
        </w:rPr>
        <w:t xml:space="preserve">）</w:t>
      </w:r>
      <w:r/>
    </w:p>
    <w:p>
      <w:pPr>
        <w:pStyle w:val="803"/>
        <w:widowControl w:val="off"/>
        <w:rPr>
          <w:rFonts w:hAnsi="宋体" w:cs="宋体"/>
        </w:rPr>
      </w:pPr>
      <w:r>
        <w:rPr>
          <w:rFonts w:hAnsi="宋体" w:cs="宋体"/>
        </w:rPr>
      </w:r>
      <w:r/>
    </w:p>
    <w:p>
      <w:pPr>
        <w:pStyle w:val="803"/>
        <w:ind w:firstLine="400"/>
        <w:widowControl w:val="off"/>
        <w:rPr>
          <w:rFonts w:hAnsi="宋体" w:cs="宋体"/>
        </w:rPr>
      </w:pPr>
      <w:r>
        <w:rPr>
          <w:rFonts w:hAnsi="宋体" w:cs="宋体"/>
        </w:rPr>
      </w:r>
      <w:r/>
    </w:p>
    <w:p>
      <w:pPr>
        <w:rPr>
          <w:rFonts w:ascii="宋体" w:hAnsi="宋体" w:cs="宋体"/>
        </w:rPr>
      </w:pPr>
      <w:r>
        <w:rPr>
          <w:rFonts w:ascii="宋体" w:hAnsi="宋体" w:cs="宋体"/>
        </w:rPr>
      </w:r>
      <w:r/>
    </w:p>
    <w:p>
      <w:pPr>
        <w:pStyle w:val="803"/>
        <w:rPr>
          <w:rFonts w:hAnsi="宋体" w:cs="宋体"/>
        </w:rPr>
      </w:pPr>
      <w:r>
        <w:rPr>
          <w:rFonts w:hAnsi="宋体" w:cs="宋体"/>
        </w:rPr>
      </w:r>
      <w:r/>
    </w:p>
    <w:p>
      <w:pPr>
        <w:jc w:val="left"/>
        <w:spacing w:before="120" w:after="120" w:line="360" w:lineRule="auto"/>
        <w:rPr>
          <w:rFonts w:ascii="宋体" w:hAnsi="宋体" w:cs="宋体"/>
          <w:b/>
          <w:bCs/>
          <w:sz w:val="32"/>
          <w:szCs w:val="32"/>
        </w:rPr>
      </w:pPr>
      <w:r>
        <w:rPr>
          <w:rFonts w:hint="eastAsia" w:ascii="宋体" w:hAnsi="宋体" w:cs="宋体"/>
          <w:b/>
          <w:bCs/>
          <w:sz w:val="32"/>
          <w:szCs w:val="32"/>
        </w:rPr>
        <w:t xml:space="preserve">项目编号：</w:t>
      </w:r>
      <w:r>
        <w:rPr>
          <w:rFonts w:hint="eastAsia" w:ascii="宋体" w:hAnsi="宋体" w:cs="宋体"/>
          <w:b/>
          <w:bCs/>
          <w:sz w:val="32"/>
          <w:szCs w:val="32"/>
        </w:rPr>
        <w:t xml:space="preserve">JSZC-321200-HLGS-C2026-0004  </w:t>
      </w:r>
      <w:r/>
    </w:p>
    <w:p>
      <w:pPr>
        <w:jc w:val="left"/>
        <w:spacing w:before="120" w:after="120" w:line="360" w:lineRule="auto"/>
        <w:rPr>
          <w:rFonts w:ascii="宋体" w:hAnsi="宋体" w:cs="宋体"/>
          <w:sz w:val="24"/>
          <w:szCs w:val="24"/>
        </w:rPr>
      </w:pPr>
      <w:r>
        <w:rPr>
          <w:rFonts w:hint="eastAsia" w:ascii="宋体" w:hAnsi="宋体" w:cs="宋体"/>
          <w:b/>
          <w:bCs/>
          <w:sz w:val="32"/>
          <w:szCs w:val="32"/>
        </w:rPr>
        <w:t xml:space="preserve">项目名称：人民广场步行道维修改造服务项目</w:t>
      </w:r>
      <w:r/>
    </w:p>
    <w:p>
      <w:pPr>
        <w:ind w:firstLine="2249"/>
        <w:jc w:val="left"/>
        <w:spacing w:before="120" w:after="120" w:line="360" w:lineRule="auto"/>
        <w:rPr>
          <w:rFonts w:ascii="宋体" w:hAnsi="宋体" w:cs="宋体"/>
          <w:b/>
          <w:bCs/>
          <w:sz w:val="30"/>
          <w:szCs w:val="30"/>
        </w:rPr>
      </w:pPr>
      <w:r>
        <w:rPr>
          <w:rFonts w:ascii="宋体" w:hAnsi="宋体" w:cs="宋体"/>
          <w:b/>
          <w:bCs/>
          <w:sz w:val="30"/>
          <w:szCs w:val="30"/>
        </w:rPr>
      </w:r>
      <w:r/>
    </w:p>
    <w:p>
      <w:pPr>
        <w:ind w:firstLine="2249"/>
        <w:jc w:val="left"/>
        <w:spacing w:before="120" w:after="120" w:line="360" w:lineRule="auto"/>
        <w:rPr>
          <w:rFonts w:ascii="宋体" w:hAnsi="宋体" w:cs="宋体"/>
          <w:sz w:val="24"/>
          <w:szCs w:val="24"/>
        </w:rPr>
      </w:pPr>
      <w:r>
        <w:rPr>
          <w:rFonts w:hint="eastAsia" w:ascii="宋体" w:hAnsi="宋体" w:cs="宋体"/>
          <w:b/>
          <w:bCs/>
          <w:sz w:val="30"/>
          <w:szCs w:val="30"/>
        </w:rPr>
        <w:t xml:space="preserve"> </w:t>
      </w:r>
      <w:r>
        <w:rPr>
          <w:rFonts w:hint="eastAsia" w:ascii="宋体" w:hAnsi="宋体" w:cs="宋体"/>
          <w:sz w:val="24"/>
          <w:szCs w:val="24"/>
        </w:rPr>
        <w:t xml:space="preserve">  </w:t>
      </w:r>
      <w:r/>
    </w:p>
    <w:p>
      <w:pPr>
        <w:pStyle w:val="784"/>
        <w:ind w:firstLine="200"/>
        <w:rPr>
          <w:rFonts w:ascii="宋体" w:hAnsi="宋体" w:cs="宋体"/>
          <w:lang w:eastAsia="zh-CN"/>
        </w:rPr>
      </w:pPr>
      <w:r>
        <w:rPr>
          <w:rFonts w:ascii="宋体" w:hAnsi="宋体" w:cs="宋体"/>
          <w:lang w:eastAsia="zh-CN"/>
        </w:rPr>
      </w:r>
      <w:r/>
    </w:p>
    <w:p>
      <w:pPr>
        <w:jc w:val="left"/>
        <w:spacing w:line="360" w:lineRule="auto"/>
        <w:rPr>
          <w:rFonts w:ascii="宋体" w:hAnsi="宋体" w:cs="宋体"/>
          <w:sz w:val="24"/>
          <w:szCs w:val="24"/>
        </w:rPr>
      </w:pPr>
      <w:r>
        <w:rPr>
          <w:rFonts w:hint="eastAsia" w:ascii="宋体" w:hAnsi="宋体" w:cs="宋体"/>
          <w:sz w:val="24"/>
          <w:szCs w:val="24"/>
        </w:rPr>
        <w:t xml:space="preserve"> </w:t>
      </w:r>
      <w:r/>
    </w:p>
    <w:p>
      <w:pPr>
        <w:ind w:firstLine="643"/>
        <w:spacing w:before="120" w:after="120" w:line="360" w:lineRule="auto"/>
        <w:rPr>
          <w:rFonts w:ascii="宋体" w:hAnsi="宋体" w:cs="宋体"/>
          <w:b/>
          <w:bCs/>
          <w:sz w:val="32"/>
          <w:szCs w:val="32"/>
        </w:rPr>
        <w:outlineLvl w:val="0"/>
      </w:pPr>
      <w:r/>
      <w:bookmarkStart w:id="2" w:name="_Toc11357"/>
      <w:r>
        <w:rPr>
          <w:rFonts w:hint="eastAsia" w:ascii="宋体" w:hAnsi="宋体" w:cs="宋体"/>
          <w:b/>
          <w:bCs/>
          <w:sz w:val="32"/>
          <w:szCs w:val="32"/>
        </w:rPr>
        <w:t xml:space="preserve">采</w:t>
      </w:r>
      <w:r>
        <w:rPr>
          <w:rFonts w:hint="eastAsia" w:ascii="宋体" w:hAnsi="宋体" w:cs="宋体"/>
          <w:b/>
          <w:bCs/>
          <w:sz w:val="32"/>
          <w:szCs w:val="32"/>
        </w:rPr>
        <w:t xml:space="preserve">   </w:t>
      </w:r>
      <w:r>
        <w:rPr>
          <w:rFonts w:hint="eastAsia" w:ascii="宋体" w:hAnsi="宋体" w:cs="宋体"/>
          <w:b/>
          <w:bCs/>
          <w:sz w:val="32"/>
          <w:szCs w:val="32"/>
        </w:rPr>
        <w:t xml:space="preserve">购</w:t>
      </w:r>
      <w:r>
        <w:rPr>
          <w:rFonts w:hint="eastAsia" w:ascii="宋体" w:hAnsi="宋体" w:cs="宋体"/>
          <w:b/>
          <w:bCs/>
          <w:sz w:val="32"/>
          <w:szCs w:val="32"/>
        </w:rPr>
        <w:t xml:space="preserve">   </w:t>
      </w:r>
      <w:r>
        <w:rPr>
          <w:rFonts w:hint="eastAsia" w:ascii="宋体" w:hAnsi="宋体" w:cs="宋体"/>
          <w:b/>
          <w:bCs/>
          <w:sz w:val="32"/>
          <w:szCs w:val="32"/>
        </w:rPr>
        <w:t xml:space="preserve">人：</w:t>
      </w:r>
      <w:bookmarkEnd w:id="2"/>
      <w:r>
        <w:rPr>
          <w:rFonts w:hint="eastAsia" w:ascii="宋体" w:hAnsi="宋体" w:cs="宋体"/>
          <w:b/>
          <w:bCs/>
          <w:sz w:val="32"/>
          <w:szCs w:val="32"/>
        </w:rPr>
        <w:t xml:space="preserve">泰州市市政园林事业中心</w:t>
      </w:r>
      <w:r/>
    </w:p>
    <w:p>
      <w:pPr>
        <w:jc w:val="center"/>
        <w:spacing w:before="120" w:after="120" w:line="360" w:lineRule="auto"/>
        <w:rPr>
          <w:rFonts w:ascii="宋体" w:hAnsi="宋体" w:cs="宋体"/>
          <w:sz w:val="32"/>
          <w:szCs w:val="32"/>
        </w:rPr>
        <w:outlineLvl w:val="0"/>
      </w:pPr>
      <w:r>
        <w:rPr>
          <w:rFonts w:hint="eastAsia" w:ascii="宋体" w:hAnsi="宋体" w:cs="宋体"/>
          <w:b/>
          <w:bCs/>
          <w:sz w:val="32"/>
          <w:szCs w:val="32"/>
        </w:rPr>
        <w:t xml:space="preserve">采购代理机构：江苏华仑工程项目管理咨询有限公司</w:t>
      </w:r>
      <w:r/>
    </w:p>
    <w:p>
      <w:pPr>
        <w:jc w:val="center"/>
        <w:widowControl/>
        <w:rPr>
          <w:rFonts w:ascii="宋体" w:hAnsi="宋体" w:cs="宋体"/>
          <w:sz w:val="24"/>
          <w:szCs w:val="24"/>
        </w:rPr>
      </w:pPr>
      <w:r>
        <w:rPr>
          <w:rFonts w:hint="eastAsia" w:ascii="宋体" w:hAnsi="宋体" w:cs="宋体"/>
          <w:b/>
          <w:bCs/>
          <w:sz w:val="32"/>
          <w:szCs w:val="32"/>
        </w:rPr>
        <w:t xml:space="preserve">2026</w:t>
      </w:r>
      <w:r>
        <w:rPr>
          <w:rFonts w:hint="eastAsia" w:ascii="宋体" w:hAnsi="宋体" w:cs="宋体"/>
          <w:b/>
          <w:bCs/>
          <w:sz w:val="32"/>
          <w:szCs w:val="32"/>
        </w:rPr>
        <w:t xml:space="preserve">年</w:t>
      </w:r>
      <w:r>
        <w:rPr>
          <w:rFonts w:hint="eastAsia" w:ascii="宋体" w:hAnsi="宋体" w:cs="宋体"/>
          <w:b/>
          <w:bCs/>
          <w:sz w:val="32"/>
          <w:szCs w:val="32"/>
        </w:rPr>
        <w:t xml:space="preserve">4</w:t>
      </w:r>
      <w:r>
        <w:rPr>
          <w:rFonts w:hint="eastAsia" w:ascii="宋体" w:hAnsi="宋体" w:cs="宋体"/>
          <w:b/>
          <w:bCs/>
          <w:sz w:val="32"/>
          <w:szCs w:val="32"/>
        </w:rPr>
        <w:t xml:space="preserve">月</w:t>
      </w:r>
      <w:r/>
    </w:p>
    <w:p>
      <w:pPr>
        <w:spacing w:before="120" w:after="120" w:line="360" w:lineRule="auto"/>
        <w:rPr>
          <w:rFonts w:ascii="宋体" w:hAnsi="宋体" w:cs="宋体"/>
          <w:sz w:val="24"/>
          <w:szCs w:val="24"/>
        </w:rPr>
        <w:sectPr>
          <w:footerReference w:type="default" r:id="rId9"/>
          <w:footnotePr/>
          <w:endnotePr/>
          <w:type w:val="nextPage"/>
          <w:pgSz w:w="11906" w:h="16839" w:orient="portrait"/>
          <w:pgMar w:top="1429" w:right="1633" w:bottom="1440" w:left="1582" w:header="0" w:footer="0" w:gutter="0"/>
          <w:cols w:num="1" w:sep="0" w:space="720" w:equalWidth="1"/>
          <w:docGrid w:linePitch="360"/>
        </w:sectPr>
      </w:pPr>
      <w:r>
        <w:rPr>
          <w:rFonts w:ascii="宋体" w:hAnsi="宋体" w:cs="宋体"/>
          <w:sz w:val="24"/>
          <w:szCs w:val="24"/>
        </w:rPr>
      </w:r>
      <w:r/>
    </w:p>
    <w:p>
      <w:pPr>
        <w:pStyle w:val="784"/>
        <w:ind w:firstLine="200"/>
        <w:rPr>
          <w:rFonts w:ascii="宋体" w:hAnsi="宋体" w:cs="宋体"/>
        </w:rPr>
      </w:pPr>
      <w:r>
        <w:rPr>
          <w:rFonts w:ascii="宋体" w:hAnsi="宋体" w:cs="宋体"/>
        </w:rPr>
      </w:r>
      <w:r/>
    </w:p>
    <w:p>
      <w:pPr>
        <w:jc w:val="center"/>
        <w:spacing w:line="480" w:lineRule="auto"/>
        <w:rPr>
          <w:rFonts w:ascii="宋体" w:hAnsi="宋体" w:cs="宋体"/>
          <w:sz w:val="24"/>
          <w:szCs w:val="24"/>
        </w:rPr>
      </w:pPr>
      <w:r/>
      <w:bookmarkStart w:id="3" w:name="_Toc479757206"/>
      <w:r/>
      <w:bookmarkStart w:id="4" w:name="_Toc16938516"/>
      <w:r/>
      <w:bookmarkStart w:id="5" w:name="_Toc120614210"/>
      <w:r/>
      <w:bookmarkStart w:id="6" w:name="_Toc513029200"/>
      <w:r/>
      <w:bookmarkStart w:id="7" w:name="_Toc523127445"/>
      <w:r/>
      <w:bookmarkStart w:id="8" w:name="_Toc20823272"/>
      <w:r/>
      <w:bookmarkEnd w:id="3"/>
      <w:r/>
      <w:bookmarkEnd w:id="4"/>
      <w:r/>
      <w:bookmarkEnd w:id="5"/>
      <w:r/>
      <w:bookmarkEnd w:id="6"/>
      <w:r/>
      <w:bookmarkEnd w:id="7"/>
      <w:r>
        <w:rPr>
          <w:rFonts w:hint="eastAsia" w:ascii="宋体" w:hAnsi="宋体" w:cs="宋体"/>
          <w:b/>
          <w:bCs/>
          <w:sz w:val="44"/>
          <w:szCs w:val="44"/>
        </w:rPr>
        <w:t xml:space="preserve">目</w:t>
      </w:r>
      <w:r>
        <w:rPr>
          <w:rFonts w:hint="eastAsia" w:ascii="宋体" w:hAnsi="宋体" w:cs="宋体"/>
          <w:b/>
          <w:bCs/>
          <w:sz w:val="44"/>
          <w:szCs w:val="44"/>
        </w:rPr>
        <w:t xml:space="preserve">  </w:t>
      </w:r>
      <w:r>
        <w:rPr>
          <w:rFonts w:hint="eastAsia" w:ascii="宋体" w:hAnsi="宋体" w:cs="宋体"/>
          <w:b/>
          <w:bCs/>
          <w:sz w:val="44"/>
          <w:szCs w:val="44"/>
        </w:rPr>
        <w:t xml:space="preserve">录</w:t>
      </w:r>
      <w:bookmarkEnd w:id="8"/>
      <w:r/>
      <w:r/>
    </w:p>
    <w:p>
      <w:pPr>
        <w:spacing w:line="480" w:lineRule="auto"/>
        <w:rPr>
          <w:rFonts w:ascii="宋体" w:hAnsi="宋体" w:cs="宋体"/>
          <w:sz w:val="24"/>
          <w:szCs w:val="24"/>
        </w:rPr>
      </w:pPr>
      <w:r>
        <w:rPr>
          <w:rFonts w:hint="eastAsia" w:ascii="宋体" w:hAnsi="宋体" w:cs="宋体"/>
          <w:sz w:val="24"/>
          <w:szCs w:val="24"/>
        </w:rPr>
        <w:t xml:space="preserve"> </w:t>
      </w:r>
      <w:r/>
    </w:p>
    <w:p>
      <w:pPr>
        <w:jc w:val="center"/>
        <w:rPr>
          <w:rFonts w:ascii="宋体" w:hAnsi="宋体" w:cs="宋体"/>
        </w:rPr>
      </w:pPr>
      <w:r>
        <w:rPr>
          <w:rFonts w:ascii="宋体" w:hAnsi="宋体" w:cs="宋体"/>
        </w:rPr>
      </w:r>
      <w:r/>
    </w:p>
    <w:p>
      <w:pPr>
        <w:pStyle w:val="1409"/>
        <w:spacing w:line="600" w:lineRule="exact"/>
        <w:tabs>
          <w:tab w:val="right" w:pos="8691" w:leader="dot"/>
        </w:tabs>
        <w:rPr>
          <w:rFonts w:ascii="宋体" w:hAnsi="宋体" w:cs="宋体"/>
          <w:sz w:val="28"/>
          <w:szCs w:val="28"/>
        </w:rPr>
      </w:pPr>
      <w:r>
        <w:rPr>
          <w:rFonts w:hint="eastAsia" w:ascii="宋体" w:hAnsi="宋体" w:cs="宋体"/>
          <w:sz w:val="28"/>
          <w:szCs w:val="28"/>
        </w:rPr>
        <w:fldChar w:fldCharType="begin"/>
      </w:r>
      <w:r>
        <w:rPr>
          <w:rFonts w:hint="eastAsia" w:ascii="宋体" w:hAnsi="宋体" w:cs="宋体"/>
          <w:sz w:val="28"/>
          <w:szCs w:val="28"/>
        </w:rPr>
        <w:instrText xml:space="preserve">TOC \o "1-1" \h \u </w:instrText>
      </w:r>
      <w:r>
        <w:rPr>
          <w:rFonts w:hint="eastAsia" w:ascii="宋体" w:hAnsi="宋体" w:cs="宋体"/>
          <w:sz w:val="28"/>
          <w:szCs w:val="28"/>
        </w:rPr>
        <w:fldChar w:fldCharType="separate"/>
      </w:r>
      <w:bookmarkStart w:id="9" w:name="_Hlk222934287"/>
      <w:r>
        <w:rPr>
          <w:rFonts w:hint="eastAsia" w:ascii="宋体" w:hAnsi="宋体" w:cs="宋体"/>
        </w:rPr>
        <w:fldChar w:fldCharType="begin"/>
      </w:r>
      <w:r>
        <w:rPr>
          <w:rFonts w:hint="eastAsia" w:ascii="宋体" w:hAnsi="宋体" w:cs="宋体"/>
        </w:rPr>
        <w:instrText xml:space="preserve"> HYPERLINK \l "_Toc21141" </w:instrText>
      </w:r>
      <w:r>
        <w:rPr>
          <w:rFonts w:hint="eastAsia" w:ascii="宋体" w:hAnsi="宋体" w:cs="宋体"/>
        </w:rPr>
        <w:fldChar w:fldCharType="separate"/>
      </w:r>
      <w:r>
        <w:rPr>
          <w:rFonts w:hint="eastAsia" w:ascii="宋体" w:hAnsi="宋体" w:cs="宋体"/>
          <w:sz w:val="28"/>
          <w:szCs w:val="28"/>
        </w:rPr>
        <w:t xml:space="preserve">第一章</w:t>
      </w:r>
      <w:r>
        <w:rPr>
          <w:rFonts w:hint="eastAsia" w:ascii="宋体" w:hAnsi="宋体" w:cs="宋体"/>
          <w:sz w:val="28"/>
          <w:szCs w:val="28"/>
        </w:rPr>
        <w:t xml:space="preserve"> </w:t>
      </w:r>
      <w:r>
        <w:rPr>
          <w:rFonts w:hint="eastAsia" w:ascii="宋体" w:hAnsi="宋体" w:cs="宋体"/>
          <w:sz w:val="28"/>
          <w:szCs w:val="28"/>
        </w:rPr>
        <w:t xml:space="preserve">竞争性磋商公告</w:t>
      </w:r>
      <w:r>
        <w:rPr>
          <w:rFonts w:hint="eastAsia" w:ascii="宋体" w:hAnsi="宋体" w:cs="宋体"/>
          <w:sz w:val="28"/>
          <w:szCs w:val="28"/>
        </w:rPr>
        <w:tab/>
      </w:r>
      <w:r>
        <w:rPr>
          <w:rFonts w:hint="eastAsia" w:ascii="宋体" w:hAnsi="宋体" w:cs="宋体"/>
          <w:sz w:val="28"/>
          <w:szCs w:val="28"/>
        </w:rPr>
        <w:fldChar w:fldCharType="begin"/>
      </w:r>
      <w:r>
        <w:rPr>
          <w:rFonts w:hint="eastAsia" w:ascii="宋体" w:hAnsi="宋体" w:cs="宋体"/>
          <w:sz w:val="28"/>
          <w:szCs w:val="28"/>
        </w:rPr>
        <w:instrText xml:space="preserve"> PAGEREF _Toc21141 \h </w:instrText>
      </w:r>
      <w:r>
        <w:rPr>
          <w:rFonts w:hint="eastAsia" w:ascii="宋体" w:hAnsi="宋体" w:cs="宋体"/>
          <w:sz w:val="28"/>
          <w:szCs w:val="28"/>
        </w:rPr>
        <w:fldChar w:fldCharType="separate"/>
      </w:r>
      <w:r>
        <w:rPr>
          <w:rFonts w:hint="eastAsia" w:ascii="宋体" w:hAnsi="宋体" w:cs="宋体"/>
          <w:sz w:val="28"/>
          <w:szCs w:val="28"/>
        </w:rPr>
        <w:t xml:space="preserve">2</w:t>
      </w:r>
      <w:r>
        <w:rPr>
          <w:rFonts w:hint="eastAsia" w:ascii="宋体" w:hAnsi="宋体" w:cs="宋体"/>
          <w:sz w:val="28"/>
          <w:szCs w:val="28"/>
        </w:rPr>
        <w:fldChar w:fldCharType="end"/>
      </w:r>
      <w:r>
        <w:rPr>
          <w:rFonts w:hint="eastAsia" w:ascii="宋体" w:hAnsi="宋体" w:cs="宋体"/>
          <w:sz w:val="28"/>
          <w:szCs w:val="28"/>
        </w:rPr>
        <w:fldChar w:fldCharType="end"/>
      </w:r>
      <w:r/>
    </w:p>
    <w:p>
      <w:pPr>
        <w:pStyle w:val="1409"/>
        <w:spacing w:line="600" w:lineRule="exact"/>
        <w:tabs>
          <w:tab w:val="right" w:pos="8691" w:leader="dot"/>
        </w:tabs>
        <w:rPr>
          <w:rFonts w:ascii="宋体" w:hAnsi="宋体" w:cs="宋体"/>
          <w:sz w:val="28"/>
          <w:szCs w:val="28"/>
        </w:rPr>
      </w:pPr>
      <w:r/>
      <w:hyperlink w:tooltip="#_Toc24442" w:anchor="_Toc24442" w:history="1">
        <w:r>
          <w:rPr>
            <w:rFonts w:hint="eastAsia" w:ascii="宋体" w:hAnsi="宋体" w:cs="宋体"/>
            <w:sz w:val="28"/>
            <w:szCs w:val="28"/>
          </w:rPr>
          <w:t xml:space="preserve">第二章</w:t>
        </w:r>
        <w:r>
          <w:rPr>
            <w:rFonts w:hint="eastAsia" w:ascii="宋体" w:hAnsi="宋体" w:cs="宋体"/>
            <w:sz w:val="28"/>
            <w:szCs w:val="28"/>
          </w:rPr>
          <w:t xml:space="preserve"> </w:t>
        </w:r>
        <w:r>
          <w:rPr>
            <w:rFonts w:hint="eastAsia" w:ascii="宋体" w:hAnsi="宋体" w:cs="宋体"/>
            <w:sz w:val="28"/>
            <w:szCs w:val="28"/>
          </w:rPr>
          <w:t xml:space="preserve">供应商须知</w:t>
        </w:r>
        <w:r>
          <w:rPr>
            <w:rFonts w:hint="eastAsia" w:ascii="宋体" w:hAnsi="宋体" w:cs="宋体"/>
            <w:sz w:val="28"/>
            <w:szCs w:val="28"/>
          </w:rPr>
          <w:tab/>
        </w:r>
      </w:hyperlink>
      <w:r>
        <w:rPr>
          <w:rFonts w:hint="eastAsia" w:ascii="宋体" w:hAnsi="宋体" w:cs="宋体"/>
          <w:sz w:val="28"/>
          <w:szCs w:val="28"/>
        </w:rPr>
        <w:t xml:space="preserve">6</w:t>
      </w:r>
      <w:r/>
    </w:p>
    <w:p>
      <w:pPr>
        <w:pStyle w:val="1409"/>
        <w:spacing w:line="600" w:lineRule="exact"/>
        <w:tabs>
          <w:tab w:val="right" w:pos="8691" w:leader="dot"/>
        </w:tabs>
        <w:rPr>
          <w:rFonts w:ascii="宋体" w:hAnsi="宋体" w:cs="宋体"/>
          <w:sz w:val="28"/>
          <w:szCs w:val="28"/>
        </w:rPr>
      </w:pPr>
      <w:r/>
      <w:bookmarkStart w:id="10" w:name="_Hlk201332203"/>
      <w:r>
        <w:rPr>
          <w:rFonts w:hint="eastAsia" w:ascii="宋体" w:hAnsi="宋体" w:cs="宋体"/>
          <w:sz w:val="28"/>
          <w:szCs w:val="28"/>
        </w:rPr>
        <w:fldChar w:fldCharType="begin"/>
      </w:r>
      <w:r>
        <w:rPr>
          <w:rFonts w:hint="eastAsia" w:ascii="宋体" w:hAnsi="宋体" w:cs="宋体"/>
          <w:sz w:val="28"/>
          <w:szCs w:val="28"/>
        </w:rPr>
        <w:instrText xml:space="preserve"> HYPERLINK \l _Toc31380 </w:instrText>
      </w:r>
      <w:r>
        <w:rPr>
          <w:rFonts w:hint="eastAsia" w:ascii="宋体" w:hAnsi="宋体" w:cs="宋体"/>
          <w:sz w:val="28"/>
          <w:szCs w:val="28"/>
        </w:rPr>
        <w:fldChar w:fldCharType="separate"/>
      </w:r>
      <w:r>
        <w:rPr>
          <w:rFonts w:hint="eastAsia" w:ascii="宋体" w:hAnsi="宋体" w:cs="宋体"/>
          <w:sz w:val="28"/>
          <w:szCs w:val="28"/>
        </w:rPr>
        <w:t xml:space="preserve">第三章</w:t>
      </w:r>
      <w:r>
        <w:rPr>
          <w:rFonts w:hint="eastAsia" w:ascii="宋体" w:hAnsi="宋体" w:cs="宋体"/>
          <w:sz w:val="28"/>
          <w:szCs w:val="28"/>
        </w:rPr>
        <w:t xml:space="preserve">  </w:t>
      </w:r>
      <w:r>
        <w:rPr>
          <w:rFonts w:hint="eastAsia" w:ascii="宋体" w:hAnsi="宋体" w:cs="宋体"/>
          <w:sz w:val="28"/>
          <w:szCs w:val="28"/>
        </w:rPr>
        <w:t xml:space="preserve">采购需求</w:t>
      </w:r>
      <w:r>
        <w:rPr>
          <w:rFonts w:hint="eastAsia" w:ascii="宋体" w:hAnsi="宋体" w:cs="宋体"/>
          <w:sz w:val="28"/>
          <w:szCs w:val="28"/>
        </w:rPr>
        <w:tab/>
      </w:r>
      <w:r>
        <w:rPr>
          <w:rFonts w:hint="eastAsia" w:ascii="宋体" w:hAnsi="宋体" w:cs="宋体"/>
          <w:sz w:val="28"/>
          <w:szCs w:val="28"/>
        </w:rPr>
        <w:fldChar w:fldCharType="end"/>
      </w:r>
      <w:bookmarkEnd w:id="10"/>
      <w:r>
        <w:rPr>
          <w:rFonts w:hint="eastAsia" w:ascii="宋体" w:hAnsi="宋体" w:cs="宋体"/>
          <w:sz w:val="28"/>
          <w:szCs w:val="28"/>
        </w:rPr>
        <w:t xml:space="preserve">21</w:t>
      </w:r>
      <w:r/>
    </w:p>
    <w:p>
      <w:pPr>
        <w:pStyle w:val="1409"/>
        <w:spacing w:line="600" w:lineRule="exact"/>
        <w:tabs>
          <w:tab w:val="right" w:pos="8691" w:leader="dot"/>
        </w:tabs>
        <w:rPr>
          <w:rFonts w:ascii="宋体" w:hAnsi="宋体" w:cs="宋体"/>
          <w:sz w:val="28"/>
          <w:szCs w:val="28"/>
        </w:rPr>
      </w:pPr>
      <w:r/>
      <w:hyperlink w:tooltip="#_Toc31380" w:anchor="_Toc31380" w:history="1">
        <w:r>
          <w:rPr>
            <w:rFonts w:hint="eastAsia" w:ascii="宋体" w:hAnsi="宋体" w:cs="宋体"/>
            <w:sz w:val="28"/>
            <w:szCs w:val="28"/>
          </w:rPr>
          <w:t xml:space="preserve">第</w:t>
        </w:r>
        <w:r>
          <w:rPr>
            <w:rFonts w:hint="eastAsia" w:ascii="宋体" w:hAnsi="宋体" w:cs="宋体"/>
            <w:sz w:val="28"/>
            <w:szCs w:val="28"/>
          </w:rPr>
          <w:t xml:space="preserve">四章</w:t>
        </w:r>
        <w:r>
          <w:rPr>
            <w:rFonts w:hint="eastAsia" w:ascii="宋体" w:hAnsi="宋体" w:cs="宋体"/>
            <w:sz w:val="28"/>
            <w:szCs w:val="28"/>
          </w:rPr>
          <w:t xml:space="preserve">  </w:t>
        </w:r>
        <w:r>
          <w:rPr>
            <w:rFonts w:hint="eastAsia" w:ascii="宋体" w:hAnsi="宋体" w:cs="宋体"/>
            <w:sz w:val="28"/>
            <w:szCs w:val="28"/>
          </w:rPr>
          <w:t xml:space="preserve">项目清单</w:t>
        </w:r>
        <w:r>
          <w:rPr>
            <w:rFonts w:hint="eastAsia" w:ascii="宋体" w:hAnsi="宋体" w:cs="宋体"/>
            <w:sz w:val="28"/>
            <w:szCs w:val="28"/>
          </w:rPr>
          <w:tab/>
        </w:r>
      </w:hyperlink>
      <w:r>
        <w:rPr>
          <w:rFonts w:hint="eastAsia" w:ascii="宋体" w:hAnsi="宋体" w:cs="宋体"/>
          <w:sz w:val="28"/>
          <w:szCs w:val="28"/>
        </w:rPr>
        <w:t xml:space="preserve">27</w:t>
      </w:r>
      <w:r/>
    </w:p>
    <w:p>
      <w:pPr>
        <w:pStyle w:val="1409"/>
        <w:spacing w:line="600" w:lineRule="exact"/>
        <w:tabs>
          <w:tab w:val="right" w:pos="8691" w:leader="dot"/>
        </w:tabs>
        <w:rPr>
          <w:rFonts w:ascii="宋体" w:hAnsi="宋体" w:cs="宋体"/>
          <w:sz w:val="28"/>
          <w:szCs w:val="28"/>
        </w:rPr>
      </w:pPr>
      <w:r/>
      <w:hyperlink w:tooltip="#_Toc22673" w:anchor="_Toc22673" w:history="1">
        <w:r>
          <w:rPr>
            <w:rFonts w:hint="eastAsia" w:ascii="宋体" w:hAnsi="宋体" w:cs="宋体"/>
            <w:sz w:val="28"/>
            <w:szCs w:val="28"/>
          </w:rPr>
          <w:t xml:space="preserve">第五章</w:t>
        </w:r>
        <w:r>
          <w:rPr>
            <w:rFonts w:hint="eastAsia" w:ascii="宋体" w:hAnsi="宋体" w:cs="宋体"/>
            <w:sz w:val="28"/>
            <w:szCs w:val="28"/>
          </w:rPr>
          <w:t xml:space="preserve"> </w:t>
        </w:r>
        <w:r>
          <w:rPr>
            <w:rFonts w:hint="eastAsia" w:ascii="宋体" w:hAnsi="宋体" w:cs="宋体"/>
            <w:bCs/>
            <w:sz w:val="28"/>
            <w:szCs w:val="28"/>
          </w:rPr>
          <w:t xml:space="preserve">评审方法与评审标准</w:t>
        </w:r>
        <w:r>
          <w:rPr>
            <w:rFonts w:hint="eastAsia" w:ascii="宋体" w:hAnsi="宋体" w:cs="宋体"/>
            <w:sz w:val="28"/>
            <w:szCs w:val="28"/>
          </w:rPr>
          <w:tab/>
        </w:r>
      </w:hyperlink>
      <w:r>
        <w:rPr>
          <w:rFonts w:hint="eastAsia" w:ascii="宋体" w:hAnsi="宋体" w:cs="宋体"/>
          <w:sz w:val="28"/>
          <w:szCs w:val="28"/>
        </w:rPr>
        <w:t xml:space="preserve">28</w:t>
      </w:r>
      <w:r/>
    </w:p>
    <w:p>
      <w:pPr>
        <w:pStyle w:val="1409"/>
        <w:spacing w:line="600" w:lineRule="exact"/>
        <w:tabs>
          <w:tab w:val="right" w:pos="8691" w:leader="dot"/>
        </w:tabs>
        <w:rPr>
          <w:rFonts w:ascii="宋体" w:hAnsi="宋体" w:cs="宋体"/>
          <w:sz w:val="28"/>
          <w:szCs w:val="28"/>
        </w:rPr>
      </w:pPr>
      <w:r/>
      <w:hyperlink w:tooltip="#_Toc26517" w:anchor="_Toc26517" w:history="1">
        <w:r>
          <w:rPr>
            <w:rFonts w:hint="eastAsia" w:ascii="宋体" w:hAnsi="宋体" w:cs="宋体"/>
            <w:sz w:val="28"/>
            <w:szCs w:val="28"/>
          </w:rPr>
          <w:t xml:space="preserve">第六章</w:t>
        </w:r>
        <w:r>
          <w:rPr>
            <w:rFonts w:hint="eastAsia" w:ascii="宋体" w:hAnsi="宋体" w:cs="宋体"/>
            <w:sz w:val="28"/>
            <w:szCs w:val="28"/>
          </w:rPr>
          <w:t xml:space="preserve"> </w:t>
        </w:r>
        <w:r>
          <w:rPr>
            <w:rFonts w:hint="eastAsia" w:ascii="宋体" w:hAnsi="宋体" w:cs="宋体"/>
            <w:sz w:val="28"/>
            <w:szCs w:val="28"/>
          </w:rPr>
          <w:t xml:space="preserve">合同文本</w:t>
        </w:r>
        <w:r>
          <w:rPr>
            <w:rFonts w:hint="eastAsia" w:ascii="宋体" w:hAnsi="宋体" w:cs="宋体"/>
            <w:sz w:val="28"/>
            <w:szCs w:val="28"/>
          </w:rPr>
          <w:tab/>
        </w:r>
      </w:hyperlink>
      <w:r>
        <w:rPr>
          <w:rFonts w:hint="eastAsia" w:ascii="宋体" w:hAnsi="宋体" w:cs="宋体"/>
          <w:sz w:val="28"/>
          <w:szCs w:val="28"/>
        </w:rPr>
        <w:t xml:space="preserve">32</w:t>
      </w:r>
      <w:r/>
    </w:p>
    <w:p>
      <w:pPr>
        <w:pStyle w:val="1409"/>
        <w:spacing w:line="600" w:lineRule="exact"/>
        <w:tabs>
          <w:tab w:val="right" w:pos="8691" w:leader="dot"/>
        </w:tabs>
        <w:rPr>
          <w:rFonts w:ascii="宋体" w:hAnsi="宋体" w:cs="宋体"/>
          <w:sz w:val="28"/>
          <w:szCs w:val="28"/>
        </w:rPr>
      </w:pPr>
      <w:r/>
      <w:hyperlink w:tooltip="#_Toc28376" w:anchor="_Toc28376" w:history="1">
        <w:r>
          <w:rPr>
            <w:rFonts w:hint="eastAsia" w:ascii="宋体" w:hAnsi="宋体" w:cs="宋体"/>
            <w:sz w:val="28"/>
            <w:szCs w:val="28"/>
          </w:rPr>
          <w:t xml:space="preserve">第七章</w:t>
        </w:r>
        <w:r>
          <w:rPr>
            <w:rFonts w:hint="eastAsia" w:ascii="宋体" w:hAnsi="宋体" w:cs="宋体"/>
            <w:sz w:val="28"/>
            <w:szCs w:val="28"/>
          </w:rPr>
          <w:t xml:space="preserve"> </w:t>
        </w:r>
        <w:r>
          <w:rPr>
            <w:rFonts w:hint="eastAsia" w:ascii="宋体" w:hAnsi="宋体" w:cs="宋体"/>
            <w:sz w:val="28"/>
            <w:szCs w:val="28"/>
          </w:rPr>
          <w:t xml:space="preserve">响应文件格式</w:t>
        </w:r>
        <w:r>
          <w:rPr>
            <w:rFonts w:hint="eastAsia" w:ascii="宋体" w:hAnsi="宋体" w:cs="宋体"/>
            <w:sz w:val="28"/>
            <w:szCs w:val="28"/>
          </w:rPr>
          <w:tab/>
        </w:r>
      </w:hyperlink>
      <w:r/>
      <w:bookmarkEnd w:id="9"/>
      <w:r>
        <w:rPr>
          <w:rFonts w:hint="eastAsia" w:ascii="宋体" w:hAnsi="宋体" w:cs="宋体"/>
          <w:sz w:val="28"/>
          <w:szCs w:val="28"/>
        </w:rPr>
        <w:t xml:space="preserve">36</w:t>
      </w:r>
      <w:r/>
    </w:p>
    <w:p>
      <w:pPr>
        <w:spacing w:line="600" w:lineRule="exact"/>
        <w:widowControl/>
        <w:rPr>
          <w:rFonts w:ascii="宋体" w:hAnsi="宋体" w:cs="宋体"/>
        </w:rPr>
      </w:pPr>
      <w:r>
        <w:rPr>
          <w:rFonts w:hint="eastAsia" w:ascii="宋体" w:hAnsi="宋体" w:cs="宋体"/>
          <w:sz w:val="28"/>
          <w:szCs w:val="28"/>
        </w:rPr>
        <w:fldChar w:fldCharType="end"/>
      </w:r>
      <w:r/>
    </w:p>
    <w:p>
      <w:pPr>
        <w:rPr>
          <w:rFonts w:ascii="宋体" w:hAnsi="宋体" w:cs="宋体"/>
          <w:sz w:val="24"/>
          <w:szCs w:val="24"/>
        </w:rPr>
      </w:pPr>
      <w:r>
        <w:rPr>
          <w:rFonts w:ascii="宋体" w:hAnsi="宋体" w:cs="宋体"/>
          <w:sz w:val="24"/>
          <w:szCs w:val="24"/>
        </w:rPr>
      </w:r>
      <w:r/>
    </w:p>
    <w:p>
      <w:pPr>
        <w:rPr>
          <w:rFonts w:ascii="宋体" w:hAnsi="宋体" w:cs="宋体"/>
          <w:sz w:val="24"/>
          <w:szCs w:val="24"/>
        </w:rPr>
      </w:pPr>
      <w:r>
        <w:rPr>
          <w:rFonts w:ascii="宋体" w:hAnsi="宋体" w:cs="宋体"/>
          <w:sz w:val="24"/>
          <w:szCs w:val="24"/>
        </w:rPr>
      </w:r>
      <w:r/>
    </w:p>
    <w:p>
      <w:pPr>
        <w:rPr>
          <w:rFonts w:ascii="宋体" w:hAnsi="宋体" w:cs="宋体"/>
          <w:sz w:val="24"/>
          <w:szCs w:val="24"/>
        </w:rPr>
      </w:pPr>
      <w:r>
        <w:rPr>
          <w:rFonts w:ascii="宋体" w:hAnsi="宋体" w:cs="宋体"/>
          <w:sz w:val="24"/>
          <w:szCs w:val="24"/>
        </w:rPr>
      </w:r>
      <w:r/>
    </w:p>
    <w:p>
      <w:pPr>
        <w:rPr>
          <w:rFonts w:ascii="宋体" w:hAnsi="宋体" w:cs="宋体"/>
          <w:sz w:val="24"/>
          <w:szCs w:val="24"/>
        </w:rPr>
      </w:pPr>
      <w:r>
        <w:rPr>
          <w:rFonts w:ascii="宋体" w:hAnsi="宋体" w:cs="宋体"/>
          <w:sz w:val="24"/>
          <w:szCs w:val="24"/>
        </w:rPr>
      </w:r>
      <w:r/>
    </w:p>
    <w:p>
      <w:pPr>
        <w:rPr>
          <w:rFonts w:ascii="宋体" w:hAnsi="宋体" w:cs="宋体"/>
          <w:sz w:val="24"/>
          <w:szCs w:val="24"/>
        </w:rPr>
      </w:pPr>
      <w:r>
        <w:rPr>
          <w:rFonts w:ascii="宋体" w:hAnsi="宋体" w:cs="宋体"/>
          <w:sz w:val="24"/>
          <w:szCs w:val="24"/>
        </w:rPr>
      </w:r>
      <w:r/>
    </w:p>
    <w:p>
      <w:pPr>
        <w:rPr>
          <w:rFonts w:ascii="宋体" w:hAnsi="宋体" w:cs="宋体"/>
          <w:sz w:val="24"/>
          <w:szCs w:val="24"/>
        </w:rPr>
      </w:pPr>
      <w:r>
        <w:rPr>
          <w:rFonts w:ascii="宋体" w:hAnsi="宋体" w:cs="宋体"/>
          <w:sz w:val="24"/>
          <w:szCs w:val="24"/>
        </w:rPr>
      </w:r>
      <w:r/>
    </w:p>
    <w:p>
      <w:pPr>
        <w:rPr>
          <w:rFonts w:ascii="宋体" w:hAnsi="宋体" w:cs="宋体"/>
          <w:sz w:val="24"/>
          <w:szCs w:val="24"/>
        </w:rPr>
      </w:pPr>
      <w:r>
        <w:rPr>
          <w:rFonts w:ascii="宋体" w:hAnsi="宋体" w:cs="宋体"/>
          <w:sz w:val="24"/>
          <w:szCs w:val="24"/>
        </w:rPr>
      </w:r>
      <w:r/>
    </w:p>
    <w:p>
      <w:pPr>
        <w:rPr>
          <w:rFonts w:ascii="宋体" w:hAnsi="宋体" w:cs="宋体"/>
          <w:sz w:val="24"/>
          <w:szCs w:val="24"/>
        </w:rPr>
      </w:pPr>
      <w:r>
        <w:rPr>
          <w:rFonts w:ascii="宋体" w:hAnsi="宋体" w:cs="宋体"/>
          <w:sz w:val="24"/>
          <w:szCs w:val="24"/>
        </w:rPr>
      </w:r>
      <w:r/>
    </w:p>
    <w:p>
      <w:pPr>
        <w:rPr>
          <w:rFonts w:ascii="宋体" w:hAnsi="宋体" w:cs="宋体"/>
          <w:sz w:val="24"/>
          <w:szCs w:val="24"/>
        </w:rPr>
      </w:pPr>
      <w:r>
        <w:rPr>
          <w:rFonts w:hint="eastAsia" w:ascii="宋体" w:hAnsi="宋体" w:cs="宋体"/>
          <w:sz w:val="24"/>
          <w:szCs w:val="24"/>
        </w:rPr>
        <w:t xml:space="preserve"> </w:t>
      </w:r>
      <w:r/>
    </w:p>
    <w:p>
      <w:pPr>
        <w:rPr>
          <w:rFonts w:ascii="宋体" w:hAnsi="宋体" w:cs="宋体"/>
          <w:sz w:val="24"/>
          <w:szCs w:val="24"/>
        </w:rPr>
      </w:pPr>
      <w:r>
        <w:rPr>
          <w:rFonts w:hint="eastAsia" w:ascii="宋体" w:hAnsi="宋体" w:cs="宋体"/>
          <w:sz w:val="24"/>
          <w:szCs w:val="24"/>
        </w:rPr>
        <w:t xml:space="preserve"> </w:t>
      </w:r>
      <w:r/>
    </w:p>
    <w:p>
      <w:pPr>
        <w:rPr>
          <w:rFonts w:ascii="宋体" w:hAnsi="宋体" w:cs="宋体"/>
          <w:sz w:val="24"/>
          <w:szCs w:val="24"/>
        </w:rPr>
      </w:pPr>
      <w:r>
        <w:rPr>
          <w:rFonts w:hint="eastAsia" w:ascii="宋体" w:hAnsi="宋体" w:cs="宋体"/>
          <w:sz w:val="24"/>
          <w:szCs w:val="24"/>
        </w:rPr>
        <w:t xml:space="preserve"> </w:t>
      </w:r>
      <w:r/>
    </w:p>
    <w:p>
      <w:pPr>
        <w:rPr>
          <w:rFonts w:ascii="宋体" w:hAnsi="宋体" w:cs="宋体"/>
          <w:sz w:val="24"/>
          <w:szCs w:val="24"/>
        </w:rPr>
      </w:pPr>
      <w:r>
        <w:rPr>
          <w:rFonts w:hint="eastAsia" w:ascii="宋体" w:hAnsi="宋体" w:cs="宋体"/>
          <w:sz w:val="24"/>
          <w:szCs w:val="24"/>
        </w:rPr>
        <w:t xml:space="preserve"> </w:t>
      </w:r>
      <w:r/>
    </w:p>
    <w:p>
      <w:pPr>
        <w:rPr>
          <w:rFonts w:ascii="宋体" w:hAnsi="宋体" w:cs="宋体"/>
          <w:sz w:val="24"/>
          <w:szCs w:val="24"/>
        </w:rPr>
      </w:pPr>
      <w:r>
        <w:rPr>
          <w:rFonts w:hint="eastAsia" w:ascii="宋体" w:hAnsi="宋体" w:cs="宋体"/>
          <w:sz w:val="24"/>
          <w:szCs w:val="24"/>
        </w:rPr>
        <w:t xml:space="preserve"> </w:t>
      </w:r>
      <w:r/>
    </w:p>
    <w:p>
      <w:pPr>
        <w:rPr>
          <w:rFonts w:ascii="宋体" w:hAnsi="宋体" w:cs="宋体"/>
          <w:sz w:val="24"/>
          <w:szCs w:val="24"/>
        </w:rPr>
      </w:pPr>
      <w:r>
        <w:rPr>
          <w:rFonts w:hint="eastAsia" w:ascii="宋体" w:hAnsi="宋体" w:cs="宋体"/>
          <w:sz w:val="24"/>
          <w:szCs w:val="24"/>
        </w:rPr>
        <w:t xml:space="preserve"> </w:t>
      </w:r>
      <w:r/>
    </w:p>
    <w:p>
      <w:pPr>
        <w:rPr>
          <w:rFonts w:ascii="宋体" w:hAnsi="宋体" w:cs="宋体"/>
          <w:sz w:val="24"/>
          <w:szCs w:val="24"/>
        </w:rPr>
      </w:pPr>
      <w:r>
        <w:rPr>
          <w:rFonts w:hint="eastAsia" w:ascii="宋体" w:hAnsi="宋体" w:cs="宋体"/>
          <w:sz w:val="24"/>
          <w:szCs w:val="24"/>
        </w:rPr>
        <w:t xml:space="preserve"> </w:t>
      </w:r>
      <w:r/>
    </w:p>
    <w:p>
      <w:pPr>
        <w:rPr>
          <w:rFonts w:ascii="宋体" w:hAnsi="宋体" w:cs="宋体"/>
          <w:sz w:val="24"/>
          <w:szCs w:val="24"/>
        </w:rPr>
      </w:pPr>
      <w:r>
        <w:rPr>
          <w:rFonts w:hint="eastAsia" w:ascii="宋体" w:hAnsi="宋体" w:cs="宋体"/>
          <w:sz w:val="24"/>
          <w:szCs w:val="24"/>
        </w:rPr>
        <w:t xml:space="preserve"> </w:t>
      </w:r>
      <w:r/>
    </w:p>
    <w:p>
      <w:pPr>
        <w:rPr>
          <w:rFonts w:ascii="宋体" w:hAnsi="宋体" w:cs="宋体"/>
          <w:sz w:val="24"/>
          <w:szCs w:val="24"/>
        </w:rPr>
      </w:pPr>
      <w:r>
        <w:rPr>
          <w:rFonts w:hint="eastAsia" w:ascii="宋体" w:hAnsi="宋体" w:cs="宋体"/>
          <w:sz w:val="24"/>
          <w:szCs w:val="24"/>
        </w:rPr>
        <w:t xml:space="preserve"> </w:t>
      </w:r>
      <w:r/>
    </w:p>
    <w:p>
      <w:pPr>
        <w:jc w:val="center"/>
        <w:rPr>
          <w:rFonts w:ascii="宋体" w:hAnsi="宋体" w:cs="宋体"/>
          <w:sz w:val="44"/>
          <w:szCs w:val="44"/>
        </w:rPr>
        <w:sectPr>
          <w:footerReference w:type="default" r:id="rId10"/>
          <w:footnotePr/>
          <w:endnotePr/>
          <w:type w:val="nextPage"/>
          <w:pgSz w:w="11906" w:h="16839" w:orient="portrait"/>
          <w:pgMar w:top="1429" w:right="1633" w:bottom="1440" w:left="1582" w:header="0" w:footer="0" w:gutter="0"/>
          <w:pgNumType w:start="1"/>
          <w:cols w:num="1" w:sep="0" w:space="720" w:equalWidth="1"/>
          <w:docGrid w:linePitch="360"/>
        </w:sectPr>
      </w:pPr>
      <w:r/>
      <w:bookmarkStart w:id="11" w:name="_Toc21141"/>
      <w:r/>
      <w:r/>
    </w:p>
    <w:p>
      <w:pPr>
        <w:jc w:val="center"/>
        <w:rPr>
          <w:rFonts w:ascii="宋体" w:hAnsi="宋体" w:cs="宋体"/>
          <w:sz w:val="24"/>
          <w:szCs w:val="24"/>
        </w:rPr>
      </w:pPr>
      <w:r>
        <w:rPr>
          <w:rFonts w:hint="eastAsia" w:ascii="宋体" w:hAnsi="宋体" w:cs="宋体"/>
          <w:sz w:val="44"/>
          <w:szCs w:val="44"/>
        </w:rPr>
        <w:t xml:space="preserve">第一章</w:t>
      </w:r>
      <w:r>
        <w:rPr>
          <w:rFonts w:hint="eastAsia" w:ascii="宋体" w:hAnsi="宋体" w:cs="宋体"/>
          <w:sz w:val="44"/>
          <w:szCs w:val="44"/>
        </w:rPr>
        <w:t xml:space="preserve"> </w:t>
      </w:r>
      <w:bookmarkEnd w:id="11"/>
      <w:r>
        <w:rPr>
          <w:rFonts w:hint="eastAsia" w:ascii="宋体" w:hAnsi="宋体" w:cs="宋体"/>
          <w:sz w:val="44"/>
          <w:szCs w:val="44"/>
        </w:rPr>
        <w:t xml:space="preserve">竞争性磋商公告</w:t>
      </w:r>
      <w:r/>
    </w:p>
    <w:p>
      <w:pPr>
        <w:ind w:firstLine="480"/>
        <w:spacing w:line="520" w:lineRule="exact"/>
        <w:rPr>
          <w:rFonts w:ascii="宋体" w:hAnsi="宋体" w:cs="宋体"/>
          <w:sz w:val="24"/>
          <w:szCs w:val="24"/>
        </w:rPr>
        <w:pBdr>
          <w:top w:val="single" w:color="000000" w:sz="4" w:space="0"/>
          <w:left w:val="single" w:color="000000" w:sz="4" w:space="0"/>
          <w:bottom w:val="single" w:color="000000" w:sz="4" w:space="0"/>
          <w:right w:val="single" w:color="000000" w:sz="4" w:space="0"/>
        </w:pBdr>
      </w:pPr>
      <w:r>
        <w:rPr>
          <w:rFonts w:hint="eastAsia" w:ascii="宋体" w:hAnsi="宋体" w:cs="宋体"/>
          <w:sz w:val="24"/>
          <w:szCs w:val="24"/>
        </w:rPr>
        <w:t xml:space="preserve">项目概况</w:t>
      </w:r>
      <w:r/>
    </w:p>
    <w:p>
      <w:pPr>
        <w:ind w:firstLine="480"/>
        <w:spacing w:line="520" w:lineRule="exact"/>
        <w:rPr>
          <w:rFonts w:ascii="宋体" w:hAnsi="宋体" w:cs="宋体"/>
          <w:sz w:val="24"/>
          <w:szCs w:val="24"/>
          <w:u w:val="single"/>
        </w:rPr>
        <w:pBdr>
          <w:top w:val="single" w:color="000000" w:sz="4" w:space="0"/>
          <w:left w:val="single" w:color="000000" w:sz="4" w:space="0"/>
          <w:bottom w:val="single" w:color="000000" w:sz="4" w:space="0"/>
          <w:right w:val="single" w:color="000000" w:sz="4" w:space="0"/>
        </w:pBdr>
      </w:pPr>
      <w:r>
        <w:rPr>
          <w:rFonts w:hint="eastAsia" w:ascii="宋体" w:hAnsi="宋体" w:cs="宋体"/>
          <w:sz w:val="24"/>
          <w:szCs w:val="24"/>
          <w:u w:val="single"/>
        </w:rPr>
        <w:t xml:space="preserve"> </w:t>
      </w:r>
      <w:r>
        <w:rPr>
          <w:rFonts w:hint="eastAsia" w:ascii="宋体" w:hAnsi="宋体" w:cs="宋体"/>
          <w:sz w:val="24"/>
          <w:szCs w:val="24"/>
          <w:u w:val="single"/>
        </w:rPr>
        <w:t xml:space="preserve">人民广场步行道维修改造项目</w:t>
      </w:r>
      <w:r>
        <w:rPr>
          <w:rFonts w:hint="eastAsia" w:ascii="宋体" w:hAnsi="宋体" w:cs="宋体"/>
          <w:sz w:val="24"/>
          <w:szCs w:val="24"/>
          <w:u w:val="single"/>
        </w:rPr>
        <w:t xml:space="preserve"> </w:t>
      </w:r>
      <w:r>
        <w:rPr>
          <w:rFonts w:hint="eastAsia" w:ascii="宋体" w:hAnsi="宋体" w:cs="宋体"/>
          <w:sz w:val="24"/>
          <w:szCs w:val="24"/>
        </w:rPr>
        <w:t xml:space="preserve">的潜在供应商可在</w:t>
      </w:r>
      <w:r>
        <w:rPr>
          <w:rFonts w:hint="eastAsia" w:ascii="宋体" w:hAnsi="宋体" w:cs="宋体"/>
          <w:sz w:val="24"/>
          <w:szCs w:val="24"/>
          <w:u w:val="single"/>
        </w:rPr>
        <w:t xml:space="preserve">“苏</w:t>
      </w:r>
      <w:r>
        <w:rPr>
          <w:rFonts w:hint="eastAsia" w:ascii="宋体" w:hAnsi="宋体" w:cs="宋体"/>
          <w:sz w:val="24"/>
          <w:szCs w:val="24"/>
          <w:u w:val="single"/>
        </w:rPr>
        <w:t xml:space="preserve">采云</w:t>
      </w:r>
      <w:r>
        <w:rPr>
          <w:rFonts w:hint="eastAsia" w:ascii="宋体" w:hAnsi="宋体" w:cs="宋体"/>
          <w:sz w:val="24"/>
          <w:szCs w:val="24"/>
          <w:u w:val="single"/>
        </w:rPr>
        <w:t xml:space="preserve">”政府采购一体化平台自行免费下载</w:t>
      </w:r>
      <w:r>
        <w:rPr>
          <w:rFonts w:hint="eastAsia" w:ascii="宋体" w:hAnsi="宋体" w:cs="宋体"/>
          <w:sz w:val="24"/>
          <w:szCs w:val="24"/>
        </w:rPr>
        <w:t xml:space="preserve">磋商文件，并于</w:t>
      </w:r>
      <w:r>
        <w:rPr>
          <w:rFonts w:hint="eastAsia" w:ascii="宋体" w:hAnsi="宋体" w:cs="宋体"/>
          <w:sz w:val="24"/>
          <w:szCs w:val="24"/>
          <w:u w:val="single"/>
        </w:rPr>
        <w:t xml:space="preserve"> 2026</w:t>
      </w:r>
      <w:r>
        <w:rPr>
          <w:rFonts w:hint="eastAsia" w:ascii="宋体" w:hAnsi="宋体" w:cs="宋体"/>
          <w:sz w:val="24"/>
          <w:szCs w:val="24"/>
          <w:u w:val="single"/>
        </w:rPr>
        <w:t xml:space="preserve">年</w:t>
      </w:r>
      <w:r>
        <w:rPr>
          <w:rFonts w:hint="eastAsia" w:ascii="宋体" w:hAnsi="宋体" w:cs="宋体"/>
          <w:sz w:val="24"/>
          <w:szCs w:val="24"/>
          <w:u w:val="single"/>
        </w:rPr>
        <w:t xml:space="preserve">4</w:t>
      </w:r>
      <w:r>
        <w:rPr>
          <w:rFonts w:hint="eastAsia" w:ascii="宋体" w:hAnsi="宋体" w:cs="宋体"/>
          <w:sz w:val="24"/>
          <w:szCs w:val="24"/>
          <w:u w:val="single"/>
        </w:rPr>
        <w:t xml:space="preserve">月</w:t>
      </w:r>
      <w:r>
        <w:rPr>
          <w:rFonts w:hint="eastAsia" w:ascii="宋体" w:hAnsi="宋体" w:cs="宋体"/>
          <w:sz w:val="24"/>
          <w:szCs w:val="24"/>
          <w:u w:val="single"/>
        </w:rPr>
        <w:t xml:space="preserve">28</w:t>
      </w:r>
      <w:r>
        <w:rPr>
          <w:rFonts w:hint="eastAsia" w:ascii="宋体" w:hAnsi="宋体" w:cs="宋体"/>
          <w:sz w:val="24"/>
          <w:szCs w:val="24"/>
          <w:u w:val="single"/>
        </w:rPr>
        <w:t xml:space="preserve"> </w:t>
      </w:r>
      <w:r>
        <w:rPr>
          <w:rFonts w:hint="eastAsia" w:ascii="宋体" w:hAnsi="宋体" w:cs="宋体"/>
          <w:sz w:val="24"/>
          <w:szCs w:val="24"/>
          <w:u w:val="single"/>
        </w:rPr>
        <w:t xml:space="preserve">日</w:t>
      </w:r>
      <w:r>
        <w:rPr>
          <w:rFonts w:hint="eastAsia" w:ascii="宋体" w:hAnsi="宋体" w:cs="宋体"/>
          <w:sz w:val="24"/>
          <w:szCs w:val="24"/>
          <w:u w:val="single"/>
        </w:rPr>
        <w:t xml:space="preserve">14</w:t>
      </w:r>
      <w:r>
        <w:rPr>
          <w:rFonts w:hint="eastAsia" w:ascii="宋体" w:hAnsi="宋体" w:cs="宋体"/>
          <w:sz w:val="24"/>
          <w:szCs w:val="24"/>
          <w:u w:val="single"/>
        </w:rPr>
        <w:t xml:space="preserve">点</w:t>
      </w:r>
      <w:r>
        <w:rPr>
          <w:rFonts w:hint="eastAsia" w:ascii="宋体" w:hAnsi="宋体" w:cs="宋体"/>
          <w:sz w:val="24"/>
          <w:szCs w:val="24"/>
          <w:u w:val="single"/>
        </w:rPr>
        <w:t xml:space="preserve">30</w:t>
      </w:r>
      <w:r>
        <w:rPr>
          <w:rFonts w:hint="eastAsia" w:ascii="宋体" w:hAnsi="宋体" w:cs="宋体"/>
          <w:sz w:val="24"/>
          <w:szCs w:val="24"/>
          <w:u w:val="single"/>
        </w:rPr>
        <w:t xml:space="preserve">分（</w:t>
      </w:r>
      <w:r>
        <w:rPr>
          <w:rFonts w:hint="eastAsia" w:ascii="宋体" w:hAnsi="宋体" w:cs="宋体"/>
          <w:sz w:val="24"/>
          <w:szCs w:val="24"/>
        </w:rPr>
        <w:t xml:space="preserve">北京时间）前递交响应文件。</w:t>
      </w:r>
      <w:r/>
    </w:p>
    <w:p>
      <w:pPr>
        <w:ind w:firstLine="482"/>
        <w:keepLines/>
        <w:keepNext/>
        <w:spacing w:line="520" w:lineRule="exact"/>
        <w:rPr>
          <w:rFonts w:ascii="宋体" w:hAnsi="宋体" w:cs="宋体"/>
          <w:sz w:val="24"/>
          <w:szCs w:val="24"/>
        </w:rPr>
      </w:pPr>
      <w:r/>
      <w:bookmarkStart w:id="12" w:name="_Toc35393790"/>
      <w:r/>
      <w:bookmarkStart w:id="13" w:name="_Toc38985263"/>
      <w:r/>
      <w:bookmarkStart w:id="14" w:name="_Toc28359079"/>
      <w:r/>
      <w:bookmarkStart w:id="15" w:name="_Toc28359002"/>
      <w:r/>
      <w:bookmarkStart w:id="16" w:name="_Toc35393621"/>
      <w:r/>
      <w:bookmarkStart w:id="17" w:name="_Hlk24379207"/>
      <w:r/>
      <w:bookmarkEnd w:id="12"/>
      <w:r/>
      <w:bookmarkEnd w:id="13"/>
      <w:r/>
      <w:bookmarkEnd w:id="14"/>
      <w:r/>
      <w:bookmarkEnd w:id="15"/>
      <w:r/>
      <w:bookmarkEnd w:id="16"/>
      <w:r>
        <w:rPr>
          <w:rFonts w:hint="eastAsia" w:ascii="宋体" w:hAnsi="宋体" w:cs="宋体"/>
          <w:b/>
          <w:bCs/>
          <w:sz w:val="24"/>
          <w:szCs w:val="24"/>
        </w:rPr>
        <w:t xml:space="preserve">一、项目基本情况</w:t>
      </w:r>
      <w:bookmarkEnd w:id="17"/>
      <w:r/>
      <w:r/>
    </w:p>
    <w:p>
      <w:pPr>
        <w:ind w:firstLine="480"/>
        <w:spacing w:line="520" w:lineRule="exact"/>
        <w:rPr>
          <w:rFonts w:ascii="宋体" w:hAnsi="宋体" w:cs="宋体"/>
          <w:sz w:val="24"/>
          <w:szCs w:val="24"/>
        </w:rPr>
      </w:pPr>
      <w:r>
        <w:rPr>
          <w:rFonts w:hint="eastAsia" w:ascii="宋体" w:hAnsi="宋体" w:cs="宋体"/>
          <w:sz w:val="24"/>
          <w:szCs w:val="24"/>
        </w:rPr>
        <w:t xml:space="preserve">1.</w:t>
      </w:r>
      <w:r>
        <w:rPr>
          <w:rFonts w:hint="eastAsia" w:ascii="宋体" w:hAnsi="宋体" w:cs="宋体"/>
          <w:sz w:val="24"/>
          <w:szCs w:val="24"/>
        </w:rPr>
        <w:t xml:space="preserve">项目编号：</w:t>
      </w:r>
      <w:r>
        <w:rPr>
          <w:rFonts w:hint="eastAsia" w:ascii="宋体" w:hAnsi="宋体" w:cs="宋体"/>
          <w:sz w:val="24"/>
          <w:szCs w:val="24"/>
        </w:rPr>
        <w:t xml:space="preserve">JSZC-321200-HLGS-C2026-0004 </w:t>
      </w:r>
      <w:r/>
    </w:p>
    <w:p>
      <w:pPr>
        <w:ind w:firstLine="480"/>
        <w:spacing w:line="520" w:lineRule="exact"/>
        <w:rPr>
          <w:rFonts w:ascii="宋体" w:hAnsi="宋体" w:cs="宋体"/>
          <w:sz w:val="24"/>
          <w:szCs w:val="24"/>
          <w:highlight w:val="yellow"/>
        </w:rPr>
      </w:pPr>
      <w:r>
        <w:rPr>
          <w:rFonts w:hint="eastAsia" w:ascii="宋体" w:hAnsi="宋体" w:cs="宋体"/>
          <w:sz w:val="24"/>
          <w:szCs w:val="24"/>
        </w:rPr>
        <w:t xml:space="preserve">2.</w:t>
      </w:r>
      <w:r>
        <w:rPr>
          <w:rFonts w:hint="eastAsia" w:ascii="宋体" w:hAnsi="宋体" w:cs="宋体"/>
          <w:sz w:val="24"/>
          <w:szCs w:val="24"/>
        </w:rPr>
        <w:t xml:space="preserve">项目名称：人民广场步行道维修改造服务项目</w:t>
      </w:r>
      <w:r/>
    </w:p>
    <w:p>
      <w:pPr>
        <w:ind w:firstLine="480"/>
        <w:spacing w:line="520" w:lineRule="exact"/>
        <w:rPr>
          <w:rFonts w:ascii="宋体" w:hAnsi="宋体" w:cs="宋体"/>
          <w:sz w:val="24"/>
          <w:szCs w:val="24"/>
        </w:rPr>
      </w:pPr>
      <w:r>
        <w:rPr>
          <w:rFonts w:hint="eastAsia" w:ascii="宋体" w:hAnsi="宋体" w:cs="宋体"/>
          <w:sz w:val="24"/>
          <w:szCs w:val="24"/>
        </w:rPr>
        <w:t xml:space="preserve">3.</w:t>
      </w:r>
      <w:r>
        <w:rPr>
          <w:rFonts w:hint="eastAsia" w:ascii="宋体" w:hAnsi="宋体" w:cs="宋体"/>
          <w:sz w:val="24"/>
          <w:szCs w:val="24"/>
        </w:rPr>
        <w:t xml:space="preserve">预算金额：</w:t>
      </w:r>
      <w:r>
        <w:rPr>
          <w:rFonts w:hint="eastAsia" w:ascii="宋体" w:hAnsi="宋体" w:cs="宋体"/>
          <w:sz w:val="24"/>
        </w:rPr>
        <w:t xml:space="preserve">190</w:t>
      </w:r>
      <w:r>
        <w:rPr>
          <w:rFonts w:hint="eastAsia" w:ascii="宋体" w:hAnsi="宋体" w:cs="宋体"/>
          <w:sz w:val="24"/>
        </w:rPr>
        <w:t xml:space="preserve">万元</w:t>
      </w:r>
      <w:r/>
    </w:p>
    <w:p>
      <w:pPr>
        <w:ind w:firstLine="480"/>
        <w:spacing w:line="520" w:lineRule="exact"/>
        <w:rPr>
          <w:rFonts w:ascii="宋体" w:hAnsi="宋体" w:cs="宋体"/>
          <w:sz w:val="24"/>
        </w:rPr>
      </w:pPr>
      <w:r>
        <w:rPr>
          <w:rFonts w:hint="eastAsia" w:ascii="宋体" w:hAnsi="宋体" w:cs="宋体"/>
          <w:sz w:val="24"/>
          <w:szCs w:val="24"/>
        </w:rPr>
        <w:t xml:space="preserve">4.</w:t>
      </w:r>
      <w:r>
        <w:rPr>
          <w:rFonts w:hint="eastAsia" w:ascii="宋体" w:hAnsi="宋体" w:cs="宋体"/>
          <w:sz w:val="24"/>
          <w:szCs w:val="24"/>
        </w:rPr>
        <w:t xml:space="preserve">最高限价：</w:t>
      </w:r>
      <w:r>
        <w:rPr>
          <w:rFonts w:hint="eastAsia" w:ascii="宋体" w:hAnsi="宋体" w:cs="宋体"/>
          <w:sz w:val="24"/>
          <w:szCs w:val="24"/>
        </w:rPr>
        <w:t xml:space="preserve">187</w:t>
      </w:r>
      <w:r>
        <w:rPr>
          <w:rFonts w:hint="eastAsia" w:ascii="宋体" w:hAnsi="宋体" w:cs="宋体"/>
          <w:sz w:val="24"/>
          <w:szCs w:val="24"/>
        </w:rPr>
        <w:t xml:space="preserve">万元</w:t>
      </w:r>
      <w:r>
        <w:rPr>
          <w:rFonts w:hint="eastAsia" w:ascii="宋体" w:hAnsi="宋体" w:cs="宋体"/>
          <w:sz w:val="24"/>
        </w:rPr>
        <w:t xml:space="preserve">，各供应商的报价不得高于最高限价，否则作无效响应文件处理。</w:t>
      </w:r>
      <w:r/>
    </w:p>
    <w:p>
      <w:pPr>
        <w:pStyle w:val="782"/>
        <w:ind w:firstLine="480"/>
        <w:jc w:val="both"/>
        <w:spacing w:before="0" w:beforeAutospacing="0" w:after="0" w:afterAutospacing="0" w:line="520" w:lineRule="exact"/>
        <w:tabs>
          <w:tab w:val="left" w:pos="3686" w:leader="none"/>
        </w:tabs>
      </w:pPr>
      <w:r>
        <w:rPr>
          <w:rFonts w:hint="eastAsia"/>
        </w:rPr>
        <w:t xml:space="preserve">5.</w:t>
      </w:r>
      <w:r>
        <w:rPr>
          <w:rFonts w:hint="eastAsia"/>
        </w:rPr>
        <w:t xml:space="preserve">采购需求：</w:t>
      </w:r>
      <w:bookmarkStart w:id="18" w:name="_Hlk223094674"/>
      <w:r>
        <w:rPr>
          <w:rFonts w:hint="eastAsia"/>
          <w:bCs/>
        </w:rPr>
        <w:t xml:space="preserve">原塑胶跑道面层以及步行道铺装拆除，新铺设</w:t>
      </w:r>
      <w:r>
        <w:rPr>
          <w:rFonts w:hint="eastAsia"/>
          <w:bCs/>
        </w:rPr>
        <w:t xml:space="preserve">20mm</w:t>
      </w:r>
      <w:r>
        <w:rPr>
          <w:rFonts w:hint="eastAsia"/>
          <w:bCs/>
        </w:rPr>
        <w:t xml:space="preserve">厚防滑塑胶跑道面层（</w:t>
      </w:r>
      <w:r>
        <w:rPr>
          <w:rFonts w:hint="eastAsia"/>
          <w:color w:val="000000"/>
          <w:lang w:bidi="ar"/>
        </w:rPr>
        <w:t xml:space="preserve">质量需符合</w:t>
      </w:r>
      <w:r>
        <w:rPr>
          <w:rFonts w:hint="eastAsia"/>
          <w:color w:val="000000"/>
          <w:lang w:bidi="ar"/>
        </w:rPr>
        <w:t xml:space="preserve">GB36246-2018</w:t>
      </w:r>
      <w:r>
        <w:rPr>
          <w:rFonts w:hint="eastAsia"/>
          <w:color w:val="000000"/>
          <w:lang w:bidi="ar"/>
        </w:rPr>
        <w:t xml:space="preserve">《中小学合成材料面层运动场地》标准），塑胶</w:t>
      </w:r>
      <w:r>
        <w:rPr>
          <w:rFonts w:hint="eastAsia"/>
          <w:bCs/>
        </w:rPr>
        <w:t xml:space="preserve">跑道基础修复加固，排水系统清淤疏通，</w:t>
      </w:r>
      <w:r>
        <w:rPr>
          <w:rFonts w:hint="eastAsia"/>
          <w:color w:val="000000"/>
        </w:rPr>
        <w:t xml:space="preserve">破损盖板修复更换以及其他零星设施维修等（</w:t>
      </w:r>
      <w:r>
        <w:rPr>
          <w:rFonts w:hint="eastAsia"/>
        </w:rPr>
        <w:t xml:space="preserve">详见第三章采购需求）。</w:t>
      </w:r>
      <w:bookmarkEnd w:id="18"/>
      <w:r/>
    </w:p>
    <w:p>
      <w:pPr>
        <w:ind w:firstLine="482"/>
        <w:spacing w:line="520" w:lineRule="exact"/>
        <w:rPr>
          <w:rFonts w:ascii="宋体" w:hAnsi="宋体" w:cs="宋体"/>
          <w:sz w:val="24"/>
          <w:szCs w:val="24"/>
        </w:rPr>
      </w:pPr>
      <w:r>
        <w:rPr>
          <w:rFonts w:hint="eastAsia" w:ascii="宋体" w:hAnsi="宋体" w:cs="宋体"/>
          <w:sz w:val="24"/>
          <w:szCs w:val="24"/>
        </w:rPr>
        <w:t xml:space="preserve">6.</w:t>
      </w:r>
      <w:r>
        <w:rPr>
          <w:rFonts w:hint="eastAsia" w:ascii="宋体" w:hAnsi="宋体" w:cs="宋体"/>
          <w:sz w:val="24"/>
          <w:szCs w:val="24"/>
        </w:rPr>
        <w:t xml:space="preserve">合同履行期限：</w:t>
      </w:r>
      <w:bookmarkStart w:id="19" w:name="_Hlk222997128"/>
      <w:r>
        <w:rPr>
          <w:rFonts w:hint="eastAsia" w:ascii="宋体" w:hAnsi="宋体" w:cs="宋体"/>
          <w:sz w:val="24"/>
          <w:szCs w:val="24"/>
        </w:rPr>
        <w:t xml:space="preserve">合同签订后</w:t>
      </w:r>
      <w:r>
        <w:rPr>
          <w:rFonts w:hint="eastAsia" w:ascii="宋体" w:hAnsi="宋体" w:cs="宋体"/>
          <w:sz w:val="24"/>
          <w:szCs w:val="24"/>
        </w:rPr>
        <w:t xml:space="preserve">60</w:t>
      </w:r>
      <w:r>
        <w:rPr>
          <w:rFonts w:hint="eastAsia" w:ascii="宋体" w:hAnsi="宋体" w:cs="宋体"/>
          <w:sz w:val="24"/>
          <w:szCs w:val="24"/>
        </w:rPr>
        <w:t xml:space="preserve">天内完成并交付使用，具体按采购人要求执行。</w:t>
      </w:r>
      <w:bookmarkEnd w:id="19"/>
      <w:r/>
    </w:p>
    <w:p>
      <w:pPr>
        <w:ind w:firstLine="480"/>
        <w:spacing w:line="520" w:lineRule="exact"/>
        <w:rPr>
          <w:rFonts w:ascii="宋体" w:hAnsi="宋体" w:cs="宋体"/>
          <w:sz w:val="24"/>
          <w:szCs w:val="24"/>
        </w:rPr>
      </w:pPr>
      <w:r>
        <w:rPr>
          <w:rFonts w:hint="eastAsia" w:ascii="宋体" w:hAnsi="宋体" w:cs="宋体"/>
          <w:sz w:val="24"/>
          <w:szCs w:val="24"/>
        </w:rPr>
        <w:t xml:space="preserve">7.</w:t>
      </w:r>
      <w:r>
        <w:rPr>
          <w:rFonts w:hint="eastAsia" w:ascii="宋体" w:hAnsi="宋体" w:cs="宋体"/>
          <w:sz w:val="24"/>
          <w:szCs w:val="24"/>
        </w:rPr>
        <w:t xml:space="preserve">本项目不接受联合体投标。</w:t>
      </w:r>
      <w:bookmarkStart w:id="20" w:name="_Toc28359003"/>
      <w:r/>
      <w:bookmarkStart w:id="21" w:name="_Toc35393791"/>
      <w:r/>
      <w:bookmarkStart w:id="22" w:name="_Toc28359080"/>
      <w:r/>
      <w:bookmarkStart w:id="23" w:name="_Toc35393622"/>
      <w:r/>
      <w:bookmarkStart w:id="24" w:name="_Toc38985264"/>
      <w:r/>
      <w:bookmarkEnd w:id="20"/>
      <w:r/>
      <w:bookmarkEnd w:id="21"/>
      <w:r/>
      <w:bookmarkEnd w:id="22"/>
      <w:r/>
      <w:bookmarkEnd w:id="23"/>
      <w:r/>
      <w:r/>
    </w:p>
    <w:p>
      <w:pPr>
        <w:pStyle w:val="782"/>
        <w:ind w:firstLine="482"/>
        <w:jc w:val="both"/>
        <w:spacing w:before="0" w:beforeAutospacing="0" w:after="0" w:afterAutospacing="0" w:line="520" w:lineRule="exact"/>
        <w:tabs>
          <w:tab w:val="left" w:pos="3686" w:leader="none"/>
        </w:tabs>
      </w:pPr>
      <w:r>
        <w:rPr>
          <w:rFonts w:hint="eastAsia"/>
          <w:b/>
        </w:rPr>
        <w:t xml:space="preserve">采购人有权在合同签订前对投标产品的响应情况进行验证，虚假应标将被取消中标资格，并由投标人承担相应法律责任。</w:t>
      </w:r>
      <w:r/>
    </w:p>
    <w:p>
      <w:pPr>
        <w:ind w:firstLine="482"/>
        <w:spacing w:line="520" w:lineRule="exact"/>
        <w:rPr>
          <w:rFonts w:ascii="宋体" w:hAnsi="宋体" w:cs="宋体"/>
          <w:b/>
          <w:bCs/>
          <w:sz w:val="24"/>
          <w:szCs w:val="24"/>
        </w:rPr>
      </w:pPr>
      <w:r>
        <w:rPr>
          <w:rFonts w:hint="eastAsia" w:ascii="宋体" w:hAnsi="宋体" w:cs="宋体"/>
          <w:b/>
          <w:bCs/>
          <w:sz w:val="24"/>
          <w:szCs w:val="24"/>
        </w:rPr>
        <w:t xml:space="preserve">二、申请人的资格要求：</w:t>
      </w:r>
      <w:bookmarkStart w:id="25" w:name="_Toc28359081"/>
      <w:r/>
      <w:bookmarkStart w:id="26" w:name="_Toc35393792"/>
      <w:r/>
      <w:bookmarkStart w:id="27" w:name="_Toc35393623"/>
      <w:r/>
      <w:bookmarkStart w:id="28" w:name="_Toc28359004"/>
      <w:r/>
      <w:bookmarkEnd w:id="24"/>
      <w:r/>
      <w:bookmarkEnd w:id="25"/>
      <w:r/>
      <w:bookmarkEnd w:id="26"/>
      <w:r/>
      <w:bookmarkEnd w:id="27"/>
      <w:r/>
      <w:bookmarkEnd w:id="28"/>
      <w:r/>
      <w:r/>
    </w:p>
    <w:p>
      <w:pPr>
        <w:ind w:firstLine="480"/>
        <w:spacing w:line="520" w:lineRule="exact"/>
        <w:rPr>
          <w:rFonts w:ascii="宋体" w:hAnsi="宋体" w:cs="宋体"/>
          <w:sz w:val="24"/>
          <w:szCs w:val="24"/>
        </w:rPr>
      </w:pPr>
      <w:r>
        <w:rPr>
          <w:rFonts w:hint="eastAsia" w:ascii="宋体" w:hAnsi="宋体" w:cs="宋体"/>
          <w:sz w:val="24"/>
          <w:szCs w:val="24"/>
        </w:rPr>
        <w:t xml:space="preserve">（一）满足《中华人民共和国政府采购法》第二十二条规定：</w:t>
      </w:r>
      <w:r/>
    </w:p>
    <w:p>
      <w:pPr>
        <w:pStyle w:val="1452"/>
        <w:ind w:firstLine="480"/>
        <w:jc w:val="both"/>
        <w:spacing w:before="0" w:beforeAutospacing="0" w:after="0" w:afterAutospacing="0" w:line="520" w:lineRule="exact"/>
        <w:rPr>
          <w:szCs w:val="24"/>
        </w:rPr>
      </w:pPr>
      <w:r>
        <w:rPr>
          <w:rFonts w:hint="eastAsia"/>
          <w:szCs w:val="24"/>
        </w:rPr>
        <w:t xml:space="preserve">（</w:t>
      </w:r>
      <w:r>
        <w:rPr>
          <w:rFonts w:hint="eastAsia"/>
          <w:szCs w:val="24"/>
        </w:rPr>
        <w:t xml:space="preserve">1</w:t>
      </w:r>
      <w:r>
        <w:rPr>
          <w:rFonts w:hint="eastAsia"/>
          <w:szCs w:val="24"/>
        </w:rPr>
        <w:t xml:space="preserve">）具有独立承担民事责任的能力；</w:t>
      </w:r>
      <w:r/>
    </w:p>
    <w:p>
      <w:pPr>
        <w:pStyle w:val="1452"/>
        <w:ind w:firstLine="480"/>
        <w:jc w:val="both"/>
        <w:spacing w:before="0" w:beforeAutospacing="0" w:after="0" w:afterAutospacing="0" w:line="520" w:lineRule="exact"/>
        <w:rPr>
          <w:szCs w:val="24"/>
        </w:rPr>
      </w:pPr>
      <w:r>
        <w:rPr>
          <w:rFonts w:hint="eastAsia"/>
          <w:szCs w:val="24"/>
        </w:rPr>
        <w:t xml:space="preserve">（</w:t>
      </w:r>
      <w:r>
        <w:rPr>
          <w:rFonts w:hint="eastAsia"/>
          <w:szCs w:val="24"/>
        </w:rPr>
        <w:t xml:space="preserve">2</w:t>
      </w:r>
      <w:r>
        <w:rPr>
          <w:rFonts w:hint="eastAsia"/>
          <w:szCs w:val="24"/>
        </w:rPr>
        <w:t xml:space="preserve">）具有良好的商业信誉和健全的财务会计制度；</w:t>
      </w:r>
      <w:r/>
    </w:p>
    <w:p>
      <w:pPr>
        <w:pStyle w:val="1452"/>
        <w:ind w:firstLine="480"/>
        <w:jc w:val="both"/>
        <w:spacing w:before="0" w:beforeAutospacing="0" w:after="0" w:afterAutospacing="0" w:line="520" w:lineRule="exact"/>
        <w:rPr>
          <w:szCs w:val="24"/>
        </w:rPr>
      </w:pPr>
      <w:r>
        <w:rPr>
          <w:rFonts w:hint="eastAsia"/>
          <w:szCs w:val="24"/>
        </w:rPr>
        <w:t xml:space="preserve">（</w:t>
      </w:r>
      <w:r>
        <w:rPr>
          <w:rFonts w:hint="eastAsia"/>
          <w:szCs w:val="24"/>
        </w:rPr>
        <w:t xml:space="preserve">3</w:t>
      </w:r>
      <w:r>
        <w:rPr>
          <w:rFonts w:hint="eastAsia"/>
          <w:szCs w:val="24"/>
        </w:rPr>
        <w:t xml:space="preserve">）具有履行合同所必需的设备和专业技术能力；</w:t>
      </w:r>
      <w:r/>
    </w:p>
    <w:p>
      <w:pPr>
        <w:pStyle w:val="1452"/>
        <w:ind w:firstLine="480"/>
        <w:jc w:val="both"/>
        <w:spacing w:before="0" w:beforeAutospacing="0" w:after="0" w:afterAutospacing="0" w:line="520" w:lineRule="exact"/>
        <w:rPr>
          <w:szCs w:val="24"/>
        </w:rPr>
      </w:pPr>
      <w:r>
        <w:rPr>
          <w:rFonts w:hint="eastAsia"/>
          <w:szCs w:val="24"/>
        </w:rPr>
        <w:t xml:space="preserve">（</w:t>
      </w:r>
      <w:r>
        <w:rPr>
          <w:rFonts w:hint="eastAsia"/>
          <w:szCs w:val="24"/>
        </w:rPr>
        <w:t xml:space="preserve">4</w:t>
      </w:r>
      <w:r>
        <w:rPr>
          <w:rFonts w:hint="eastAsia"/>
          <w:szCs w:val="24"/>
        </w:rPr>
        <w:t xml:space="preserve">）有依法缴纳税收和社会保障资金的良好记录；</w:t>
      </w:r>
      <w:r/>
    </w:p>
    <w:p>
      <w:pPr>
        <w:pStyle w:val="1452"/>
        <w:ind w:firstLine="480"/>
        <w:jc w:val="both"/>
        <w:spacing w:before="0" w:beforeAutospacing="0" w:after="0" w:afterAutospacing="0" w:line="520" w:lineRule="exact"/>
        <w:rPr>
          <w:szCs w:val="24"/>
        </w:rPr>
      </w:pPr>
      <w:r>
        <w:rPr>
          <w:rFonts w:hint="eastAsia"/>
          <w:szCs w:val="24"/>
        </w:rPr>
        <w:t xml:space="preserve">（</w:t>
      </w:r>
      <w:r>
        <w:rPr>
          <w:rFonts w:hint="eastAsia"/>
          <w:szCs w:val="24"/>
        </w:rPr>
        <w:t xml:space="preserve">5</w:t>
      </w:r>
      <w:r>
        <w:rPr>
          <w:rFonts w:hint="eastAsia"/>
          <w:szCs w:val="24"/>
        </w:rPr>
        <w:t xml:space="preserve">）参加政府采购活动前三年内，在经营活动中没有重大违法记录；</w:t>
      </w:r>
      <w:r/>
    </w:p>
    <w:p>
      <w:pPr>
        <w:pStyle w:val="1452"/>
        <w:ind w:firstLine="480"/>
        <w:jc w:val="both"/>
        <w:spacing w:before="0" w:beforeAutospacing="0" w:after="0" w:afterAutospacing="0" w:line="520" w:lineRule="exact"/>
        <w:rPr>
          <w:szCs w:val="24"/>
        </w:rPr>
      </w:pPr>
      <w:r>
        <w:rPr>
          <w:rFonts w:hint="eastAsia"/>
          <w:szCs w:val="24"/>
        </w:rPr>
        <w:t xml:space="preserve">（</w:t>
      </w:r>
      <w:r>
        <w:rPr>
          <w:rFonts w:hint="eastAsia"/>
          <w:szCs w:val="24"/>
        </w:rPr>
        <w:t xml:space="preserve">6</w:t>
      </w:r>
      <w:r>
        <w:rPr>
          <w:rFonts w:hint="eastAsia"/>
          <w:szCs w:val="24"/>
        </w:rPr>
        <w:t xml:space="preserve">）法律、行政法规规定的其他条件。</w:t>
      </w:r>
      <w:r/>
    </w:p>
    <w:p>
      <w:pPr>
        <w:pStyle w:val="1452"/>
        <w:ind w:firstLine="480"/>
        <w:jc w:val="both"/>
        <w:spacing w:before="0" w:beforeAutospacing="0" w:after="0" w:afterAutospacing="0" w:line="520" w:lineRule="exact"/>
        <w:rPr>
          <w:szCs w:val="24"/>
        </w:rPr>
      </w:pPr>
      <w:r>
        <w:rPr>
          <w:rFonts w:hint="eastAsia"/>
          <w:szCs w:val="24"/>
        </w:rPr>
        <w:t xml:space="preserve">（二）落实政府采购政策需满足的资格要求</w:t>
      </w:r>
      <w:r/>
    </w:p>
    <w:p>
      <w:pPr>
        <w:pStyle w:val="753"/>
        <w:spacing w:line="520" w:lineRule="exact"/>
        <w:rPr>
          <w:rFonts w:ascii="宋体" w:hAnsi="宋体" w:cs="宋体"/>
          <w:sz w:val="24"/>
        </w:rPr>
      </w:pPr>
      <w:r>
        <w:rPr>
          <w:rFonts w:hint="eastAsia" w:ascii="宋体" w:hAnsi="宋体" w:cs="宋体"/>
          <w:sz w:val="24"/>
        </w:rPr>
        <w:t xml:space="preserve">本项目专门面向中小</w:t>
      </w:r>
      <w:r>
        <w:rPr>
          <w:rFonts w:hint="eastAsia" w:ascii="宋体" w:hAnsi="宋体" w:cs="宋体"/>
          <w:sz w:val="24"/>
        </w:rPr>
        <w:t xml:space="preserve">微企业</w:t>
      </w:r>
      <w:r>
        <w:rPr>
          <w:rFonts w:hint="eastAsia" w:ascii="宋体" w:hAnsi="宋体" w:cs="宋体"/>
          <w:sz w:val="24"/>
        </w:rPr>
        <w:t xml:space="preserve">采购。</w:t>
      </w:r>
      <w:r>
        <w:rPr>
          <w:rFonts w:hint="eastAsia" w:ascii="宋体" w:hAnsi="宋体" w:cs="宋体"/>
          <w:b/>
          <w:sz w:val="24"/>
        </w:rPr>
        <w:t xml:space="preserve">投标人必须提供《中小企业声明函》或《残疾人福利性单位声明函》或由省级以上监狱管理局、戒毒管理局（含新疆生</w:t>
      </w:r>
      <w:r>
        <w:rPr>
          <w:rFonts w:hint="eastAsia" w:ascii="宋体" w:hAnsi="宋体" w:cs="宋体"/>
          <w:b/>
          <w:sz w:val="24"/>
        </w:rPr>
        <w:t xml:space="preserve">产建设兵团）出具的属于监狱企业的证明文件。</w:t>
      </w:r>
      <w:r/>
    </w:p>
    <w:p>
      <w:pPr>
        <w:ind w:firstLine="482"/>
        <w:spacing w:line="520" w:lineRule="exact"/>
        <w:rPr>
          <w:rFonts w:ascii="宋体" w:hAnsi="宋体" w:cs="宋体"/>
          <w:b/>
          <w:bCs/>
          <w:sz w:val="24"/>
          <w:szCs w:val="24"/>
        </w:rPr>
      </w:pPr>
      <w:r>
        <w:rPr>
          <w:rFonts w:hint="eastAsia" w:ascii="宋体" w:hAnsi="宋体" w:cs="宋体"/>
          <w:b/>
          <w:bCs/>
          <w:sz w:val="24"/>
          <w:szCs w:val="24"/>
        </w:rPr>
        <w:t xml:space="preserve">（三）本项目的特定资格要求：</w:t>
      </w:r>
      <w:r/>
    </w:p>
    <w:p>
      <w:pPr>
        <w:ind w:firstLine="480"/>
        <w:spacing w:line="520" w:lineRule="exact"/>
        <w:rPr>
          <w:rFonts w:ascii="宋体" w:hAnsi="宋体" w:cs="宋体"/>
          <w:sz w:val="24"/>
          <w:szCs w:val="24"/>
        </w:rPr>
      </w:pPr>
      <w:r>
        <w:rPr>
          <w:rFonts w:hint="eastAsia" w:ascii="宋体" w:hAnsi="宋体" w:cs="宋体"/>
          <w:sz w:val="24"/>
          <w:szCs w:val="24"/>
        </w:rPr>
        <w:t xml:space="preserve"> </w:t>
      </w:r>
      <w:bookmarkStart w:id="29" w:name="_Hlk163304970"/>
      <w:r>
        <w:rPr>
          <w:rFonts w:hint="eastAsia" w:ascii="宋体" w:hAnsi="宋体" w:cs="宋体"/>
          <w:sz w:val="24"/>
          <w:szCs w:val="24"/>
        </w:rPr>
        <w:t xml:space="preserve">1.</w:t>
      </w:r>
      <w:bookmarkEnd w:id="29"/>
      <w:r>
        <w:rPr>
          <w:rFonts w:hint="eastAsia" w:ascii="宋体" w:hAnsi="宋体" w:cs="宋体"/>
          <w:sz w:val="24"/>
          <w:szCs w:val="24"/>
        </w:rPr>
        <w:t xml:space="preserve">若供应商为施工企业，应具有建设行政主管部门颁发的市政工程施工总承包三级（含）以上资质，并具有省部级行政主管部门颁发的有效的安全生产许可证；若供应商为生产透气型塑胶面层或复合型塑胶面层以及硅</w:t>
      </w:r>
      <w:r>
        <w:rPr>
          <w:rFonts w:hint="eastAsia" w:ascii="宋体" w:hAnsi="宋体" w:cs="宋体"/>
          <w:sz w:val="24"/>
          <w:szCs w:val="24"/>
        </w:rPr>
        <w:t xml:space="preserve">PU</w:t>
      </w:r>
      <w:r>
        <w:rPr>
          <w:rFonts w:hint="eastAsia" w:ascii="宋体" w:hAnsi="宋体" w:cs="宋体"/>
          <w:sz w:val="24"/>
          <w:szCs w:val="24"/>
        </w:rPr>
        <w:t xml:space="preserve">面层材料的生产厂商，应持有符合</w:t>
      </w:r>
      <w:r>
        <w:rPr>
          <w:rFonts w:hint="eastAsia" w:ascii="宋体" w:hAnsi="宋体" w:cs="宋体"/>
          <w:sz w:val="24"/>
          <w:szCs w:val="24"/>
        </w:rPr>
        <w:t xml:space="preserve">GB36246-2018</w:t>
      </w:r>
      <w:r>
        <w:rPr>
          <w:rFonts w:hint="eastAsia" w:ascii="宋体" w:hAnsi="宋体" w:cs="宋体"/>
          <w:sz w:val="24"/>
          <w:szCs w:val="24"/>
        </w:rPr>
        <w:t xml:space="preserve">标准技术要求的证明文件（或证书）。</w:t>
      </w:r>
      <w:r/>
    </w:p>
    <w:p>
      <w:pPr>
        <w:ind w:firstLine="482"/>
        <w:spacing w:line="520" w:lineRule="exact"/>
        <w:widowControl/>
        <w:rPr>
          <w:rFonts w:ascii="宋体" w:hAnsi="宋体" w:cs="宋体"/>
          <w:b/>
          <w:sz w:val="24"/>
          <w:szCs w:val="24"/>
        </w:rPr>
      </w:pPr>
      <w:r>
        <w:rPr>
          <w:rFonts w:hint="eastAsia" w:ascii="宋体" w:hAnsi="宋体" w:cs="宋体"/>
          <w:b/>
          <w:bCs/>
          <w:sz w:val="24"/>
          <w:szCs w:val="24"/>
        </w:rPr>
        <w:t xml:space="preserve">2.</w:t>
      </w:r>
      <w:r>
        <w:rPr>
          <w:rFonts w:hint="eastAsia" w:ascii="宋体" w:hAnsi="宋体" w:cs="宋体"/>
          <w:b/>
          <w:bCs/>
          <w:sz w:val="24"/>
          <w:szCs w:val="24"/>
        </w:rPr>
        <w:t xml:space="preserve">供应商提供的检测报告应全部满足第三章采购需求“</w:t>
      </w:r>
      <w:r>
        <w:rPr>
          <w:rFonts w:hint="eastAsia" w:ascii="宋体" w:hAnsi="宋体" w:cs="宋体"/>
          <w:b/>
          <w:sz w:val="24"/>
          <w:szCs w:val="24"/>
        </w:rPr>
        <w:t xml:space="preserve">（一）技术参数要求”中所有的指标要求，否则投标无效。</w:t>
      </w:r>
      <w:r/>
    </w:p>
    <w:p>
      <w:pPr>
        <w:ind w:firstLine="480"/>
        <w:spacing w:line="520" w:lineRule="exact"/>
        <w:rPr>
          <w:rFonts w:ascii="宋体" w:hAnsi="宋体" w:cs="宋体"/>
          <w:sz w:val="24"/>
          <w:szCs w:val="24"/>
        </w:rPr>
      </w:pPr>
      <w:r>
        <w:rPr>
          <w:rFonts w:hint="eastAsia" w:ascii="宋体" w:hAnsi="宋体" w:cs="宋体"/>
          <w:sz w:val="24"/>
          <w:szCs w:val="24"/>
        </w:rPr>
        <w:t xml:space="preserve">3.</w:t>
      </w:r>
      <w:r>
        <w:rPr>
          <w:rFonts w:hint="eastAsia" w:ascii="宋体" w:hAnsi="宋体" w:cs="宋体"/>
          <w:sz w:val="24"/>
          <w:szCs w:val="24"/>
        </w:rPr>
        <w:t xml:space="preserve">未被“信用中国”网站（</w:t>
      </w:r>
      <w:r>
        <w:rPr>
          <w:rFonts w:hint="eastAsia" w:ascii="宋体" w:hAnsi="宋体" w:cs="宋体"/>
          <w:sz w:val="24"/>
          <w:szCs w:val="24"/>
        </w:rPr>
        <w:t xml:space="preserve">www.creditchina.gov.cn</w:t>
      </w:r>
      <w:r>
        <w:rPr>
          <w:rFonts w:hint="eastAsia" w:ascii="宋体" w:hAnsi="宋体" w:cs="宋体"/>
          <w:sz w:val="24"/>
          <w:szCs w:val="24"/>
        </w:rPr>
        <w:t xml:space="preserve">）列入失信被执行人、重大税收违法案件当事人名单、政府采购严重失信行为记录名单；</w:t>
      </w:r>
      <w:r/>
    </w:p>
    <w:p>
      <w:pPr>
        <w:ind w:firstLine="480"/>
        <w:spacing w:line="520" w:lineRule="exact"/>
        <w:rPr>
          <w:rFonts w:ascii="宋体" w:hAnsi="宋体" w:cs="宋体"/>
          <w:sz w:val="24"/>
          <w:szCs w:val="24"/>
        </w:rPr>
      </w:pPr>
      <w:r>
        <w:rPr>
          <w:rFonts w:hint="eastAsia" w:ascii="宋体" w:hAnsi="宋体" w:cs="宋体"/>
          <w:sz w:val="24"/>
          <w:szCs w:val="24"/>
        </w:rPr>
        <w:t xml:space="preserve">4.</w:t>
      </w:r>
      <w:bookmarkStart w:id="30" w:name="OLE_LINK71"/>
      <w:r>
        <w:rPr>
          <w:rFonts w:hint="eastAsia" w:ascii="宋体" w:hAnsi="宋体" w:cs="宋体"/>
          <w:sz w:val="24"/>
          <w:szCs w:val="24"/>
        </w:rPr>
        <w:t xml:space="preserve">项目负责人不得同时在两个或者两个以上单位受聘或者执业，包含但不仅限于以下情形：</w:t>
      </w:r>
      <w:r/>
    </w:p>
    <w:p>
      <w:pPr>
        <w:ind w:firstLine="480"/>
        <w:spacing w:line="520" w:lineRule="exact"/>
        <w:rPr>
          <w:rFonts w:ascii="宋体" w:hAnsi="宋体" w:cs="宋体"/>
          <w:sz w:val="24"/>
          <w:szCs w:val="24"/>
        </w:rPr>
      </w:pPr>
      <w:r>
        <w:rPr>
          <w:rFonts w:hint="eastAsia" w:ascii="宋体" w:hAnsi="宋体" w:cs="宋体"/>
          <w:sz w:val="24"/>
          <w:szCs w:val="24"/>
        </w:rPr>
        <w:t xml:space="preserve">①同时在两个及以上单位签订劳动合同或缴纳社会保险；</w:t>
      </w:r>
      <w:r/>
    </w:p>
    <w:p>
      <w:pPr>
        <w:ind w:firstLine="480"/>
        <w:spacing w:line="520" w:lineRule="exact"/>
        <w:rPr>
          <w:rFonts w:ascii="宋体" w:hAnsi="宋体" w:cs="宋体"/>
          <w:sz w:val="24"/>
          <w:szCs w:val="24"/>
        </w:rPr>
      </w:pPr>
      <w:r>
        <w:rPr>
          <w:rFonts w:hint="eastAsia" w:ascii="宋体" w:hAnsi="宋体" w:cs="宋体"/>
          <w:sz w:val="24"/>
          <w:szCs w:val="24"/>
        </w:rPr>
        <w:t xml:space="preserve">②将本人执（职）业资格证书同时注册在两个及以上单位；</w:t>
      </w:r>
      <w:r/>
    </w:p>
    <w:p>
      <w:pPr>
        <w:ind w:firstLine="480"/>
        <w:spacing w:line="520" w:lineRule="exact"/>
        <w:rPr>
          <w:rFonts w:ascii="宋体" w:hAnsi="宋体" w:cs="宋体"/>
          <w:sz w:val="24"/>
          <w:szCs w:val="24"/>
        </w:rPr>
      </w:pPr>
      <w:r>
        <w:rPr>
          <w:rFonts w:hint="eastAsia" w:ascii="宋体" w:hAnsi="宋体" w:cs="宋体"/>
          <w:sz w:val="24"/>
          <w:szCs w:val="24"/>
        </w:rPr>
        <w:t xml:space="preserve">③在其他单位担任法定代表人。</w:t>
      </w:r>
      <w:r/>
    </w:p>
    <w:p>
      <w:pPr>
        <w:ind w:firstLine="482"/>
        <w:spacing w:line="520" w:lineRule="exact"/>
        <w:rPr>
          <w:rFonts w:ascii="宋体" w:hAnsi="宋体" w:cs="宋体"/>
          <w:b/>
          <w:bCs/>
          <w:sz w:val="24"/>
          <w:szCs w:val="24"/>
        </w:rPr>
      </w:pPr>
      <w:r>
        <w:rPr>
          <w:rFonts w:hint="eastAsia" w:ascii="宋体" w:hAnsi="宋体" w:cs="宋体"/>
          <w:b/>
          <w:bCs/>
          <w:sz w:val="24"/>
          <w:szCs w:val="24"/>
        </w:rPr>
        <w:t xml:space="preserve">注：第（三）条</w:t>
      </w:r>
      <w:r>
        <w:rPr>
          <w:rFonts w:hint="eastAsia" w:ascii="宋体" w:hAnsi="宋体" w:cs="宋体"/>
          <w:b/>
          <w:bCs/>
          <w:sz w:val="24"/>
          <w:szCs w:val="24"/>
        </w:rPr>
        <w:t xml:space="preserve">3-4</w:t>
      </w:r>
      <w:r>
        <w:rPr>
          <w:rFonts w:hint="eastAsia" w:ascii="宋体" w:hAnsi="宋体" w:cs="宋体"/>
          <w:b/>
          <w:bCs/>
          <w:sz w:val="24"/>
          <w:szCs w:val="24"/>
        </w:rPr>
        <w:t xml:space="preserve">项评审方式为承诺制，如查实供应商在《承诺书》中虚假承诺，按弄虚作假处理。</w:t>
      </w:r>
      <w:bookmarkEnd w:id="30"/>
      <w:r/>
      <w:r/>
    </w:p>
    <w:p>
      <w:pPr>
        <w:ind w:firstLine="480"/>
        <w:spacing w:line="520" w:lineRule="exact"/>
        <w:rPr>
          <w:rFonts w:ascii="宋体" w:hAnsi="宋体" w:cs="宋体"/>
          <w:sz w:val="24"/>
          <w:szCs w:val="24"/>
        </w:rPr>
      </w:pPr>
      <w:r>
        <w:rPr>
          <w:rFonts w:hint="eastAsia" w:ascii="宋体" w:hAnsi="宋体" w:cs="宋体"/>
          <w:sz w:val="24"/>
          <w:szCs w:val="24"/>
        </w:rPr>
        <w:t xml:space="preserve">5.</w:t>
      </w:r>
      <w:bookmarkStart w:id="31" w:name="OLE_LINK72"/>
      <w:r>
        <w:rPr>
          <w:rFonts w:hint="eastAsia" w:ascii="宋体" w:hAnsi="宋体" w:cs="宋体"/>
          <w:sz w:val="24"/>
          <w:szCs w:val="24"/>
        </w:rPr>
        <w:t xml:space="preserve">供应商为拟派项目负责人缴纳的养老保险或其他证明材料。</w:t>
      </w:r>
      <w:r/>
    </w:p>
    <w:p>
      <w:pPr>
        <w:ind w:firstLine="480"/>
        <w:spacing w:line="520" w:lineRule="exact"/>
        <w:rPr>
          <w:rFonts w:ascii="宋体" w:hAnsi="宋体" w:cs="宋体"/>
          <w:sz w:val="24"/>
          <w:szCs w:val="24"/>
        </w:rPr>
      </w:pPr>
      <w:r>
        <w:rPr>
          <w:rFonts w:hint="eastAsia" w:ascii="宋体" w:hAnsi="宋体" w:cs="宋体"/>
          <w:sz w:val="24"/>
          <w:szCs w:val="24"/>
        </w:rPr>
        <w:t xml:space="preserve">①时间要求：近三个月（不含投标当月）任意一个月；</w:t>
      </w:r>
      <w:r/>
    </w:p>
    <w:p>
      <w:pPr>
        <w:ind w:firstLine="480"/>
        <w:spacing w:line="520" w:lineRule="exact"/>
        <w:rPr>
          <w:rFonts w:ascii="宋体" w:hAnsi="宋体" w:cs="宋体"/>
          <w:sz w:val="24"/>
          <w:szCs w:val="24"/>
        </w:rPr>
      </w:pPr>
      <w:r>
        <w:rPr>
          <w:rFonts w:hint="eastAsia" w:ascii="宋体" w:hAnsi="宋体" w:cs="宋体"/>
          <w:sz w:val="24"/>
          <w:szCs w:val="24"/>
        </w:rPr>
        <w:t xml:space="preserve">②证明材料要求：</w:t>
      </w:r>
      <w:r>
        <w:rPr>
          <w:rFonts w:hint="eastAsia" w:ascii="宋体" w:hAnsi="宋体" w:cs="宋体"/>
          <w:sz w:val="24"/>
          <w:szCs w:val="24"/>
        </w:rPr>
        <w:t xml:space="preserve">a.</w:t>
      </w:r>
      <w:r>
        <w:rPr>
          <w:rFonts w:hint="eastAsia" w:ascii="宋体" w:hAnsi="宋体" w:cs="宋体"/>
          <w:sz w:val="24"/>
          <w:szCs w:val="24"/>
        </w:rPr>
        <w:t xml:space="preserve">拟派项目负责人为在职员工的，提供由供应商为其缴纳的养老保险，应载明缴费单位名称、姓名、缴费时间，并盖有社保中心章或社保中心</w:t>
      </w:r>
      <w:r>
        <w:rPr>
          <w:rFonts w:hint="eastAsia" w:ascii="宋体" w:hAnsi="宋体" w:cs="宋体"/>
          <w:sz w:val="24"/>
          <w:szCs w:val="24"/>
        </w:rPr>
        <w:t xml:space="preserve">参保缴费证明电子专用章；不能提供养老保险缴纳证明的高等院校、科研机构、军事管理机构、事业单位等的人员、须由所在单位上级人事主管部门提供相应证明材料）；</w:t>
      </w:r>
      <w:r/>
    </w:p>
    <w:p>
      <w:pPr>
        <w:ind w:firstLine="480"/>
        <w:keepLines/>
        <w:keepNext/>
        <w:spacing w:line="520" w:lineRule="exact"/>
        <w:rPr>
          <w:rFonts w:ascii="宋体" w:hAnsi="宋体" w:cs="宋体"/>
          <w:sz w:val="24"/>
          <w:szCs w:val="24"/>
        </w:rPr>
      </w:pPr>
      <w:r>
        <w:rPr>
          <w:rFonts w:hint="eastAsia" w:ascii="宋体" w:hAnsi="宋体" w:cs="宋体"/>
          <w:sz w:val="24"/>
          <w:szCs w:val="24"/>
        </w:rPr>
        <w:t xml:space="preserve">b.</w:t>
      </w:r>
      <w:r>
        <w:rPr>
          <w:rFonts w:hint="eastAsia" w:ascii="宋体" w:hAnsi="宋体" w:cs="宋体"/>
          <w:sz w:val="24"/>
          <w:szCs w:val="24"/>
        </w:rPr>
        <w:t xml:space="preserve">拟派项目负责</w:t>
      </w:r>
      <w:r>
        <w:rPr>
          <w:rFonts w:hint="eastAsia" w:ascii="宋体" w:hAnsi="宋体" w:cs="宋体"/>
          <w:sz w:val="24"/>
          <w:szCs w:val="24"/>
        </w:rPr>
        <w:t xml:space="preserve">人为退休人员的（不超过</w:t>
      </w:r>
      <w:r>
        <w:rPr>
          <w:rFonts w:hint="eastAsia" w:ascii="宋体" w:hAnsi="宋体" w:cs="宋体"/>
          <w:sz w:val="24"/>
          <w:szCs w:val="24"/>
        </w:rPr>
        <w:t xml:space="preserve">65</w:t>
      </w:r>
      <w:r>
        <w:rPr>
          <w:rFonts w:hint="eastAsia" w:ascii="宋体" w:hAnsi="宋体" w:cs="宋体"/>
          <w:sz w:val="24"/>
          <w:szCs w:val="24"/>
        </w:rPr>
        <w:t xml:space="preserve">岁），项目负责人执业资格证书须在投标单位注册并提供退休证明。</w:t>
      </w:r>
      <w:bookmarkEnd w:id="31"/>
      <w:r/>
      <w:r/>
    </w:p>
    <w:p>
      <w:pPr>
        <w:ind w:firstLine="480"/>
        <w:keepLines/>
        <w:keepNext/>
        <w:spacing w:line="520" w:lineRule="exact"/>
        <w:rPr>
          <w:rFonts w:ascii="宋体" w:hAnsi="宋体" w:cs="宋体"/>
          <w:sz w:val="24"/>
          <w:szCs w:val="24"/>
        </w:rPr>
      </w:pPr>
      <w:r>
        <w:rPr>
          <w:rFonts w:hint="eastAsia" w:ascii="宋体" w:hAnsi="宋体" w:cs="宋体"/>
          <w:sz w:val="24"/>
          <w:szCs w:val="24"/>
        </w:rPr>
        <w:t xml:space="preserve">6.</w:t>
      </w:r>
      <w:r>
        <w:rPr>
          <w:rFonts w:hint="eastAsia" w:ascii="宋体" w:hAnsi="宋体" w:cs="宋体"/>
          <w:sz w:val="24"/>
          <w:szCs w:val="24"/>
        </w:rPr>
        <w:t xml:space="preserve">动态考核：评标当日，供应商为施工企业的投标所用资质核查结果为不达标的，视为供应商资质条件不符合国家有关规定，或不满足招标文件规定的资格条件。中标公示期间，中标候选人投标所用资质核查结果为不达标的，视为其资质条件不符合国家有关规定。动态监管不合格资质查询网址：</w:t>
      </w:r>
      <w:r/>
    </w:p>
    <w:p>
      <w:pPr>
        <w:ind w:firstLine="480"/>
        <w:keepLines/>
        <w:keepNext/>
        <w:spacing w:line="520" w:lineRule="exact"/>
        <w:rPr>
          <w:rFonts w:ascii="宋体" w:hAnsi="宋体" w:cs="宋体"/>
          <w:sz w:val="24"/>
          <w:szCs w:val="24"/>
        </w:rPr>
      </w:pPr>
      <w:r>
        <w:rPr>
          <w:rFonts w:hint="eastAsia" w:ascii="宋体" w:hAnsi="宋体" w:cs="宋体"/>
          <w:sz w:val="24"/>
          <w:szCs w:val="24"/>
        </w:rPr>
        <w:t xml:space="preserve">http://49.77.204.6:17001/Website/#/company/consCorpList</w:t>
      </w:r>
      <w:r/>
    </w:p>
    <w:p>
      <w:pPr>
        <w:ind w:firstLine="482"/>
        <w:keepLines/>
        <w:keepNext/>
        <w:spacing w:line="520" w:lineRule="exact"/>
        <w:rPr>
          <w:rFonts w:ascii="宋体" w:hAnsi="宋体" w:cs="宋体"/>
          <w:sz w:val="24"/>
          <w:szCs w:val="24"/>
        </w:rPr>
      </w:pPr>
      <w:r>
        <w:rPr>
          <w:rFonts w:hint="eastAsia" w:ascii="宋体" w:hAnsi="宋体" w:cs="宋体"/>
          <w:b/>
          <w:bCs/>
          <w:sz w:val="24"/>
          <w:szCs w:val="24"/>
        </w:rPr>
        <w:t xml:space="preserve">三、</w:t>
      </w:r>
      <w:r>
        <w:rPr>
          <w:rFonts w:hint="eastAsia" w:ascii="宋体" w:hAnsi="宋体" w:cs="宋体"/>
          <w:b/>
          <w:bCs/>
          <w:sz w:val="24"/>
          <w:szCs w:val="24"/>
        </w:rPr>
        <w:t xml:space="preserve">获取磋商</w:t>
      </w:r>
      <w:r>
        <w:rPr>
          <w:rFonts w:hint="eastAsia" w:ascii="宋体" w:hAnsi="宋体" w:cs="宋体"/>
          <w:b/>
          <w:bCs/>
          <w:sz w:val="24"/>
          <w:szCs w:val="24"/>
        </w:rPr>
        <w:t xml:space="preserve">文件</w:t>
      </w:r>
      <w:r/>
    </w:p>
    <w:p>
      <w:pPr>
        <w:ind w:firstLine="480"/>
        <w:spacing w:line="520" w:lineRule="exact"/>
        <w:rPr>
          <w:rFonts w:ascii="宋体" w:hAnsi="宋体" w:cs="宋体"/>
          <w:sz w:val="24"/>
          <w:szCs w:val="24"/>
        </w:rPr>
      </w:pPr>
      <w:r/>
      <w:bookmarkStart w:id="32" w:name="_Toc35393624"/>
      <w:r/>
      <w:bookmarkStart w:id="33" w:name="_Toc28359082"/>
      <w:r/>
      <w:bookmarkStart w:id="34" w:name="_Toc28359005"/>
      <w:r/>
      <w:bookmarkStart w:id="35" w:name="_Toc35393793"/>
      <w:r/>
      <w:bookmarkStart w:id="36" w:name="_Toc38985266"/>
      <w:r/>
      <w:bookmarkEnd w:id="32"/>
      <w:r/>
      <w:bookmarkEnd w:id="33"/>
      <w:r/>
      <w:bookmarkEnd w:id="34"/>
      <w:r/>
      <w:bookmarkEnd w:id="35"/>
      <w:r>
        <w:rPr>
          <w:rFonts w:hint="eastAsia" w:ascii="宋体" w:hAnsi="宋体" w:cs="宋体"/>
          <w:sz w:val="24"/>
          <w:szCs w:val="24"/>
        </w:rPr>
        <w:t xml:space="preserve">1.</w:t>
      </w:r>
      <w:r>
        <w:rPr>
          <w:rFonts w:hint="eastAsia" w:ascii="宋体" w:hAnsi="宋体" w:cs="宋体"/>
          <w:sz w:val="24"/>
          <w:szCs w:val="24"/>
        </w:rPr>
        <w:t xml:space="preserve">时间：自磋商文件公告发布之</w:t>
      </w:r>
      <w:r>
        <w:rPr>
          <w:rFonts w:hint="eastAsia" w:ascii="宋体" w:hAnsi="宋体" w:cs="宋体"/>
          <w:sz w:val="24"/>
          <w:szCs w:val="24"/>
        </w:rPr>
        <w:t xml:space="preserve">日起</w:t>
      </w:r>
      <w:r>
        <w:rPr>
          <w:rFonts w:hint="eastAsia" w:ascii="宋体" w:hAnsi="宋体" w:cs="宋体"/>
          <w:sz w:val="24"/>
          <w:szCs w:val="24"/>
        </w:rPr>
        <w:t xml:space="preserve">5</w:t>
      </w:r>
      <w:r>
        <w:rPr>
          <w:rFonts w:hint="eastAsia" w:ascii="宋体" w:hAnsi="宋体" w:cs="宋体"/>
          <w:sz w:val="24"/>
          <w:szCs w:val="24"/>
        </w:rPr>
        <w:t xml:space="preserve">个工作日</w:t>
      </w:r>
      <w:bookmarkEnd w:id="36"/>
      <w:r/>
      <w:r/>
    </w:p>
    <w:p>
      <w:pPr>
        <w:ind w:firstLine="480"/>
        <w:spacing w:line="520" w:lineRule="exact"/>
        <w:rPr>
          <w:rFonts w:ascii="宋体" w:hAnsi="宋体" w:cs="宋体"/>
          <w:sz w:val="24"/>
          <w:szCs w:val="24"/>
        </w:rPr>
      </w:pPr>
      <w:r>
        <w:rPr>
          <w:rFonts w:hint="eastAsia" w:ascii="宋体" w:hAnsi="宋体" w:cs="宋体"/>
          <w:sz w:val="24"/>
          <w:szCs w:val="24"/>
        </w:rPr>
        <w:t xml:space="preserve">2.</w:t>
      </w:r>
      <w:r>
        <w:rPr>
          <w:rFonts w:hint="eastAsia" w:ascii="宋体" w:hAnsi="宋体" w:cs="宋体"/>
          <w:sz w:val="24"/>
          <w:szCs w:val="24"/>
        </w:rPr>
        <w:t xml:space="preserve">地点：“苏</w:t>
      </w:r>
      <w:r>
        <w:rPr>
          <w:rFonts w:hint="eastAsia" w:ascii="宋体" w:hAnsi="宋体" w:cs="宋体"/>
          <w:sz w:val="24"/>
          <w:szCs w:val="24"/>
        </w:rPr>
        <w:t xml:space="preserve">采云</w:t>
      </w:r>
      <w:r>
        <w:rPr>
          <w:rFonts w:hint="eastAsia" w:ascii="宋体" w:hAnsi="宋体" w:cs="宋体"/>
          <w:sz w:val="24"/>
          <w:szCs w:val="24"/>
        </w:rPr>
        <w:t xml:space="preserve">”系统（网址：</w:t>
      </w:r>
      <w:r>
        <w:rPr>
          <w:rFonts w:hint="eastAsia" w:ascii="宋体" w:hAnsi="宋体" w:cs="宋体"/>
          <w:sz w:val="24"/>
          <w:szCs w:val="24"/>
        </w:rPr>
        <w:t xml:space="preserve"> </w:t>
      </w:r>
      <w:hyperlink r:id="rId14" w:tooltip="http://jszfcg.jsczt.cn/）" w:history="1">
        <w:r>
          <w:rPr>
            <w:rStyle w:val="792"/>
            <w:rFonts w:hint="eastAsia" w:ascii="宋体" w:hAnsi="宋体" w:cs="宋体"/>
            <w:sz w:val="24"/>
            <w:szCs w:val="24"/>
          </w:rPr>
          <w:t xml:space="preserve">http://jszfcg.jsczt.cn/</w:t>
        </w:r>
        <w:r>
          <w:rPr>
            <w:rStyle w:val="792"/>
            <w:rFonts w:hint="eastAsia" w:ascii="宋体" w:hAnsi="宋体" w:cs="宋体"/>
            <w:sz w:val="24"/>
            <w:szCs w:val="24"/>
          </w:rPr>
          <w:t xml:space="preserve">）</w:t>
        </w:r>
      </w:hyperlink>
      <w:r/>
      <w:r/>
    </w:p>
    <w:p>
      <w:pPr>
        <w:ind w:firstLine="480"/>
        <w:spacing w:line="520" w:lineRule="exact"/>
        <w:rPr>
          <w:rFonts w:ascii="宋体" w:hAnsi="宋体" w:cs="宋体"/>
          <w:sz w:val="24"/>
          <w:szCs w:val="24"/>
        </w:rPr>
      </w:pPr>
      <w:r>
        <w:rPr>
          <w:rFonts w:hint="eastAsia" w:ascii="宋体" w:hAnsi="宋体" w:cs="宋体"/>
          <w:sz w:val="24"/>
          <w:szCs w:val="24"/>
        </w:rPr>
        <w:t xml:space="preserve">3.</w:t>
      </w:r>
      <w:r>
        <w:rPr>
          <w:rFonts w:hint="eastAsia" w:ascii="宋体" w:hAnsi="宋体" w:cs="宋体"/>
          <w:sz w:val="24"/>
          <w:szCs w:val="24"/>
        </w:rPr>
        <w:t xml:space="preserve">方式：登录“苏</w:t>
      </w:r>
      <w:r>
        <w:rPr>
          <w:rFonts w:hint="eastAsia" w:ascii="宋体" w:hAnsi="宋体" w:cs="宋体"/>
          <w:sz w:val="24"/>
          <w:szCs w:val="24"/>
        </w:rPr>
        <w:t xml:space="preserve">采云</w:t>
      </w:r>
      <w:r>
        <w:rPr>
          <w:rFonts w:hint="eastAsia" w:ascii="宋体" w:hAnsi="宋体" w:cs="宋体"/>
          <w:sz w:val="24"/>
          <w:szCs w:val="24"/>
        </w:rPr>
        <w:t xml:space="preserve">”系统自行下载</w:t>
      </w:r>
      <w:r/>
    </w:p>
    <w:p>
      <w:pPr>
        <w:ind w:firstLine="480"/>
        <w:keepLines/>
        <w:keepNext/>
        <w:spacing w:line="520" w:lineRule="exact"/>
        <w:rPr>
          <w:rFonts w:ascii="宋体" w:hAnsi="宋体" w:cs="宋体"/>
          <w:sz w:val="24"/>
          <w:szCs w:val="24"/>
        </w:rPr>
      </w:pPr>
      <w:r>
        <w:rPr>
          <w:rFonts w:hint="eastAsia" w:ascii="宋体" w:hAnsi="宋体" w:cs="宋体"/>
          <w:sz w:val="24"/>
          <w:szCs w:val="24"/>
        </w:rPr>
        <w:t xml:space="preserve">4.</w:t>
      </w:r>
      <w:r>
        <w:rPr>
          <w:rFonts w:hint="eastAsia" w:ascii="宋体" w:hAnsi="宋体" w:cs="宋体"/>
          <w:sz w:val="24"/>
          <w:szCs w:val="24"/>
        </w:rPr>
        <w:t xml:space="preserve">售价：免费</w:t>
      </w:r>
      <w:r/>
    </w:p>
    <w:p>
      <w:pPr>
        <w:ind w:firstLine="482"/>
        <w:keepLines/>
        <w:keepNext/>
        <w:spacing w:line="520" w:lineRule="exact"/>
        <w:rPr>
          <w:rFonts w:ascii="宋体" w:hAnsi="宋体" w:cs="宋体"/>
          <w:sz w:val="24"/>
          <w:szCs w:val="24"/>
        </w:rPr>
      </w:pPr>
      <w:r>
        <w:rPr>
          <w:rFonts w:hint="eastAsia" w:ascii="宋体" w:hAnsi="宋体" w:cs="宋体"/>
          <w:b/>
          <w:bCs/>
          <w:sz w:val="24"/>
          <w:szCs w:val="24"/>
        </w:rPr>
        <w:t xml:space="preserve">四、提交响应文件截止时间</w:t>
      </w:r>
      <w:r/>
    </w:p>
    <w:p>
      <w:pPr>
        <w:ind w:firstLine="480"/>
        <w:spacing w:line="520" w:lineRule="exact"/>
        <w:rPr>
          <w:rFonts w:ascii="宋体" w:hAnsi="宋体" w:cs="宋体"/>
          <w:sz w:val="24"/>
          <w:szCs w:val="24"/>
        </w:rPr>
      </w:pPr>
      <w:r>
        <w:rPr>
          <w:rFonts w:hint="eastAsia" w:ascii="宋体" w:hAnsi="宋体" w:cs="宋体"/>
          <w:sz w:val="24"/>
          <w:szCs w:val="24"/>
        </w:rPr>
        <w:t xml:space="preserve">1.</w:t>
      </w:r>
      <w:r>
        <w:rPr>
          <w:rFonts w:hint="eastAsia" w:ascii="宋体" w:hAnsi="宋体" w:cs="宋体"/>
          <w:sz w:val="24"/>
          <w:szCs w:val="24"/>
        </w:rPr>
        <w:t xml:space="preserve">截止时间：</w:t>
      </w:r>
      <w:r>
        <w:rPr>
          <w:rFonts w:hint="eastAsia" w:ascii="宋体" w:hAnsi="宋体" w:cs="宋体"/>
          <w:sz w:val="24"/>
          <w:szCs w:val="24"/>
          <w:u w:val="single"/>
        </w:rPr>
        <w:t xml:space="preserve">2026</w:t>
      </w:r>
      <w:r>
        <w:rPr>
          <w:rFonts w:hint="eastAsia" w:ascii="宋体" w:hAnsi="宋体" w:cs="宋体"/>
          <w:sz w:val="24"/>
          <w:szCs w:val="24"/>
          <w:u w:val="single"/>
        </w:rPr>
        <w:t xml:space="preserve">年</w:t>
      </w:r>
      <w:r>
        <w:rPr>
          <w:rFonts w:hint="eastAsia" w:ascii="宋体" w:hAnsi="宋体" w:cs="宋体"/>
          <w:sz w:val="24"/>
          <w:szCs w:val="24"/>
          <w:u w:val="single"/>
        </w:rPr>
        <w:t xml:space="preserve">4</w:t>
      </w:r>
      <w:r>
        <w:rPr>
          <w:rFonts w:hint="eastAsia" w:ascii="宋体" w:hAnsi="宋体" w:cs="宋体"/>
          <w:sz w:val="24"/>
          <w:szCs w:val="24"/>
          <w:u w:val="single"/>
        </w:rPr>
        <w:t xml:space="preserve">月</w:t>
      </w:r>
      <w:r>
        <w:rPr>
          <w:rFonts w:hint="eastAsia" w:ascii="宋体" w:hAnsi="宋体" w:cs="宋体"/>
          <w:sz w:val="24"/>
          <w:szCs w:val="24"/>
          <w:u w:val="single"/>
        </w:rPr>
        <w:t xml:space="preserve">28</w:t>
      </w:r>
      <w:r>
        <w:rPr>
          <w:rFonts w:hint="eastAsia" w:ascii="宋体" w:hAnsi="宋体" w:cs="宋体"/>
          <w:sz w:val="24"/>
          <w:szCs w:val="24"/>
          <w:u w:val="single"/>
        </w:rPr>
        <w:t xml:space="preserve">日</w:t>
      </w:r>
      <w:r>
        <w:rPr>
          <w:rFonts w:hint="eastAsia" w:ascii="宋体" w:hAnsi="宋体" w:cs="宋体"/>
          <w:sz w:val="24"/>
          <w:szCs w:val="24"/>
          <w:u w:val="single"/>
        </w:rPr>
        <w:t xml:space="preserve">14</w:t>
      </w:r>
      <w:r>
        <w:rPr>
          <w:rFonts w:hint="eastAsia" w:ascii="宋体" w:hAnsi="宋体" w:cs="宋体"/>
          <w:sz w:val="24"/>
          <w:szCs w:val="24"/>
          <w:u w:val="single"/>
        </w:rPr>
        <w:t xml:space="preserve">点</w:t>
      </w:r>
      <w:r>
        <w:rPr>
          <w:rFonts w:hint="eastAsia" w:ascii="宋体" w:hAnsi="宋体" w:cs="宋体"/>
          <w:sz w:val="24"/>
          <w:szCs w:val="24"/>
          <w:u w:val="single"/>
        </w:rPr>
        <w:t xml:space="preserve">30</w:t>
      </w:r>
      <w:r>
        <w:rPr>
          <w:rFonts w:hint="eastAsia" w:ascii="宋体" w:hAnsi="宋体" w:cs="宋体"/>
          <w:sz w:val="24"/>
          <w:szCs w:val="24"/>
          <w:u w:val="single"/>
        </w:rPr>
        <w:t xml:space="preserve">分</w:t>
      </w:r>
      <w:r>
        <w:rPr>
          <w:rFonts w:hint="eastAsia" w:ascii="宋体" w:hAnsi="宋体" w:cs="宋体"/>
          <w:sz w:val="24"/>
          <w:szCs w:val="24"/>
        </w:rPr>
        <w:t xml:space="preserve">（北京时间）。</w:t>
      </w:r>
      <w:r/>
    </w:p>
    <w:p>
      <w:pPr>
        <w:ind w:firstLine="480"/>
        <w:spacing w:line="520" w:lineRule="exact"/>
        <w:rPr>
          <w:rFonts w:ascii="宋体" w:hAnsi="宋体" w:cs="宋体"/>
          <w:sz w:val="24"/>
          <w:szCs w:val="24"/>
        </w:rPr>
      </w:pPr>
      <w:r>
        <w:rPr>
          <w:rFonts w:hint="eastAsia" w:ascii="宋体" w:hAnsi="宋体" w:cs="宋体"/>
          <w:sz w:val="24"/>
          <w:szCs w:val="24"/>
        </w:rPr>
        <w:t xml:space="preserve">2.</w:t>
      </w:r>
      <w:r>
        <w:rPr>
          <w:rFonts w:hint="eastAsia" w:ascii="宋体" w:hAnsi="宋体" w:cs="宋体"/>
          <w:sz w:val="24"/>
          <w:szCs w:val="24"/>
        </w:rPr>
        <w:t xml:space="preserve">地点：“苏</w:t>
      </w:r>
      <w:r>
        <w:rPr>
          <w:rFonts w:hint="eastAsia" w:ascii="宋体" w:hAnsi="宋体" w:cs="宋体"/>
          <w:sz w:val="24"/>
          <w:szCs w:val="24"/>
        </w:rPr>
        <w:t xml:space="preserve">采云</w:t>
      </w:r>
      <w:r>
        <w:rPr>
          <w:rFonts w:hint="eastAsia" w:ascii="宋体" w:hAnsi="宋体" w:cs="宋体"/>
          <w:sz w:val="24"/>
          <w:szCs w:val="24"/>
        </w:rPr>
        <w:t xml:space="preserve">”系统“开标大厅”</w:t>
      </w:r>
      <w:r/>
    </w:p>
    <w:p>
      <w:pPr>
        <w:ind w:firstLine="482"/>
        <w:keepLines/>
        <w:keepNext/>
        <w:spacing w:line="520" w:lineRule="exact"/>
        <w:rPr>
          <w:rFonts w:ascii="宋体" w:hAnsi="宋体" w:cs="宋体"/>
          <w:sz w:val="24"/>
          <w:szCs w:val="24"/>
        </w:rPr>
      </w:pPr>
      <w:r/>
      <w:bookmarkStart w:id="37" w:name="_Toc28359084"/>
      <w:r/>
      <w:bookmarkStart w:id="38" w:name="_Toc35393794"/>
      <w:r/>
      <w:bookmarkStart w:id="39" w:name="_Toc28359007"/>
      <w:r/>
      <w:bookmarkStart w:id="40" w:name="_Toc35393625"/>
      <w:r/>
      <w:bookmarkStart w:id="41" w:name="_Toc38985267"/>
      <w:r/>
      <w:bookmarkEnd w:id="37"/>
      <w:r/>
      <w:bookmarkEnd w:id="38"/>
      <w:r/>
      <w:bookmarkEnd w:id="39"/>
      <w:r/>
      <w:bookmarkEnd w:id="40"/>
      <w:r>
        <w:rPr>
          <w:rFonts w:hint="eastAsia" w:ascii="宋体" w:hAnsi="宋体" w:cs="宋体"/>
          <w:b/>
          <w:bCs/>
          <w:sz w:val="24"/>
          <w:szCs w:val="24"/>
        </w:rPr>
        <w:t xml:space="preserve">五、公告期限</w:t>
      </w:r>
      <w:bookmarkEnd w:id="41"/>
      <w:r/>
      <w:r/>
    </w:p>
    <w:p>
      <w:pPr>
        <w:ind w:firstLine="480"/>
        <w:spacing w:line="520" w:lineRule="exact"/>
        <w:rPr>
          <w:rFonts w:ascii="宋体" w:hAnsi="宋体" w:cs="宋体"/>
          <w:sz w:val="24"/>
          <w:szCs w:val="24"/>
        </w:rPr>
      </w:pPr>
      <w:r/>
      <w:bookmarkStart w:id="42" w:name="_Toc35393626"/>
      <w:r/>
      <w:bookmarkStart w:id="43" w:name="_Toc35393795"/>
      <w:r/>
      <w:bookmarkStart w:id="44" w:name="_Toc38985268"/>
      <w:r/>
      <w:bookmarkEnd w:id="42"/>
      <w:r/>
      <w:bookmarkEnd w:id="43"/>
      <w:r>
        <w:rPr>
          <w:rFonts w:hint="eastAsia" w:ascii="宋体" w:hAnsi="宋体" w:cs="宋体"/>
          <w:sz w:val="24"/>
          <w:szCs w:val="24"/>
        </w:rPr>
        <w:t xml:space="preserve">磋商公告及磋商文件公告期限为自本公告发布之日起</w:t>
      </w:r>
      <w:r>
        <w:rPr>
          <w:rFonts w:hint="eastAsia" w:ascii="宋体" w:hAnsi="宋体" w:cs="宋体"/>
          <w:sz w:val="24"/>
          <w:szCs w:val="24"/>
        </w:rPr>
        <w:t xml:space="preserve">3</w:t>
      </w:r>
      <w:r>
        <w:rPr>
          <w:rFonts w:hint="eastAsia" w:ascii="宋体" w:hAnsi="宋体" w:cs="宋体"/>
          <w:sz w:val="24"/>
          <w:szCs w:val="24"/>
        </w:rPr>
        <w:t xml:space="preserve">个工作日。</w:t>
      </w:r>
      <w:bookmarkEnd w:id="44"/>
      <w:r/>
      <w:r/>
    </w:p>
    <w:p>
      <w:pPr>
        <w:ind w:firstLine="482"/>
        <w:keepLines/>
        <w:keepNext/>
        <w:spacing w:line="520" w:lineRule="exact"/>
        <w:rPr>
          <w:rFonts w:ascii="宋体" w:hAnsi="宋体" w:cs="宋体"/>
          <w:sz w:val="24"/>
          <w:szCs w:val="24"/>
        </w:rPr>
      </w:pPr>
      <w:r>
        <w:rPr>
          <w:rFonts w:hint="eastAsia" w:ascii="宋体" w:hAnsi="宋体" w:cs="宋体"/>
          <w:b/>
          <w:bCs/>
          <w:sz w:val="24"/>
          <w:szCs w:val="24"/>
        </w:rPr>
        <w:t xml:space="preserve">六、其他补充事宜</w:t>
      </w:r>
      <w:r/>
    </w:p>
    <w:p>
      <w:pPr>
        <w:ind w:firstLine="480"/>
        <w:spacing w:line="520" w:lineRule="exact"/>
        <w:rPr>
          <w:rFonts w:ascii="宋体" w:hAnsi="宋体" w:cs="宋体"/>
          <w:sz w:val="24"/>
          <w:szCs w:val="24"/>
        </w:rPr>
      </w:pPr>
      <w:r>
        <w:rPr>
          <w:rFonts w:hint="eastAsia" w:ascii="宋体" w:hAnsi="宋体" w:cs="宋体"/>
          <w:sz w:val="24"/>
          <w:szCs w:val="24"/>
        </w:rPr>
        <w:t xml:space="preserve">1.</w:t>
      </w:r>
      <w:r>
        <w:rPr>
          <w:rFonts w:hint="eastAsia" w:ascii="宋体" w:hAnsi="宋体" w:cs="宋体"/>
          <w:sz w:val="24"/>
          <w:szCs w:val="24"/>
        </w:rPr>
        <w:t xml:space="preserve">根据省财政厅《关于更换全省政府采购交易系统</w:t>
      </w:r>
      <w:r>
        <w:rPr>
          <w:rFonts w:hint="eastAsia" w:ascii="宋体" w:hAnsi="宋体" w:cs="宋体"/>
          <w:sz w:val="24"/>
          <w:szCs w:val="24"/>
        </w:rPr>
        <w:t xml:space="preserve">CA</w:t>
      </w:r>
      <w:r>
        <w:rPr>
          <w:rFonts w:hint="eastAsia" w:ascii="宋体" w:hAnsi="宋体" w:cs="宋体"/>
          <w:sz w:val="24"/>
          <w:szCs w:val="24"/>
        </w:rPr>
        <w:t xml:space="preserve">数字证书和电子签章的通知》（</w:t>
      </w:r>
      <w:r>
        <w:rPr>
          <w:rFonts w:hint="eastAsia" w:ascii="宋体" w:hAnsi="宋体" w:cs="宋体"/>
          <w:sz w:val="24"/>
          <w:szCs w:val="24"/>
        </w:rPr>
        <w:t xml:space="preserve">苏财购〔</w:t>
      </w:r>
      <w:r>
        <w:rPr>
          <w:rFonts w:hint="eastAsia" w:ascii="宋体" w:hAnsi="宋体" w:cs="宋体"/>
          <w:sz w:val="24"/>
          <w:szCs w:val="24"/>
        </w:rPr>
        <w:t xml:space="preserve">2023</w:t>
      </w:r>
      <w:r>
        <w:rPr>
          <w:rFonts w:hint="eastAsia" w:ascii="宋体" w:hAnsi="宋体" w:cs="宋体"/>
          <w:sz w:val="24"/>
          <w:szCs w:val="24"/>
        </w:rPr>
        <w:t xml:space="preserve">〕</w:t>
      </w:r>
      <w:r>
        <w:rPr>
          <w:rFonts w:hint="eastAsia" w:ascii="宋体" w:hAnsi="宋体" w:cs="宋体"/>
          <w:sz w:val="24"/>
          <w:szCs w:val="24"/>
        </w:rPr>
        <w:t xml:space="preserve">101</w:t>
      </w:r>
      <w:r>
        <w:rPr>
          <w:rFonts w:hint="eastAsia" w:ascii="宋体" w:hAnsi="宋体" w:cs="宋体"/>
          <w:sz w:val="24"/>
          <w:szCs w:val="24"/>
        </w:rPr>
        <w:t xml:space="preserve">号），“苏</w:t>
      </w:r>
      <w:r>
        <w:rPr>
          <w:rFonts w:hint="eastAsia" w:ascii="宋体" w:hAnsi="宋体" w:cs="宋体"/>
          <w:sz w:val="24"/>
          <w:szCs w:val="24"/>
        </w:rPr>
        <w:t xml:space="preserve">采云</w:t>
      </w:r>
      <w:r>
        <w:rPr>
          <w:rFonts w:hint="eastAsia" w:ascii="宋体" w:hAnsi="宋体" w:cs="宋体"/>
          <w:sz w:val="24"/>
          <w:szCs w:val="24"/>
        </w:rPr>
        <w:t xml:space="preserve">”政府采购交易系统（以下简称苏</w:t>
      </w:r>
      <w:r>
        <w:rPr>
          <w:rFonts w:hint="eastAsia" w:ascii="宋体" w:hAnsi="宋体" w:cs="宋体"/>
          <w:sz w:val="24"/>
          <w:szCs w:val="24"/>
        </w:rPr>
        <w:t xml:space="preserve">采云</w:t>
      </w:r>
      <w:r>
        <w:rPr>
          <w:rFonts w:hint="eastAsia" w:ascii="宋体" w:hAnsi="宋体" w:cs="宋体"/>
          <w:sz w:val="24"/>
          <w:szCs w:val="24"/>
        </w:rPr>
        <w:t xml:space="preserve">系统）的</w:t>
      </w:r>
      <w:r>
        <w:rPr>
          <w:rFonts w:hint="eastAsia" w:ascii="宋体" w:hAnsi="宋体" w:cs="宋体"/>
          <w:sz w:val="24"/>
          <w:szCs w:val="24"/>
        </w:rPr>
        <w:t xml:space="preserve">CA</w:t>
      </w:r>
      <w:r>
        <w:rPr>
          <w:rFonts w:hint="eastAsia" w:ascii="宋体" w:hAnsi="宋体" w:cs="宋体"/>
          <w:sz w:val="24"/>
          <w:szCs w:val="24"/>
        </w:rPr>
        <w:t xml:space="preserve">数字证书、电子签章已更换为江苏省电子政务证书认证中心</w:t>
      </w:r>
      <w:r>
        <w:rPr>
          <w:rFonts w:hint="eastAsia" w:ascii="宋体" w:hAnsi="宋体" w:cs="宋体"/>
          <w:sz w:val="24"/>
          <w:szCs w:val="24"/>
        </w:rPr>
        <w:t xml:space="preserve">CA</w:t>
      </w:r>
      <w:r>
        <w:rPr>
          <w:rFonts w:hint="eastAsia" w:ascii="宋体" w:hAnsi="宋体" w:cs="宋体"/>
          <w:sz w:val="24"/>
          <w:szCs w:val="24"/>
        </w:rPr>
        <w:t xml:space="preserve">和方正国际软件（北京）有限公司电子签章。如果供应商通过苏</w:t>
      </w:r>
      <w:r>
        <w:rPr>
          <w:rFonts w:hint="eastAsia" w:ascii="宋体" w:hAnsi="宋体" w:cs="宋体"/>
          <w:sz w:val="24"/>
          <w:szCs w:val="24"/>
        </w:rPr>
        <w:t xml:space="preserve">采云</w:t>
      </w:r>
      <w:r>
        <w:rPr>
          <w:rFonts w:hint="eastAsia" w:ascii="宋体" w:hAnsi="宋体" w:cs="宋体"/>
          <w:sz w:val="24"/>
          <w:szCs w:val="24"/>
        </w:rPr>
        <w:t xml:space="preserve">系统参与政府采购项目，需要更换</w:t>
      </w:r>
      <w:r>
        <w:rPr>
          <w:rFonts w:hint="eastAsia" w:ascii="宋体" w:hAnsi="宋体" w:cs="宋体"/>
          <w:sz w:val="24"/>
          <w:szCs w:val="24"/>
        </w:rPr>
        <w:t xml:space="preserve">CA</w:t>
      </w:r>
      <w:r>
        <w:rPr>
          <w:rFonts w:hint="eastAsia" w:ascii="宋体" w:hAnsi="宋体" w:cs="宋体"/>
          <w:sz w:val="24"/>
          <w:szCs w:val="24"/>
        </w:rPr>
        <w:t xml:space="preserve">数字证书和电子签章。具体办理指南和操作手册见链接：</w:t>
      </w:r>
      <w:r>
        <w:rPr>
          <w:rFonts w:hint="eastAsia" w:ascii="宋体" w:hAnsi="宋体" w:cs="宋体"/>
          <w:sz w:val="24"/>
          <w:szCs w:val="24"/>
        </w:rPr>
        <w:t xml:space="preserve">http://www.ccgp-jiangsu.gov.cn/jiangsu/zlxz/ee/ee3a4bc5a3454aa2b0d931223063</w:t>
      </w:r>
      <w:r>
        <w:rPr>
          <w:rFonts w:hint="eastAsia" w:ascii="宋体" w:hAnsi="宋体" w:cs="宋体"/>
          <w:sz w:val="24"/>
          <w:szCs w:val="24"/>
        </w:rPr>
        <w:t xml:space="preserve">3ce9.html</w:t>
      </w:r>
      <w:r>
        <w:rPr>
          <w:rFonts w:hint="eastAsia" w:ascii="宋体" w:hAnsi="宋体" w:cs="宋体"/>
          <w:sz w:val="24"/>
          <w:szCs w:val="24"/>
        </w:rPr>
        <w:t xml:space="preserve">。</w:t>
      </w:r>
      <w:r/>
    </w:p>
    <w:p>
      <w:pPr>
        <w:ind w:firstLine="480"/>
        <w:spacing w:line="520" w:lineRule="exact"/>
        <w:rPr>
          <w:rFonts w:ascii="宋体" w:hAnsi="宋体" w:cs="宋体"/>
          <w:sz w:val="24"/>
          <w:szCs w:val="24"/>
        </w:rPr>
      </w:pPr>
      <w:r>
        <w:rPr>
          <w:rFonts w:hint="eastAsia" w:ascii="宋体" w:hAnsi="宋体" w:cs="宋体"/>
          <w:sz w:val="24"/>
          <w:szCs w:val="24"/>
        </w:rPr>
        <w:t xml:space="preserve">领取</w:t>
      </w:r>
      <w:r>
        <w:rPr>
          <w:rFonts w:hint="eastAsia" w:ascii="宋体" w:hAnsi="宋体" w:cs="宋体"/>
          <w:sz w:val="24"/>
          <w:szCs w:val="24"/>
        </w:rPr>
        <w:t xml:space="preserve">CA</w:t>
      </w:r>
      <w:r>
        <w:rPr>
          <w:rFonts w:hint="eastAsia" w:ascii="宋体" w:hAnsi="宋体" w:cs="宋体"/>
          <w:sz w:val="24"/>
          <w:szCs w:val="24"/>
        </w:rPr>
        <w:t xml:space="preserve">和办理电子签章（请至泰州市高港区泰州大道</w:t>
      </w:r>
      <w:r>
        <w:rPr>
          <w:rFonts w:hint="eastAsia" w:ascii="宋体" w:hAnsi="宋体" w:cs="宋体"/>
          <w:sz w:val="24"/>
          <w:szCs w:val="24"/>
        </w:rPr>
        <w:t xml:space="preserve">388</w:t>
      </w:r>
      <w:r>
        <w:rPr>
          <w:rFonts w:hint="eastAsia" w:ascii="宋体" w:hAnsi="宋体" w:cs="宋体"/>
          <w:sz w:val="24"/>
          <w:szCs w:val="24"/>
        </w:rPr>
        <w:t xml:space="preserve">号（原中国医药城会展交易中心</w:t>
      </w:r>
      <w:r>
        <w:rPr>
          <w:rFonts w:hint="eastAsia" w:ascii="宋体" w:hAnsi="宋体" w:cs="宋体"/>
          <w:sz w:val="24"/>
          <w:szCs w:val="24"/>
        </w:rPr>
        <w:t xml:space="preserve">W3</w:t>
      </w:r>
      <w:r>
        <w:rPr>
          <w:rFonts w:hint="eastAsia" w:ascii="宋体" w:hAnsi="宋体" w:cs="宋体"/>
          <w:sz w:val="24"/>
          <w:szCs w:val="24"/>
        </w:rPr>
        <w:t xml:space="preserve">馆西南角）公共资源交易中心一楼大厅</w:t>
      </w:r>
      <w:r>
        <w:rPr>
          <w:rFonts w:hint="eastAsia" w:ascii="宋体" w:hAnsi="宋体" w:cs="宋体"/>
          <w:sz w:val="24"/>
          <w:szCs w:val="24"/>
        </w:rPr>
        <w:t xml:space="preserve">6</w:t>
      </w:r>
      <w:r>
        <w:rPr>
          <w:rFonts w:hint="eastAsia" w:ascii="宋体" w:hAnsi="宋体" w:cs="宋体"/>
          <w:sz w:val="24"/>
          <w:szCs w:val="24"/>
        </w:rPr>
        <w:t xml:space="preserve">号窗口办理，具体联系方式见《苏</w:t>
      </w:r>
      <w:r>
        <w:rPr>
          <w:rFonts w:hint="eastAsia" w:ascii="宋体" w:hAnsi="宋体" w:cs="宋体"/>
          <w:sz w:val="24"/>
          <w:szCs w:val="24"/>
        </w:rPr>
        <w:t xml:space="preserve">采云</w:t>
      </w:r>
      <w:r>
        <w:rPr>
          <w:rFonts w:hint="eastAsia" w:ascii="宋体" w:hAnsi="宋体" w:cs="宋体"/>
          <w:sz w:val="24"/>
          <w:szCs w:val="24"/>
        </w:rPr>
        <w:t xml:space="preserve">系统供应商操作手册》（以下简称《操作手册》））、进行注册并按《操作手册》要求制作、上传电子响应文件。</w:t>
      </w:r>
      <w:r/>
    </w:p>
    <w:p>
      <w:pPr>
        <w:ind w:firstLine="480"/>
        <w:spacing w:line="520" w:lineRule="exact"/>
        <w:rPr>
          <w:rFonts w:ascii="宋体" w:hAnsi="宋体" w:cs="宋体"/>
          <w:sz w:val="24"/>
          <w:szCs w:val="24"/>
        </w:rPr>
      </w:pPr>
      <w:r>
        <w:rPr>
          <w:rFonts w:hint="eastAsia" w:ascii="宋体" w:hAnsi="宋体" w:cs="宋体"/>
          <w:sz w:val="24"/>
          <w:szCs w:val="24"/>
        </w:rPr>
        <w:t xml:space="preserve">2.</w:t>
      </w:r>
      <w:r>
        <w:rPr>
          <w:rFonts w:hint="eastAsia" w:ascii="宋体" w:hAnsi="宋体" w:cs="宋体"/>
          <w:sz w:val="24"/>
          <w:szCs w:val="24"/>
        </w:rPr>
        <w:t xml:space="preserve">有关本次招标的事项若存在变动或修改，敬请及时关注江苏华仑工程项目管理咨询有限公司在“江苏政府采购网”发布的更正公告。</w:t>
      </w:r>
      <w:r/>
    </w:p>
    <w:p>
      <w:pPr>
        <w:ind w:firstLine="480"/>
        <w:spacing w:line="520" w:lineRule="exact"/>
        <w:rPr>
          <w:rFonts w:ascii="宋体" w:hAnsi="宋体" w:cs="宋体"/>
          <w:sz w:val="24"/>
          <w:szCs w:val="24"/>
        </w:rPr>
      </w:pPr>
      <w:r>
        <w:rPr>
          <w:rFonts w:hint="eastAsia" w:ascii="宋体" w:hAnsi="宋体" w:cs="宋体"/>
          <w:sz w:val="24"/>
          <w:szCs w:val="24"/>
        </w:rPr>
        <w:t xml:space="preserve">3.</w:t>
      </w:r>
      <w:r>
        <w:rPr>
          <w:rFonts w:hint="eastAsia" w:ascii="宋体" w:hAnsi="宋体" w:cs="宋体"/>
          <w:sz w:val="24"/>
          <w:szCs w:val="24"/>
        </w:rPr>
        <w:t xml:space="preserve">本次招标不收取投标保证金。</w:t>
      </w:r>
      <w:r>
        <w:rPr>
          <w:rFonts w:hint="eastAsia" w:ascii="宋体" w:hAnsi="宋体" w:cs="宋体"/>
          <w:sz w:val="24"/>
          <w:szCs w:val="24"/>
        </w:rPr>
        <w:t xml:space="preserve"> </w:t>
      </w:r>
      <w:r/>
    </w:p>
    <w:p>
      <w:pPr>
        <w:ind w:firstLine="482"/>
        <w:keepLines/>
        <w:keepNext/>
        <w:spacing w:line="520" w:lineRule="exact"/>
        <w:rPr>
          <w:rFonts w:ascii="宋体" w:hAnsi="宋体" w:cs="宋体"/>
          <w:sz w:val="24"/>
          <w:szCs w:val="24"/>
        </w:rPr>
      </w:pPr>
      <w:r/>
      <w:bookmarkStart w:id="45" w:name="_Toc28359008"/>
      <w:r/>
      <w:bookmarkStart w:id="46" w:name="_Toc35393627"/>
      <w:r/>
      <w:bookmarkStart w:id="47" w:name="_Toc35393796"/>
      <w:r/>
      <w:bookmarkStart w:id="48" w:name="_Toc28359085"/>
      <w:r/>
      <w:bookmarkStart w:id="49" w:name="_Toc38985269"/>
      <w:r/>
      <w:bookmarkEnd w:id="45"/>
      <w:r/>
      <w:bookmarkEnd w:id="46"/>
      <w:r/>
      <w:bookmarkEnd w:id="47"/>
      <w:r/>
      <w:bookmarkEnd w:id="48"/>
      <w:r>
        <w:rPr>
          <w:rFonts w:hint="eastAsia" w:ascii="宋体" w:hAnsi="宋体" w:cs="宋体"/>
          <w:b/>
          <w:bCs/>
          <w:sz w:val="24"/>
          <w:szCs w:val="24"/>
        </w:rPr>
        <w:t xml:space="preserve">七、本次磋商联系方式</w:t>
      </w:r>
      <w:bookmarkEnd w:id="49"/>
      <w:r/>
      <w:r/>
    </w:p>
    <w:p>
      <w:pPr>
        <w:ind w:firstLine="480"/>
        <w:spacing w:line="520" w:lineRule="exact"/>
        <w:widowControl/>
        <w:rPr>
          <w:rFonts w:ascii="宋体" w:hAnsi="宋体" w:cs="宋体"/>
          <w:sz w:val="24"/>
          <w:szCs w:val="24"/>
        </w:rPr>
      </w:pPr>
      <w:r>
        <w:rPr>
          <w:rFonts w:hint="eastAsia" w:ascii="宋体" w:hAnsi="宋体" w:cs="宋体"/>
          <w:sz w:val="24"/>
          <w:szCs w:val="24"/>
        </w:rPr>
        <w:t xml:space="preserve"> 1.</w:t>
      </w:r>
      <w:r>
        <w:rPr>
          <w:rFonts w:hint="eastAsia" w:ascii="宋体" w:hAnsi="宋体" w:cs="宋体"/>
          <w:sz w:val="24"/>
          <w:szCs w:val="24"/>
        </w:rPr>
        <w:t xml:space="preserve">采购人信息</w:t>
      </w:r>
      <w:r/>
    </w:p>
    <w:p>
      <w:pPr>
        <w:ind w:firstLine="480"/>
        <w:spacing w:line="520" w:lineRule="exact"/>
        <w:rPr>
          <w:rFonts w:ascii="宋体" w:hAnsi="宋体" w:cs="宋体"/>
          <w:sz w:val="24"/>
          <w:szCs w:val="24"/>
        </w:rPr>
      </w:pPr>
      <w:r>
        <w:rPr>
          <w:rFonts w:hint="eastAsia" w:ascii="宋体" w:hAnsi="宋体" w:cs="宋体"/>
          <w:sz w:val="24"/>
          <w:szCs w:val="24"/>
        </w:rPr>
        <w:t xml:space="preserve">名称：</w:t>
      </w:r>
      <w:r>
        <w:rPr>
          <w:rFonts w:hint="eastAsia" w:ascii="宋体" w:hAnsi="宋体" w:cs="宋体"/>
          <w:sz w:val="24"/>
          <w:szCs w:val="24"/>
          <w:u w:val="single"/>
        </w:rPr>
        <w:t xml:space="preserve">泰州市市政园林事业中心</w:t>
      </w:r>
      <w:r/>
    </w:p>
    <w:p>
      <w:pPr>
        <w:ind w:firstLine="480"/>
        <w:spacing w:line="520" w:lineRule="exact"/>
        <w:rPr>
          <w:rFonts w:ascii="宋体" w:hAnsi="宋体" w:cs="宋体"/>
          <w:sz w:val="24"/>
          <w:szCs w:val="24"/>
        </w:rPr>
      </w:pPr>
      <w:r>
        <w:rPr>
          <w:rFonts w:hint="eastAsia" w:ascii="宋体" w:hAnsi="宋体" w:cs="宋体"/>
          <w:sz w:val="24"/>
          <w:szCs w:val="24"/>
        </w:rPr>
        <w:t xml:space="preserve">地址：</w:t>
      </w:r>
      <w:r>
        <w:rPr>
          <w:rFonts w:hint="eastAsia" w:ascii="宋体" w:hAnsi="宋体" w:cs="宋体"/>
          <w:sz w:val="24"/>
          <w:szCs w:val="24"/>
          <w:u w:val="single"/>
        </w:rPr>
        <w:t xml:space="preserve">泰州市海陵区海陵南路</w:t>
      </w:r>
      <w:r>
        <w:rPr>
          <w:rFonts w:hint="eastAsia" w:ascii="宋体" w:hAnsi="宋体" w:cs="宋体"/>
          <w:sz w:val="24"/>
          <w:szCs w:val="24"/>
          <w:u w:val="single"/>
        </w:rPr>
        <w:t xml:space="preserve">308</w:t>
      </w:r>
      <w:r>
        <w:rPr>
          <w:rFonts w:hint="eastAsia" w:ascii="宋体" w:hAnsi="宋体" w:cs="宋体"/>
          <w:sz w:val="24"/>
          <w:szCs w:val="24"/>
          <w:u w:val="single"/>
        </w:rPr>
        <w:t xml:space="preserve">号</w:t>
      </w:r>
      <w:r/>
    </w:p>
    <w:p>
      <w:pPr>
        <w:ind w:firstLine="480"/>
        <w:spacing w:line="520" w:lineRule="exact"/>
        <w:rPr>
          <w:rFonts w:ascii="宋体" w:hAnsi="宋体" w:cs="宋体"/>
          <w:sz w:val="24"/>
          <w:szCs w:val="24"/>
        </w:rPr>
      </w:pPr>
      <w:r>
        <w:rPr>
          <w:rFonts w:hint="eastAsia" w:ascii="宋体" w:hAnsi="宋体" w:cs="宋体"/>
          <w:sz w:val="24"/>
          <w:szCs w:val="24"/>
        </w:rPr>
        <w:t xml:space="preserve">联系人：</w:t>
      </w:r>
      <w:r>
        <w:rPr>
          <w:rFonts w:hint="eastAsia" w:ascii="宋体" w:hAnsi="宋体" w:cs="宋体"/>
          <w:sz w:val="24"/>
          <w:szCs w:val="24"/>
          <w:u w:val="single"/>
        </w:rPr>
        <w:t xml:space="preserve">马先生</w:t>
      </w:r>
      <w:r>
        <w:rPr>
          <w:rFonts w:hint="eastAsia" w:ascii="宋体" w:hAnsi="宋体" w:cs="宋体"/>
          <w:sz w:val="24"/>
          <w:szCs w:val="24"/>
          <w:u w:val="single"/>
        </w:rPr>
        <w:t xml:space="preserve"> </w:t>
      </w:r>
      <w:r/>
    </w:p>
    <w:p>
      <w:pPr>
        <w:ind w:firstLine="480"/>
        <w:spacing w:line="520" w:lineRule="exact"/>
        <w:rPr>
          <w:rFonts w:ascii="宋体" w:hAnsi="宋体" w:cs="宋体"/>
          <w:sz w:val="24"/>
          <w:szCs w:val="24"/>
        </w:rPr>
      </w:pPr>
      <w:r>
        <w:rPr>
          <w:rFonts w:hint="eastAsia" w:ascii="宋体" w:hAnsi="宋体" w:cs="宋体"/>
          <w:sz w:val="24"/>
          <w:szCs w:val="24"/>
        </w:rPr>
        <w:t xml:space="preserve">联系方式：</w:t>
      </w:r>
      <w:r>
        <w:rPr>
          <w:rFonts w:hint="eastAsia" w:ascii="宋体" w:hAnsi="宋体" w:cs="宋体"/>
          <w:sz w:val="24"/>
          <w:szCs w:val="24"/>
          <w:u w:val="single"/>
        </w:rPr>
        <w:t xml:space="preserve">052386898701</w:t>
      </w:r>
      <w:r/>
    </w:p>
    <w:p>
      <w:pPr>
        <w:ind w:firstLine="480"/>
        <w:spacing w:line="520" w:lineRule="exact"/>
        <w:rPr>
          <w:rFonts w:ascii="宋体" w:hAnsi="宋体" w:cs="宋体"/>
          <w:sz w:val="24"/>
          <w:szCs w:val="24"/>
        </w:rPr>
      </w:pPr>
      <w:r>
        <w:rPr>
          <w:rFonts w:hint="eastAsia" w:ascii="宋体" w:hAnsi="宋体" w:cs="宋体"/>
          <w:sz w:val="24"/>
          <w:szCs w:val="24"/>
        </w:rPr>
        <w:t xml:space="preserve">2.</w:t>
      </w:r>
      <w:r>
        <w:rPr>
          <w:rFonts w:hint="eastAsia" w:ascii="宋体" w:hAnsi="宋体" w:cs="宋体"/>
          <w:sz w:val="24"/>
          <w:szCs w:val="24"/>
        </w:rPr>
        <w:t xml:space="preserve">采购代理机构信息：</w:t>
      </w:r>
      <w:r/>
    </w:p>
    <w:p>
      <w:pPr>
        <w:ind w:firstLine="480"/>
        <w:spacing w:line="520" w:lineRule="exact"/>
        <w:rPr>
          <w:rFonts w:ascii="宋体" w:hAnsi="宋体" w:cs="宋体"/>
          <w:sz w:val="24"/>
          <w:szCs w:val="24"/>
        </w:rPr>
      </w:pPr>
      <w:r>
        <w:rPr>
          <w:rFonts w:hint="eastAsia" w:ascii="宋体" w:hAnsi="宋体" w:cs="宋体"/>
          <w:sz w:val="24"/>
          <w:szCs w:val="24"/>
        </w:rPr>
        <w:t xml:space="preserve">名称：</w:t>
      </w:r>
      <w:r>
        <w:rPr>
          <w:rFonts w:hint="eastAsia" w:ascii="宋体" w:hAnsi="宋体" w:cs="宋体"/>
          <w:sz w:val="24"/>
          <w:szCs w:val="24"/>
          <w:u w:val="single"/>
        </w:rPr>
        <w:t xml:space="preserve">江苏华仑工程项目管理咨询有限公司</w:t>
      </w:r>
      <w:r/>
    </w:p>
    <w:p>
      <w:pPr>
        <w:ind w:firstLine="480"/>
        <w:spacing w:line="520" w:lineRule="exact"/>
        <w:rPr>
          <w:rFonts w:ascii="宋体" w:hAnsi="宋体" w:cs="宋体"/>
          <w:sz w:val="24"/>
          <w:szCs w:val="24"/>
        </w:rPr>
      </w:pPr>
      <w:r>
        <w:rPr>
          <w:rFonts w:hint="eastAsia" w:ascii="宋体" w:hAnsi="宋体" w:cs="宋体"/>
          <w:sz w:val="24"/>
          <w:szCs w:val="24"/>
        </w:rPr>
        <w:t xml:space="preserve">地</w:t>
      </w:r>
      <w:r>
        <w:rPr>
          <w:rFonts w:hint="eastAsia" w:ascii="宋体" w:hAnsi="宋体" w:cs="宋体"/>
          <w:sz w:val="24"/>
          <w:szCs w:val="24"/>
        </w:rPr>
        <w:t xml:space="preserve"> </w:t>
      </w:r>
      <w:r>
        <w:rPr>
          <w:rFonts w:hint="eastAsia" w:ascii="宋体" w:hAnsi="宋体" w:cs="宋体"/>
          <w:sz w:val="24"/>
          <w:szCs w:val="24"/>
        </w:rPr>
        <w:t xml:space="preserve">址：</w:t>
      </w:r>
      <w:r>
        <w:rPr>
          <w:rFonts w:hint="eastAsia" w:ascii="宋体" w:hAnsi="宋体" w:cs="宋体"/>
          <w:sz w:val="24"/>
          <w:szCs w:val="24"/>
          <w:u w:val="single"/>
        </w:rPr>
        <w:t xml:space="preserve">泰州市海陵区工业园区兴园路</w:t>
      </w:r>
      <w:r>
        <w:rPr>
          <w:rFonts w:hint="eastAsia" w:ascii="宋体" w:hAnsi="宋体" w:cs="宋体"/>
          <w:sz w:val="24"/>
          <w:szCs w:val="24"/>
          <w:u w:val="single"/>
        </w:rPr>
        <w:t xml:space="preserve">8</w:t>
      </w:r>
      <w:r>
        <w:rPr>
          <w:rFonts w:hint="eastAsia" w:ascii="宋体" w:hAnsi="宋体" w:cs="宋体"/>
          <w:sz w:val="24"/>
          <w:szCs w:val="24"/>
          <w:u w:val="single"/>
        </w:rPr>
        <w:t xml:space="preserve">号</w:t>
      </w:r>
      <w:r/>
    </w:p>
    <w:p>
      <w:pPr>
        <w:ind w:firstLine="480"/>
        <w:spacing w:line="520" w:lineRule="exact"/>
        <w:rPr>
          <w:rFonts w:ascii="宋体" w:hAnsi="宋体" w:cs="宋体"/>
          <w:sz w:val="24"/>
          <w:szCs w:val="24"/>
        </w:rPr>
      </w:pPr>
      <w:r>
        <w:rPr>
          <w:rFonts w:hint="eastAsia" w:ascii="宋体" w:hAnsi="宋体" w:cs="宋体"/>
          <w:sz w:val="24"/>
          <w:szCs w:val="24"/>
        </w:rPr>
        <w:t xml:space="preserve">联系人：</w:t>
      </w:r>
      <w:r>
        <w:rPr>
          <w:rFonts w:hint="eastAsia" w:ascii="宋体" w:hAnsi="宋体" w:cs="宋体"/>
          <w:sz w:val="24"/>
          <w:szCs w:val="24"/>
          <w:u w:val="single"/>
        </w:rPr>
        <w:t xml:space="preserve"> </w:t>
      </w:r>
      <w:r>
        <w:rPr>
          <w:rFonts w:hint="eastAsia" w:ascii="宋体" w:hAnsi="宋体" w:cs="宋体"/>
          <w:sz w:val="24"/>
          <w:szCs w:val="24"/>
          <w:u w:val="single"/>
        </w:rPr>
        <w:t xml:space="preserve">叶先生</w:t>
      </w:r>
      <w:r>
        <w:rPr>
          <w:rFonts w:hint="eastAsia" w:ascii="宋体" w:hAnsi="宋体" w:cs="宋体"/>
          <w:sz w:val="24"/>
          <w:szCs w:val="24"/>
          <w:u w:val="single"/>
        </w:rPr>
        <w:t xml:space="preserve">      </w:t>
      </w:r>
      <w:r/>
    </w:p>
    <w:p>
      <w:pPr>
        <w:ind w:firstLine="480"/>
        <w:spacing w:line="520" w:lineRule="exact"/>
        <w:rPr>
          <w:rFonts w:ascii="宋体" w:hAnsi="宋体" w:cs="宋体"/>
          <w:sz w:val="24"/>
          <w:szCs w:val="24"/>
        </w:rPr>
      </w:pPr>
      <w:r>
        <w:rPr>
          <w:rFonts w:hint="eastAsia" w:ascii="宋体" w:hAnsi="宋体" w:cs="宋体"/>
          <w:sz w:val="24"/>
          <w:szCs w:val="24"/>
        </w:rPr>
        <w:t xml:space="preserve">联系方式：</w:t>
      </w:r>
      <w:bookmarkStart w:id="50" w:name="_Toc28359010"/>
      <w:r/>
      <w:bookmarkStart w:id="51" w:name="_Toc28359087"/>
      <w:r/>
      <w:bookmarkEnd w:id="50"/>
      <w:r>
        <w:rPr>
          <w:rFonts w:hint="eastAsia" w:ascii="宋体" w:hAnsi="宋体" w:cs="宋体"/>
          <w:sz w:val="24"/>
          <w:szCs w:val="24"/>
          <w:u w:val="single"/>
        </w:rPr>
        <w:t xml:space="preserve">13775731750    </w:t>
      </w:r>
      <w:bookmarkEnd w:id="51"/>
      <w:r/>
      <w:r/>
    </w:p>
    <w:p>
      <w:pPr>
        <w:rPr>
          <w:rFonts w:ascii="宋体" w:hAnsi="宋体" w:cs="宋体"/>
          <w:sz w:val="44"/>
          <w:szCs w:val="44"/>
        </w:rPr>
      </w:pPr>
      <w:r/>
      <w:bookmarkStart w:id="52" w:name="_Toc120614211"/>
      <w:r/>
      <w:bookmarkStart w:id="53" w:name="_Toc24442"/>
      <w:r>
        <w:rPr>
          <w:rFonts w:hint="eastAsia" w:ascii="宋体" w:hAnsi="宋体" w:cs="宋体"/>
          <w:sz w:val="44"/>
          <w:szCs w:val="44"/>
        </w:rPr>
        <w:br w:type="page" w:clear="all"/>
      </w:r>
      <w:r/>
    </w:p>
    <w:p>
      <w:pPr>
        <w:pStyle w:val="803"/>
        <w:ind w:firstLine="0"/>
        <w:jc w:val="center"/>
        <w:rPr>
          <w:rFonts w:hAnsi="宋体" w:cs="宋体"/>
          <w:sz w:val="44"/>
          <w:szCs w:val="44"/>
        </w:rPr>
        <w:outlineLvl w:val="0"/>
      </w:pPr>
      <w:r>
        <w:rPr>
          <w:rFonts w:hint="eastAsia" w:hAnsi="宋体" w:cs="宋体"/>
          <w:sz w:val="44"/>
          <w:szCs w:val="44"/>
        </w:rPr>
        <w:t xml:space="preserve">第二章</w:t>
      </w:r>
      <w:r>
        <w:rPr>
          <w:rFonts w:hint="eastAsia" w:hAnsi="宋体" w:cs="宋体"/>
          <w:sz w:val="44"/>
          <w:szCs w:val="44"/>
        </w:rPr>
        <w:t xml:space="preserve"> </w:t>
      </w:r>
      <w:bookmarkEnd w:id="52"/>
      <w:r>
        <w:rPr>
          <w:rFonts w:hint="eastAsia" w:hAnsi="宋体" w:cs="宋体"/>
          <w:sz w:val="44"/>
          <w:szCs w:val="44"/>
        </w:rPr>
        <w:t xml:space="preserve">供应商须知</w:t>
      </w:r>
      <w:bookmarkEnd w:id="53"/>
      <w:r/>
      <w:r/>
    </w:p>
    <w:p>
      <w:pPr>
        <w:ind w:firstLine="482"/>
        <w:keepLines/>
        <w:keepNext/>
        <w:spacing w:line="520" w:lineRule="exact"/>
        <w:rPr>
          <w:rFonts w:ascii="宋体" w:hAnsi="宋体" w:cs="宋体"/>
          <w:sz w:val="24"/>
          <w:szCs w:val="24"/>
        </w:rPr>
      </w:pPr>
      <w:r/>
      <w:bookmarkStart w:id="54" w:name="_Toc513029203"/>
      <w:r/>
      <w:bookmarkStart w:id="55" w:name="_Toc16938519"/>
      <w:r/>
      <w:bookmarkStart w:id="56" w:name="_Toc20823275"/>
      <w:r/>
      <w:bookmarkStart w:id="57" w:name="_Toc120614214"/>
      <w:r/>
      <w:bookmarkEnd w:id="54"/>
      <w:r/>
      <w:bookmarkEnd w:id="55"/>
      <w:r/>
      <w:bookmarkEnd w:id="56"/>
      <w:r>
        <w:rPr>
          <w:rFonts w:hint="eastAsia" w:ascii="宋体" w:hAnsi="宋体" w:cs="宋体"/>
          <w:b/>
          <w:bCs/>
          <w:sz w:val="24"/>
          <w:szCs w:val="24"/>
        </w:rPr>
        <w:t xml:space="preserve">一、总则</w:t>
      </w:r>
      <w:bookmarkEnd w:id="57"/>
      <w:r/>
      <w:r/>
    </w:p>
    <w:p>
      <w:pPr>
        <w:ind w:firstLine="480"/>
        <w:keepLines/>
        <w:keepNext/>
        <w:spacing w:line="520" w:lineRule="exact"/>
        <w:rPr>
          <w:rFonts w:ascii="宋体" w:hAnsi="宋体" w:cs="宋体"/>
          <w:sz w:val="24"/>
          <w:szCs w:val="24"/>
        </w:rPr>
      </w:pPr>
      <w:r/>
      <w:bookmarkStart w:id="58" w:name="_Hlt16619475"/>
      <w:r/>
      <w:bookmarkStart w:id="59" w:name="_Toc458694821"/>
      <w:r/>
      <w:bookmarkStart w:id="60" w:name="_Toc16938520"/>
      <w:r/>
      <w:bookmarkStart w:id="61" w:name="_Toc513029204"/>
      <w:r/>
      <w:bookmarkStart w:id="62" w:name="_Toc20823276"/>
      <w:r/>
      <w:bookmarkEnd w:id="58"/>
      <w:r/>
      <w:bookmarkEnd w:id="59"/>
      <w:r/>
      <w:bookmarkEnd w:id="60"/>
      <w:r/>
      <w:bookmarkEnd w:id="61"/>
      <w:r>
        <w:rPr>
          <w:rFonts w:hint="eastAsia" w:ascii="宋体" w:hAnsi="宋体" w:cs="宋体"/>
          <w:sz w:val="24"/>
          <w:szCs w:val="24"/>
        </w:rPr>
        <w:t xml:space="preserve">1</w:t>
      </w:r>
      <w:bookmarkEnd w:id="62"/>
      <w:r>
        <w:rPr>
          <w:rFonts w:hint="eastAsia" w:ascii="宋体" w:hAnsi="宋体" w:cs="宋体"/>
          <w:sz w:val="24"/>
          <w:szCs w:val="24"/>
        </w:rPr>
        <w:t xml:space="preserve">、采购方式</w:t>
      </w:r>
      <w:r/>
    </w:p>
    <w:p>
      <w:pPr>
        <w:ind w:firstLine="480"/>
        <w:spacing w:line="520" w:lineRule="exact"/>
        <w:rPr>
          <w:rFonts w:ascii="宋体" w:hAnsi="宋体" w:cs="宋体"/>
          <w:sz w:val="24"/>
          <w:szCs w:val="24"/>
        </w:rPr>
      </w:pPr>
      <w:r>
        <w:rPr>
          <w:rFonts w:hint="eastAsia" w:ascii="宋体" w:hAnsi="宋体" w:cs="宋体"/>
          <w:sz w:val="24"/>
          <w:szCs w:val="24"/>
        </w:rPr>
        <w:t xml:space="preserve">1.1 </w:t>
      </w:r>
      <w:r>
        <w:rPr>
          <w:rFonts w:hint="eastAsia" w:ascii="宋体" w:hAnsi="宋体" w:cs="宋体"/>
          <w:sz w:val="24"/>
          <w:szCs w:val="24"/>
        </w:rPr>
        <w:t xml:space="preserve">本次政府采购活动采取竞争性磋商（以下简称磋商）方式，本磋商文件仅适用于磋商公告中所述项目。</w:t>
      </w:r>
      <w:r/>
    </w:p>
    <w:p>
      <w:pPr>
        <w:ind w:firstLine="480"/>
        <w:keepLines/>
        <w:keepNext/>
        <w:spacing w:line="520" w:lineRule="exact"/>
        <w:rPr>
          <w:rFonts w:ascii="宋体" w:hAnsi="宋体" w:cs="宋体"/>
          <w:sz w:val="24"/>
          <w:szCs w:val="24"/>
        </w:rPr>
      </w:pPr>
      <w:r/>
      <w:bookmarkStart w:id="63" w:name="_Toc513029205"/>
      <w:r/>
      <w:bookmarkStart w:id="64" w:name="_Toc16938521"/>
      <w:r/>
      <w:bookmarkStart w:id="65" w:name="_Toc20823277"/>
      <w:r/>
      <w:bookmarkEnd w:id="63"/>
      <w:r/>
      <w:bookmarkEnd w:id="64"/>
      <w:r>
        <w:rPr>
          <w:rFonts w:hint="eastAsia" w:ascii="宋体" w:hAnsi="宋体" w:cs="宋体"/>
          <w:sz w:val="24"/>
          <w:szCs w:val="24"/>
        </w:rPr>
        <w:t xml:space="preserve">2</w:t>
      </w:r>
      <w:r>
        <w:rPr>
          <w:rFonts w:hint="eastAsia" w:ascii="宋体" w:hAnsi="宋体" w:cs="宋体"/>
          <w:sz w:val="24"/>
          <w:szCs w:val="24"/>
        </w:rPr>
        <w:t xml:space="preserve">、合格的</w:t>
      </w:r>
      <w:bookmarkEnd w:id="65"/>
      <w:r>
        <w:rPr>
          <w:rFonts w:hint="eastAsia" w:ascii="宋体" w:hAnsi="宋体" w:cs="宋体"/>
          <w:sz w:val="24"/>
          <w:szCs w:val="24"/>
        </w:rPr>
        <w:t xml:space="preserve">供应商</w:t>
      </w:r>
      <w:r/>
    </w:p>
    <w:p>
      <w:pPr>
        <w:ind w:firstLine="480"/>
        <w:spacing w:line="520" w:lineRule="exact"/>
        <w:rPr>
          <w:rFonts w:ascii="宋体" w:hAnsi="宋体" w:cs="宋体"/>
          <w:sz w:val="24"/>
          <w:szCs w:val="24"/>
        </w:rPr>
      </w:pPr>
      <w:r>
        <w:rPr>
          <w:rFonts w:hint="eastAsia" w:ascii="宋体" w:hAnsi="宋体" w:cs="宋体"/>
          <w:sz w:val="24"/>
          <w:szCs w:val="24"/>
        </w:rPr>
        <w:t xml:space="preserve">2.1</w:t>
      </w:r>
      <w:r>
        <w:rPr>
          <w:rFonts w:hint="eastAsia" w:ascii="宋体" w:hAnsi="宋体" w:cs="宋体"/>
          <w:sz w:val="24"/>
          <w:szCs w:val="24"/>
        </w:rPr>
        <w:t xml:space="preserve">满足磋商公告中供应商资格要求的规定。</w:t>
      </w:r>
      <w:r/>
    </w:p>
    <w:p>
      <w:pPr>
        <w:ind w:firstLine="480"/>
        <w:spacing w:line="520" w:lineRule="exact"/>
        <w:rPr>
          <w:rFonts w:ascii="宋体" w:hAnsi="宋体" w:cs="宋体"/>
          <w:sz w:val="24"/>
          <w:szCs w:val="24"/>
        </w:rPr>
      </w:pPr>
      <w:r>
        <w:rPr>
          <w:rFonts w:hint="eastAsia" w:ascii="宋体" w:hAnsi="宋体" w:cs="宋体"/>
          <w:sz w:val="24"/>
          <w:szCs w:val="24"/>
        </w:rPr>
        <w:t xml:space="preserve">2.2 </w:t>
      </w:r>
      <w:r>
        <w:rPr>
          <w:rFonts w:hint="eastAsia" w:ascii="宋体" w:hAnsi="宋体" w:cs="宋体"/>
          <w:sz w:val="24"/>
          <w:szCs w:val="24"/>
        </w:rPr>
        <w:t xml:space="preserve">满足本磋商文件实质性要求和条件的规定。</w:t>
      </w:r>
      <w:r/>
    </w:p>
    <w:p>
      <w:pPr>
        <w:ind w:firstLine="480"/>
        <w:keepLines/>
        <w:keepNext/>
        <w:spacing w:line="520" w:lineRule="exact"/>
        <w:rPr>
          <w:rFonts w:ascii="宋体" w:hAnsi="宋体" w:cs="宋体"/>
          <w:sz w:val="24"/>
          <w:szCs w:val="24"/>
        </w:rPr>
      </w:pPr>
      <w:r/>
      <w:bookmarkStart w:id="66" w:name="_Toc16938522"/>
      <w:r/>
      <w:bookmarkStart w:id="67" w:name="_Toc513029206"/>
      <w:r/>
      <w:bookmarkStart w:id="68" w:name="_Toc20823278"/>
      <w:r/>
      <w:bookmarkEnd w:id="66"/>
      <w:r/>
      <w:bookmarkEnd w:id="67"/>
      <w:r>
        <w:rPr>
          <w:rFonts w:hint="eastAsia" w:ascii="宋体" w:hAnsi="宋体" w:cs="宋体"/>
          <w:sz w:val="24"/>
          <w:szCs w:val="24"/>
        </w:rPr>
        <w:t xml:space="preserve">3</w:t>
      </w:r>
      <w:r>
        <w:rPr>
          <w:rFonts w:hint="eastAsia" w:ascii="宋体" w:hAnsi="宋体" w:cs="宋体"/>
          <w:sz w:val="24"/>
          <w:szCs w:val="24"/>
        </w:rPr>
        <w:t xml:space="preserve">、适用法律</w:t>
      </w:r>
      <w:bookmarkEnd w:id="68"/>
      <w:r/>
      <w:r/>
    </w:p>
    <w:p>
      <w:pPr>
        <w:ind w:firstLine="480"/>
        <w:spacing w:line="520" w:lineRule="exact"/>
        <w:rPr>
          <w:rFonts w:ascii="宋体" w:hAnsi="宋体" w:cs="宋体"/>
          <w:sz w:val="24"/>
          <w:szCs w:val="24"/>
        </w:rPr>
      </w:pPr>
      <w:r>
        <w:rPr>
          <w:rFonts w:hint="eastAsia" w:ascii="宋体" w:hAnsi="宋体" w:cs="宋体"/>
          <w:sz w:val="24"/>
          <w:szCs w:val="24"/>
        </w:rPr>
        <w:t xml:space="preserve">3.1 </w:t>
      </w:r>
      <w:r>
        <w:rPr>
          <w:rFonts w:hint="eastAsia" w:ascii="宋体" w:hAnsi="宋体" w:cs="宋体"/>
          <w:sz w:val="24"/>
          <w:szCs w:val="24"/>
        </w:rPr>
        <w:t xml:space="preserve">本次磋商及由此产生的合同受中华人民共和国有关的法律法规制约和保护。</w:t>
      </w:r>
      <w:r/>
    </w:p>
    <w:p>
      <w:pPr>
        <w:ind w:firstLine="480"/>
        <w:keepLines/>
        <w:keepNext/>
        <w:spacing w:line="520" w:lineRule="exact"/>
        <w:rPr>
          <w:rFonts w:ascii="宋体" w:hAnsi="宋体" w:cs="宋体"/>
          <w:sz w:val="24"/>
          <w:szCs w:val="24"/>
        </w:rPr>
      </w:pPr>
      <w:r/>
      <w:bookmarkStart w:id="69" w:name="_Toc513029207"/>
      <w:r/>
      <w:bookmarkStart w:id="70" w:name="_Toc462564067"/>
      <w:r/>
      <w:bookmarkStart w:id="71" w:name="_Toc16938523"/>
      <w:r/>
      <w:bookmarkStart w:id="72" w:name="_Toc20823279"/>
      <w:r/>
      <w:bookmarkEnd w:id="69"/>
      <w:r/>
      <w:bookmarkEnd w:id="70"/>
      <w:r/>
      <w:bookmarkEnd w:id="71"/>
      <w:r>
        <w:rPr>
          <w:rFonts w:hint="eastAsia" w:ascii="宋体" w:hAnsi="宋体" w:cs="宋体"/>
          <w:sz w:val="24"/>
          <w:szCs w:val="24"/>
        </w:rPr>
        <w:t xml:space="preserve">4</w:t>
      </w:r>
      <w:r>
        <w:rPr>
          <w:rFonts w:hint="eastAsia" w:ascii="宋体" w:hAnsi="宋体" w:cs="宋体"/>
          <w:sz w:val="24"/>
          <w:szCs w:val="24"/>
        </w:rPr>
        <w:t xml:space="preserve">、磋商费用</w:t>
      </w:r>
      <w:bookmarkEnd w:id="72"/>
      <w:r/>
      <w:r/>
    </w:p>
    <w:p>
      <w:pPr>
        <w:ind w:firstLine="480"/>
        <w:spacing w:line="520" w:lineRule="exact"/>
        <w:rPr>
          <w:rFonts w:ascii="宋体" w:hAnsi="宋体" w:cs="宋体"/>
          <w:sz w:val="24"/>
          <w:szCs w:val="24"/>
        </w:rPr>
      </w:pPr>
      <w:r>
        <w:rPr>
          <w:rFonts w:hint="eastAsia" w:ascii="宋体" w:hAnsi="宋体" w:cs="宋体"/>
          <w:sz w:val="24"/>
          <w:szCs w:val="24"/>
        </w:rPr>
        <w:t xml:space="preserve">4.1</w:t>
      </w:r>
      <w:r>
        <w:rPr>
          <w:rFonts w:hint="eastAsia" w:ascii="宋体" w:hAnsi="宋体" w:cs="宋体"/>
          <w:sz w:val="24"/>
          <w:szCs w:val="24"/>
        </w:rPr>
        <w:t xml:space="preserve">供应商应自行承担所有与参加本次磋商有关的费用，无论磋商过程中的做法和结果如何，采购人及采购代理机构在任何情况下均无义务和责任承担这些费用。</w:t>
      </w:r>
      <w:r/>
    </w:p>
    <w:p>
      <w:pPr>
        <w:ind w:firstLine="480"/>
        <w:spacing w:line="520" w:lineRule="exact"/>
        <w:rPr>
          <w:rFonts w:ascii="宋体" w:hAnsi="宋体" w:cs="宋体"/>
          <w:sz w:val="24"/>
          <w:szCs w:val="24"/>
        </w:rPr>
      </w:pPr>
      <w:r>
        <w:rPr>
          <w:rFonts w:hint="eastAsia" w:ascii="宋体" w:hAnsi="宋体" w:cs="宋体"/>
          <w:sz w:val="24"/>
          <w:szCs w:val="24"/>
        </w:rPr>
        <w:t xml:space="preserve">4.2</w:t>
      </w:r>
      <w:r>
        <w:rPr>
          <w:rFonts w:hint="eastAsia" w:ascii="宋体" w:hAnsi="宋体" w:cs="宋体"/>
          <w:color w:val="000000"/>
          <w:sz w:val="24"/>
          <w:szCs w:val="24"/>
        </w:rPr>
        <w:t xml:space="preserve">该项目代理费及其他相关费用由中标（成交）人支付，收费标准参考苏</w:t>
      </w:r>
      <w:r>
        <w:rPr>
          <w:rFonts w:hint="eastAsia" w:ascii="宋体" w:hAnsi="宋体" w:cs="宋体"/>
          <w:color w:val="000000"/>
          <w:sz w:val="24"/>
          <w:szCs w:val="24"/>
        </w:rPr>
        <w:t xml:space="preserve">政采协</w:t>
      </w:r>
      <w:r>
        <w:rPr>
          <w:rFonts w:hint="eastAsia" w:ascii="宋体" w:hAnsi="宋体" w:cs="宋体"/>
          <w:color w:val="000000"/>
          <w:sz w:val="24"/>
          <w:szCs w:val="24"/>
        </w:rPr>
        <w:t xml:space="preserve">【</w:t>
      </w:r>
      <w:r>
        <w:rPr>
          <w:rFonts w:hint="eastAsia" w:ascii="宋体" w:hAnsi="宋体" w:cs="宋体"/>
          <w:color w:val="000000"/>
          <w:sz w:val="24"/>
          <w:szCs w:val="24"/>
        </w:rPr>
        <w:t xml:space="preserve">2024</w:t>
      </w:r>
      <w:r>
        <w:rPr>
          <w:rFonts w:hint="eastAsia" w:ascii="宋体" w:hAnsi="宋体" w:cs="宋体"/>
          <w:color w:val="000000"/>
          <w:sz w:val="24"/>
          <w:szCs w:val="24"/>
        </w:rPr>
        <w:t xml:space="preserve">】</w:t>
      </w:r>
      <w:r>
        <w:rPr>
          <w:rFonts w:hint="eastAsia" w:ascii="宋体" w:hAnsi="宋体" w:cs="宋体"/>
          <w:color w:val="000000"/>
          <w:sz w:val="24"/>
          <w:szCs w:val="24"/>
        </w:rPr>
        <w:t xml:space="preserve">20</w:t>
      </w:r>
      <w:r>
        <w:rPr>
          <w:rFonts w:hint="eastAsia" w:ascii="宋体" w:hAnsi="宋体" w:cs="宋体"/>
          <w:color w:val="000000"/>
          <w:sz w:val="24"/>
          <w:szCs w:val="24"/>
        </w:rPr>
        <w:t xml:space="preserve">号文规定收费标准收取代理服务费，由中标（成交）人在领取中标通知书之前一次性支付，请供应商在报价时予以考虑。</w:t>
      </w:r>
      <w:r/>
    </w:p>
    <w:p>
      <w:pPr>
        <w:ind w:firstLine="480"/>
        <w:keepLines/>
        <w:keepNext/>
        <w:spacing w:line="520" w:lineRule="exact"/>
        <w:rPr>
          <w:rFonts w:ascii="宋体" w:hAnsi="宋体" w:cs="宋体"/>
          <w:sz w:val="24"/>
          <w:szCs w:val="24"/>
        </w:rPr>
      </w:pPr>
      <w:r>
        <w:rPr>
          <w:rFonts w:hint="eastAsia" w:ascii="宋体" w:hAnsi="宋体" w:cs="宋体"/>
          <w:sz w:val="24"/>
          <w:szCs w:val="24"/>
        </w:rPr>
        <w:t xml:space="preserve">5</w:t>
      </w:r>
      <w:r>
        <w:rPr>
          <w:rFonts w:hint="eastAsia" w:ascii="宋体" w:hAnsi="宋体" w:cs="宋体"/>
          <w:sz w:val="24"/>
          <w:szCs w:val="24"/>
        </w:rPr>
        <w:t xml:space="preserve">、磋商文件的约束力</w:t>
      </w:r>
      <w:r/>
    </w:p>
    <w:p>
      <w:pPr>
        <w:ind w:firstLine="480"/>
        <w:spacing w:line="520" w:lineRule="exact"/>
        <w:rPr>
          <w:rFonts w:ascii="宋体" w:hAnsi="宋体" w:cs="宋体"/>
          <w:sz w:val="24"/>
          <w:szCs w:val="24"/>
        </w:rPr>
      </w:pPr>
      <w:r>
        <w:rPr>
          <w:rFonts w:hint="eastAsia" w:ascii="宋体" w:hAnsi="宋体" w:cs="宋体"/>
          <w:sz w:val="24"/>
          <w:szCs w:val="24"/>
        </w:rPr>
        <w:t xml:space="preserve">5.1</w:t>
      </w:r>
      <w:r>
        <w:rPr>
          <w:rFonts w:hint="eastAsia" w:ascii="宋体" w:hAnsi="宋体" w:cs="宋体"/>
          <w:sz w:val="24"/>
          <w:szCs w:val="24"/>
        </w:rPr>
        <w:t xml:space="preserve">供应商一旦参加本项目采购活动，即被认为接受了本磋商文件的规定和约束。</w:t>
      </w:r>
      <w:r/>
    </w:p>
    <w:p>
      <w:pPr>
        <w:ind w:firstLine="482"/>
        <w:keepLines/>
        <w:keepNext/>
        <w:spacing w:line="520" w:lineRule="exact"/>
        <w:rPr>
          <w:rFonts w:ascii="宋体" w:hAnsi="宋体" w:cs="宋体"/>
          <w:sz w:val="24"/>
          <w:szCs w:val="24"/>
        </w:rPr>
      </w:pPr>
      <w:r/>
      <w:bookmarkStart w:id="73" w:name="_Toc16938525"/>
      <w:r/>
      <w:bookmarkStart w:id="74" w:name="_Toc513029209"/>
      <w:r/>
      <w:bookmarkStart w:id="75" w:name="_Toc20823281"/>
      <w:r/>
      <w:bookmarkStart w:id="76" w:name="_Toc120614215"/>
      <w:r/>
      <w:bookmarkEnd w:id="73"/>
      <w:r/>
      <w:bookmarkEnd w:id="74"/>
      <w:r/>
      <w:bookmarkEnd w:id="75"/>
      <w:r>
        <w:rPr>
          <w:rFonts w:hint="eastAsia" w:ascii="宋体" w:hAnsi="宋体" w:cs="宋体"/>
          <w:b/>
          <w:bCs/>
          <w:sz w:val="24"/>
          <w:szCs w:val="24"/>
        </w:rPr>
        <w:t xml:space="preserve">二、</w:t>
      </w:r>
      <w:bookmarkEnd w:id="76"/>
      <w:r>
        <w:rPr>
          <w:rFonts w:hint="eastAsia" w:ascii="宋体" w:hAnsi="宋体" w:cs="宋体"/>
          <w:b/>
          <w:bCs/>
          <w:sz w:val="24"/>
          <w:szCs w:val="24"/>
        </w:rPr>
        <w:t xml:space="preserve">磋商文件</w:t>
      </w:r>
      <w:r/>
    </w:p>
    <w:p>
      <w:pPr>
        <w:ind w:firstLine="480"/>
        <w:keepLines/>
        <w:keepNext/>
        <w:spacing w:line="520" w:lineRule="exact"/>
        <w:rPr>
          <w:rFonts w:ascii="宋体" w:hAnsi="宋体" w:cs="宋体"/>
          <w:sz w:val="24"/>
          <w:szCs w:val="24"/>
        </w:rPr>
      </w:pPr>
      <w:r/>
      <w:bookmarkStart w:id="77" w:name="_Toc513029210"/>
      <w:r/>
      <w:bookmarkStart w:id="78" w:name="_Toc16938526"/>
      <w:r/>
      <w:bookmarkStart w:id="79" w:name="_Toc20823282"/>
      <w:r/>
      <w:bookmarkEnd w:id="77"/>
      <w:r/>
      <w:bookmarkEnd w:id="78"/>
      <w:r>
        <w:rPr>
          <w:rFonts w:hint="eastAsia" w:ascii="宋体" w:hAnsi="宋体" w:cs="宋体"/>
          <w:sz w:val="24"/>
          <w:szCs w:val="24"/>
        </w:rPr>
        <w:t xml:space="preserve">6</w:t>
      </w:r>
      <w:r>
        <w:rPr>
          <w:rFonts w:hint="eastAsia" w:ascii="宋体" w:hAnsi="宋体" w:cs="宋体"/>
          <w:sz w:val="24"/>
          <w:szCs w:val="24"/>
        </w:rPr>
        <w:t xml:space="preserve">、磋商文件构成</w:t>
      </w:r>
      <w:bookmarkEnd w:id="79"/>
      <w:r/>
      <w:r/>
    </w:p>
    <w:p>
      <w:pPr>
        <w:ind w:firstLine="480"/>
        <w:spacing w:line="520" w:lineRule="exact"/>
        <w:rPr>
          <w:rFonts w:ascii="宋体" w:hAnsi="宋体" w:cs="宋体"/>
          <w:sz w:val="24"/>
          <w:szCs w:val="24"/>
        </w:rPr>
      </w:pPr>
      <w:r>
        <w:rPr>
          <w:rFonts w:hint="eastAsia" w:ascii="宋体" w:hAnsi="宋体" w:cs="宋体"/>
          <w:sz w:val="24"/>
          <w:szCs w:val="24"/>
        </w:rPr>
        <w:t xml:space="preserve">6.1</w:t>
      </w:r>
      <w:r>
        <w:rPr>
          <w:rFonts w:hint="eastAsia" w:ascii="宋体" w:hAnsi="宋体" w:cs="宋体"/>
          <w:sz w:val="24"/>
          <w:szCs w:val="24"/>
        </w:rPr>
        <w:t xml:space="preserve">磋商文件由以下部分组成：</w:t>
      </w:r>
      <w:r/>
    </w:p>
    <w:p>
      <w:pPr>
        <w:ind w:firstLine="480"/>
        <w:spacing w:line="520" w:lineRule="exact"/>
        <w:rPr>
          <w:rFonts w:ascii="宋体" w:hAnsi="宋体" w:cs="宋体"/>
          <w:sz w:val="24"/>
          <w:szCs w:val="24"/>
        </w:rPr>
      </w:pPr>
      <w:r>
        <w:rPr>
          <w:rFonts w:hint="eastAsia" w:ascii="宋体" w:hAnsi="宋体" w:cs="宋体"/>
          <w:sz w:val="24"/>
          <w:szCs w:val="24"/>
        </w:rPr>
        <w:t xml:space="preserve">（</w:t>
      </w:r>
      <w:r>
        <w:rPr>
          <w:rFonts w:hint="eastAsia" w:ascii="宋体" w:hAnsi="宋体" w:cs="宋体"/>
          <w:sz w:val="24"/>
          <w:szCs w:val="24"/>
        </w:rPr>
        <w:t xml:space="preserve">1</w:t>
      </w:r>
      <w:r>
        <w:rPr>
          <w:rFonts w:hint="eastAsia" w:ascii="宋体" w:hAnsi="宋体" w:cs="宋体"/>
          <w:sz w:val="24"/>
          <w:szCs w:val="24"/>
        </w:rPr>
        <w:t xml:space="preserve">）磋商公告</w:t>
      </w:r>
      <w:r/>
    </w:p>
    <w:p>
      <w:pPr>
        <w:ind w:firstLine="480"/>
        <w:spacing w:line="520" w:lineRule="exact"/>
        <w:rPr>
          <w:rFonts w:ascii="宋体" w:hAnsi="宋体" w:cs="宋体"/>
          <w:sz w:val="24"/>
          <w:szCs w:val="24"/>
        </w:rPr>
      </w:pPr>
      <w:r>
        <w:rPr>
          <w:rFonts w:hint="eastAsia" w:ascii="宋体" w:hAnsi="宋体" w:cs="宋体"/>
          <w:sz w:val="24"/>
          <w:szCs w:val="24"/>
        </w:rPr>
        <w:t xml:space="preserve">（</w:t>
      </w:r>
      <w:r>
        <w:rPr>
          <w:rFonts w:hint="eastAsia" w:ascii="宋体" w:hAnsi="宋体" w:cs="宋体"/>
          <w:sz w:val="24"/>
          <w:szCs w:val="24"/>
        </w:rPr>
        <w:t xml:space="preserve">2</w:t>
      </w:r>
      <w:r>
        <w:rPr>
          <w:rFonts w:hint="eastAsia" w:ascii="宋体" w:hAnsi="宋体" w:cs="宋体"/>
          <w:sz w:val="24"/>
          <w:szCs w:val="24"/>
        </w:rPr>
        <w:t xml:space="preserve">）供应商须知</w:t>
      </w:r>
      <w:r/>
    </w:p>
    <w:p>
      <w:pPr>
        <w:ind w:firstLine="480"/>
        <w:spacing w:line="520" w:lineRule="exact"/>
        <w:rPr>
          <w:rFonts w:ascii="宋体" w:hAnsi="宋体" w:cs="宋体"/>
          <w:sz w:val="24"/>
          <w:szCs w:val="24"/>
        </w:rPr>
      </w:pPr>
      <w:r>
        <w:rPr>
          <w:rFonts w:hint="eastAsia" w:ascii="宋体" w:hAnsi="宋体" w:cs="宋体"/>
          <w:sz w:val="24"/>
          <w:szCs w:val="24"/>
        </w:rPr>
        <w:t xml:space="preserve">（</w:t>
      </w:r>
      <w:r>
        <w:rPr>
          <w:rFonts w:hint="eastAsia" w:ascii="宋体" w:hAnsi="宋体" w:cs="宋体"/>
          <w:sz w:val="24"/>
          <w:szCs w:val="24"/>
        </w:rPr>
        <w:t xml:space="preserve">3</w:t>
      </w:r>
      <w:r>
        <w:rPr>
          <w:rFonts w:hint="eastAsia" w:ascii="宋体" w:hAnsi="宋体" w:cs="宋体"/>
          <w:sz w:val="24"/>
          <w:szCs w:val="24"/>
        </w:rPr>
        <w:t xml:space="preserve">）合同文本</w:t>
      </w:r>
      <w:r/>
    </w:p>
    <w:p>
      <w:pPr>
        <w:ind w:firstLine="480"/>
        <w:spacing w:line="520" w:lineRule="exact"/>
        <w:rPr>
          <w:rFonts w:ascii="宋体" w:hAnsi="宋体" w:cs="宋体"/>
          <w:sz w:val="24"/>
          <w:szCs w:val="24"/>
        </w:rPr>
      </w:pPr>
      <w:r>
        <w:rPr>
          <w:rFonts w:hint="eastAsia" w:ascii="宋体" w:hAnsi="宋体" w:cs="宋体"/>
          <w:sz w:val="24"/>
          <w:szCs w:val="24"/>
        </w:rPr>
        <w:t xml:space="preserve">（</w:t>
      </w:r>
      <w:r>
        <w:rPr>
          <w:rFonts w:hint="eastAsia" w:ascii="宋体" w:hAnsi="宋体" w:cs="宋体"/>
          <w:sz w:val="24"/>
          <w:szCs w:val="24"/>
        </w:rPr>
        <w:t xml:space="preserve">4</w:t>
      </w:r>
      <w:r>
        <w:rPr>
          <w:rFonts w:hint="eastAsia" w:ascii="宋体" w:hAnsi="宋体" w:cs="宋体"/>
          <w:sz w:val="24"/>
          <w:szCs w:val="24"/>
        </w:rPr>
        <w:t xml:space="preserve">）采购需求</w:t>
      </w:r>
      <w:r/>
    </w:p>
    <w:p>
      <w:pPr>
        <w:ind w:firstLine="480"/>
        <w:spacing w:line="520" w:lineRule="exact"/>
        <w:rPr>
          <w:rFonts w:ascii="宋体" w:hAnsi="宋体" w:cs="宋体"/>
          <w:sz w:val="24"/>
          <w:szCs w:val="24"/>
        </w:rPr>
      </w:pPr>
      <w:r>
        <w:rPr>
          <w:rFonts w:hint="eastAsia" w:ascii="宋体" w:hAnsi="宋体" w:cs="宋体"/>
          <w:sz w:val="24"/>
          <w:szCs w:val="24"/>
        </w:rPr>
        <w:t xml:space="preserve">（</w:t>
      </w:r>
      <w:r>
        <w:rPr>
          <w:rFonts w:hint="eastAsia" w:ascii="宋体" w:hAnsi="宋体" w:cs="宋体"/>
          <w:sz w:val="24"/>
          <w:szCs w:val="24"/>
        </w:rPr>
        <w:t xml:space="preserve">5</w:t>
      </w:r>
      <w:r>
        <w:rPr>
          <w:rFonts w:hint="eastAsia" w:ascii="宋体" w:hAnsi="宋体" w:cs="宋体"/>
          <w:sz w:val="24"/>
          <w:szCs w:val="24"/>
        </w:rPr>
        <w:t xml:space="preserve">）评审方法与评审标准</w:t>
      </w:r>
      <w:r/>
    </w:p>
    <w:p>
      <w:pPr>
        <w:ind w:firstLine="480"/>
        <w:spacing w:line="520" w:lineRule="exact"/>
        <w:rPr>
          <w:rFonts w:ascii="宋体" w:hAnsi="宋体" w:cs="宋体"/>
          <w:sz w:val="24"/>
          <w:szCs w:val="24"/>
        </w:rPr>
      </w:pPr>
      <w:r>
        <w:rPr>
          <w:rFonts w:hint="eastAsia" w:ascii="宋体" w:hAnsi="宋体" w:cs="宋体"/>
          <w:sz w:val="24"/>
          <w:szCs w:val="24"/>
        </w:rPr>
        <w:t xml:space="preserve">（</w:t>
      </w:r>
      <w:r>
        <w:rPr>
          <w:rFonts w:hint="eastAsia" w:ascii="宋体" w:hAnsi="宋体" w:cs="宋体"/>
          <w:sz w:val="24"/>
          <w:szCs w:val="24"/>
        </w:rPr>
        <w:t xml:space="preserve">6</w:t>
      </w:r>
      <w:r>
        <w:rPr>
          <w:rFonts w:hint="eastAsia" w:ascii="宋体" w:hAnsi="宋体" w:cs="宋体"/>
          <w:sz w:val="24"/>
          <w:szCs w:val="24"/>
        </w:rPr>
        <w:t xml:space="preserve">）响应文件格式</w:t>
      </w:r>
      <w:r/>
    </w:p>
    <w:p>
      <w:pPr>
        <w:ind w:firstLine="480"/>
        <w:spacing w:line="520" w:lineRule="exact"/>
        <w:rPr>
          <w:rFonts w:ascii="宋体" w:hAnsi="宋体" w:cs="宋体"/>
          <w:sz w:val="24"/>
          <w:szCs w:val="24"/>
        </w:rPr>
      </w:pPr>
      <w:r>
        <w:rPr>
          <w:rFonts w:hint="eastAsia" w:ascii="宋体" w:hAnsi="宋体" w:cs="宋体"/>
          <w:sz w:val="24"/>
          <w:szCs w:val="24"/>
        </w:rPr>
        <w:t xml:space="preserve">请仔细检查磋商文件是否齐全，如有</w:t>
      </w:r>
      <w:r>
        <w:rPr>
          <w:rFonts w:hint="eastAsia" w:ascii="宋体" w:hAnsi="宋体" w:cs="宋体"/>
          <w:sz w:val="24"/>
          <w:szCs w:val="24"/>
        </w:rPr>
        <w:t xml:space="preserve">缺漏请</w:t>
      </w:r>
      <w:r>
        <w:rPr>
          <w:rFonts w:hint="eastAsia" w:ascii="宋体" w:hAnsi="宋体" w:cs="宋体"/>
          <w:sz w:val="24"/>
          <w:szCs w:val="24"/>
        </w:rPr>
        <w:t xml:space="preserve">立即与采</w:t>
      </w:r>
      <w:r>
        <w:rPr>
          <w:rFonts w:hint="eastAsia" w:ascii="宋体" w:hAnsi="宋体" w:cs="宋体"/>
          <w:sz w:val="24"/>
          <w:szCs w:val="24"/>
        </w:rPr>
        <w:t xml:space="preserve">购代理机构联系解决。</w:t>
      </w:r>
      <w:r/>
    </w:p>
    <w:p>
      <w:pPr>
        <w:ind w:firstLine="480"/>
        <w:spacing w:line="520" w:lineRule="exact"/>
        <w:rPr>
          <w:rFonts w:ascii="宋体" w:hAnsi="宋体" w:cs="宋体"/>
          <w:sz w:val="24"/>
          <w:szCs w:val="24"/>
        </w:rPr>
      </w:pPr>
      <w:r>
        <w:rPr>
          <w:rFonts w:hint="eastAsia" w:ascii="宋体" w:hAnsi="宋体" w:cs="宋体"/>
          <w:sz w:val="24"/>
          <w:szCs w:val="24"/>
        </w:rPr>
        <w:t xml:space="preserve">6.2</w:t>
      </w:r>
      <w:r>
        <w:rPr>
          <w:rFonts w:hint="eastAsia" w:ascii="宋体" w:hAnsi="宋体" w:cs="宋体"/>
          <w:sz w:val="24"/>
          <w:szCs w:val="24"/>
        </w:rPr>
        <w:t xml:space="preserve">供应商应认真</w:t>
      </w:r>
      <w:r>
        <w:rPr>
          <w:rFonts w:hint="eastAsia" w:ascii="宋体" w:hAnsi="宋体" w:cs="宋体"/>
          <w:sz w:val="24"/>
          <w:szCs w:val="24"/>
        </w:rPr>
        <w:t xml:space="preserve">阅读磋商</w:t>
      </w:r>
      <w:r>
        <w:rPr>
          <w:rFonts w:hint="eastAsia" w:ascii="宋体" w:hAnsi="宋体" w:cs="宋体"/>
          <w:sz w:val="24"/>
          <w:szCs w:val="24"/>
        </w:rPr>
        <w:t xml:space="preserve">文件中所有的事项、格式、条款和规范等要求。按磋商文件要求和规定编制响应文件，并保证所提供的全部资料的真实性，以使其响应文件对磋商文件</w:t>
      </w:r>
      <w:r>
        <w:rPr>
          <w:rFonts w:hint="eastAsia" w:ascii="宋体" w:hAnsi="宋体" w:cs="宋体"/>
          <w:sz w:val="24"/>
          <w:szCs w:val="24"/>
        </w:rPr>
        <w:t xml:space="preserve">作出</w:t>
      </w:r>
      <w:r>
        <w:rPr>
          <w:rFonts w:hint="eastAsia" w:ascii="宋体" w:hAnsi="宋体" w:cs="宋体"/>
          <w:sz w:val="24"/>
          <w:szCs w:val="24"/>
        </w:rPr>
        <w:t xml:space="preserve">实质性响应，否则其风险由供应商自行承担。</w:t>
      </w:r>
      <w:r/>
    </w:p>
    <w:p>
      <w:pPr>
        <w:ind w:firstLine="480"/>
        <w:keepLines/>
        <w:keepNext/>
        <w:spacing w:line="520" w:lineRule="exact"/>
        <w:rPr>
          <w:rFonts w:ascii="宋体" w:hAnsi="宋体" w:cs="宋体"/>
          <w:sz w:val="24"/>
          <w:szCs w:val="24"/>
        </w:rPr>
      </w:pPr>
      <w:r/>
      <w:bookmarkStart w:id="80" w:name="_Toc513029211"/>
      <w:r/>
      <w:bookmarkStart w:id="81" w:name="_Toc462564070"/>
      <w:r/>
      <w:bookmarkStart w:id="82" w:name="_Toc16938527"/>
      <w:r/>
      <w:bookmarkStart w:id="83" w:name="_Toc20823283"/>
      <w:r/>
      <w:bookmarkEnd w:id="80"/>
      <w:r/>
      <w:bookmarkEnd w:id="81"/>
      <w:r/>
      <w:bookmarkEnd w:id="82"/>
      <w:r>
        <w:rPr>
          <w:rFonts w:hint="eastAsia" w:ascii="宋体" w:hAnsi="宋体" w:cs="宋体"/>
          <w:sz w:val="24"/>
          <w:szCs w:val="24"/>
        </w:rPr>
        <w:t xml:space="preserve">7</w:t>
      </w:r>
      <w:r>
        <w:rPr>
          <w:rFonts w:hint="eastAsia" w:ascii="宋体" w:hAnsi="宋体" w:cs="宋体"/>
          <w:sz w:val="24"/>
          <w:szCs w:val="24"/>
        </w:rPr>
        <w:t xml:space="preserve">、磋商文件的澄清</w:t>
      </w:r>
      <w:bookmarkEnd w:id="83"/>
      <w:r/>
      <w:r/>
    </w:p>
    <w:p>
      <w:pPr>
        <w:ind w:firstLine="480"/>
        <w:spacing w:line="520" w:lineRule="exact"/>
        <w:rPr>
          <w:rFonts w:ascii="宋体" w:hAnsi="宋体" w:cs="宋体"/>
          <w:sz w:val="24"/>
          <w:szCs w:val="24"/>
        </w:rPr>
      </w:pPr>
      <w:r>
        <w:rPr>
          <w:rFonts w:hint="eastAsia" w:ascii="宋体" w:hAnsi="宋体" w:cs="宋体"/>
          <w:sz w:val="24"/>
          <w:szCs w:val="24"/>
        </w:rPr>
        <w:t xml:space="preserve">7.1 </w:t>
      </w:r>
      <w:r>
        <w:rPr>
          <w:rFonts w:hint="eastAsia" w:ascii="宋体" w:hAnsi="宋体" w:cs="宋体"/>
          <w:sz w:val="24"/>
          <w:szCs w:val="24"/>
        </w:rPr>
        <w:t xml:space="preserve">任何要求对磋商文件进行澄清的供应商，应在磋商截止期</w:t>
      </w:r>
      <w:r>
        <w:rPr>
          <w:rFonts w:hint="eastAsia" w:ascii="宋体" w:hAnsi="宋体" w:cs="宋体"/>
          <w:sz w:val="24"/>
          <w:szCs w:val="24"/>
        </w:rPr>
        <w:t xml:space="preserve">5</w:t>
      </w:r>
      <w:r>
        <w:rPr>
          <w:rFonts w:hint="eastAsia" w:ascii="宋体" w:hAnsi="宋体" w:cs="宋体"/>
          <w:sz w:val="24"/>
          <w:szCs w:val="24"/>
        </w:rPr>
        <w:t xml:space="preserve">日前按磋商公告中的通讯地址，以书面形式通知采购代理机构。</w:t>
      </w:r>
      <w:r/>
    </w:p>
    <w:p>
      <w:pPr>
        <w:ind w:firstLine="480"/>
        <w:keepLines/>
        <w:keepNext/>
        <w:spacing w:line="520" w:lineRule="exact"/>
        <w:rPr>
          <w:rFonts w:ascii="宋体" w:hAnsi="宋体" w:cs="宋体"/>
          <w:sz w:val="24"/>
          <w:szCs w:val="24"/>
        </w:rPr>
      </w:pPr>
      <w:r/>
      <w:bookmarkStart w:id="84" w:name="_Toc16938528"/>
      <w:r/>
      <w:bookmarkStart w:id="85" w:name="_Toc462564071"/>
      <w:r/>
      <w:bookmarkStart w:id="86" w:name="_Toc513029212"/>
      <w:r/>
      <w:bookmarkStart w:id="87" w:name="_Toc20823284"/>
      <w:r/>
      <w:bookmarkEnd w:id="84"/>
      <w:r/>
      <w:bookmarkEnd w:id="85"/>
      <w:r/>
      <w:bookmarkEnd w:id="86"/>
      <w:r>
        <w:rPr>
          <w:rFonts w:hint="eastAsia" w:ascii="宋体" w:hAnsi="宋体" w:cs="宋体"/>
          <w:sz w:val="24"/>
          <w:szCs w:val="24"/>
        </w:rPr>
        <w:t xml:space="preserve">8</w:t>
      </w:r>
      <w:r>
        <w:rPr>
          <w:rFonts w:hint="eastAsia" w:ascii="宋体" w:hAnsi="宋体" w:cs="宋体"/>
          <w:sz w:val="24"/>
          <w:szCs w:val="24"/>
        </w:rPr>
        <w:t xml:space="preserve">、磋商文件的澄清和修改</w:t>
      </w:r>
      <w:bookmarkEnd w:id="87"/>
      <w:r/>
      <w:r/>
    </w:p>
    <w:p>
      <w:pPr>
        <w:ind w:firstLine="480"/>
        <w:spacing w:line="520" w:lineRule="exact"/>
        <w:rPr>
          <w:rFonts w:ascii="宋体" w:hAnsi="宋体" w:cs="宋体"/>
          <w:sz w:val="24"/>
          <w:szCs w:val="24"/>
        </w:rPr>
      </w:pPr>
      <w:r>
        <w:rPr>
          <w:rFonts w:hint="eastAsia" w:ascii="宋体" w:hAnsi="宋体" w:cs="宋体"/>
          <w:sz w:val="24"/>
          <w:szCs w:val="24"/>
        </w:rPr>
        <w:t xml:space="preserve">8.1 </w:t>
      </w:r>
      <w:r>
        <w:rPr>
          <w:rFonts w:hint="eastAsia" w:ascii="宋体" w:hAnsi="宋体" w:cs="宋体"/>
          <w:sz w:val="24"/>
          <w:szCs w:val="24"/>
        </w:rPr>
        <w:t xml:space="preserve">在响应文件提交截止时间前，采购代理机构可以对磋商文件进行澄清和修改，澄清或者修改的内容作为磋商文件的组成部分。澄清</w:t>
      </w:r>
      <w:r>
        <w:rPr>
          <w:rFonts w:hint="eastAsia" w:ascii="宋体" w:hAnsi="宋体" w:cs="宋体"/>
          <w:sz w:val="24"/>
          <w:szCs w:val="24"/>
        </w:rPr>
        <w:t xml:space="preserve">或者修改的内容可能影响响应文件编制的，采购代理机构将在提交首次响应文件截止时间至少</w:t>
      </w:r>
      <w:r>
        <w:rPr>
          <w:rFonts w:hint="eastAsia" w:ascii="宋体" w:hAnsi="宋体" w:cs="宋体"/>
          <w:sz w:val="24"/>
          <w:szCs w:val="24"/>
        </w:rPr>
        <w:t xml:space="preserve">5</w:t>
      </w:r>
      <w:r>
        <w:rPr>
          <w:rFonts w:hint="eastAsia" w:ascii="宋体" w:hAnsi="宋体" w:cs="宋体"/>
          <w:sz w:val="24"/>
          <w:szCs w:val="24"/>
        </w:rPr>
        <w:t xml:space="preserve">日前，在“江苏政府采购网”上发布书面更正公告形式通知所有</w:t>
      </w:r>
      <w:r>
        <w:rPr>
          <w:rFonts w:hint="eastAsia" w:ascii="宋体" w:hAnsi="宋体" w:cs="宋体"/>
          <w:sz w:val="24"/>
          <w:szCs w:val="24"/>
        </w:rPr>
        <w:t xml:space="preserve">获取磋商</w:t>
      </w:r>
      <w:r>
        <w:rPr>
          <w:rFonts w:hint="eastAsia" w:ascii="宋体" w:hAnsi="宋体" w:cs="宋体"/>
          <w:sz w:val="24"/>
          <w:szCs w:val="24"/>
        </w:rPr>
        <w:t xml:space="preserve">文件的供应商，更正公告内容将作为磋商文件的组成部分，并对供应商具有约束力。不足</w:t>
      </w:r>
      <w:r>
        <w:rPr>
          <w:rFonts w:hint="eastAsia" w:ascii="宋体" w:hAnsi="宋体" w:cs="宋体"/>
          <w:sz w:val="24"/>
          <w:szCs w:val="24"/>
        </w:rPr>
        <w:t xml:space="preserve">5</w:t>
      </w:r>
      <w:r>
        <w:rPr>
          <w:rFonts w:hint="eastAsia" w:ascii="宋体" w:hAnsi="宋体" w:cs="宋体"/>
          <w:sz w:val="24"/>
          <w:szCs w:val="24"/>
        </w:rPr>
        <w:t xml:space="preserve">日的，采购代理机构将顺延提交首次响应文件截止时间。</w:t>
      </w:r>
      <w:r/>
    </w:p>
    <w:p>
      <w:pPr>
        <w:ind w:firstLine="480"/>
        <w:spacing w:line="520" w:lineRule="exact"/>
        <w:rPr>
          <w:rFonts w:ascii="宋体" w:hAnsi="宋体" w:cs="宋体"/>
          <w:sz w:val="24"/>
          <w:szCs w:val="24"/>
        </w:rPr>
      </w:pPr>
      <w:r>
        <w:rPr>
          <w:rFonts w:hint="eastAsia" w:ascii="宋体" w:hAnsi="宋体" w:cs="宋体"/>
          <w:sz w:val="24"/>
          <w:szCs w:val="24"/>
        </w:rPr>
        <w:t xml:space="preserve">8.2</w:t>
      </w:r>
      <w:r>
        <w:rPr>
          <w:rFonts w:hint="eastAsia" w:ascii="宋体" w:hAnsi="宋体" w:cs="宋体"/>
          <w:sz w:val="24"/>
          <w:szCs w:val="24"/>
        </w:rPr>
        <w:t xml:space="preserve">采购代理机构可以视采购项目的具体情况，组织供应商进行现场考察或</w:t>
      </w:r>
      <w:r>
        <w:rPr>
          <w:rFonts w:hint="eastAsia" w:ascii="宋体" w:hAnsi="宋体" w:cs="宋体"/>
          <w:sz w:val="24"/>
          <w:szCs w:val="24"/>
        </w:rPr>
        <w:t xml:space="preserve">召开磋商</w:t>
      </w:r>
      <w:r>
        <w:rPr>
          <w:rFonts w:hint="eastAsia" w:ascii="宋体" w:hAnsi="宋体" w:cs="宋体"/>
          <w:sz w:val="24"/>
          <w:szCs w:val="24"/>
        </w:rPr>
        <w:t xml:space="preserve">前答疑会，但不单独或分别组织只有一个供应商参加的现场考察和答疑会。</w:t>
      </w:r>
      <w:r/>
    </w:p>
    <w:p>
      <w:pPr>
        <w:ind w:firstLine="482"/>
        <w:keepLines/>
        <w:keepNext/>
        <w:spacing w:line="520" w:lineRule="exact"/>
        <w:rPr>
          <w:rFonts w:ascii="宋体" w:hAnsi="宋体" w:cs="宋体"/>
          <w:sz w:val="24"/>
          <w:szCs w:val="24"/>
        </w:rPr>
      </w:pPr>
      <w:r/>
      <w:bookmarkStart w:id="88" w:name="_Toc20823285"/>
      <w:r/>
      <w:bookmarkStart w:id="89" w:name="_Toc462564072"/>
      <w:r/>
      <w:bookmarkStart w:id="90" w:name="_Toc513029213"/>
      <w:r/>
      <w:bookmarkStart w:id="91" w:name="_Toc16938529"/>
      <w:r/>
      <w:bookmarkStart w:id="92" w:name="_Toc120614216"/>
      <w:r/>
      <w:bookmarkEnd w:id="88"/>
      <w:r/>
      <w:bookmarkEnd w:id="89"/>
      <w:r/>
      <w:bookmarkEnd w:id="90"/>
      <w:r/>
      <w:bookmarkEnd w:id="91"/>
      <w:r>
        <w:rPr>
          <w:rFonts w:hint="eastAsia" w:ascii="宋体" w:hAnsi="宋体" w:cs="宋体"/>
          <w:b/>
          <w:bCs/>
          <w:sz w:val="24"/>
          <w:szCs w:val="24"/>
        </w:rPr>
        <w:t xml:space="preserve">三、响应文件的编制</w:t>
      </w:r>
      <w:bookmarkEnd w:id="92"/>
      <w:r/>
      <w:r/>
    </w:p>
    <w:p>
      <w:pPr>
        <w:ind w:firstLine="480"/>
        <w:keepLines/>
        <w:keepNext/>
        <w:spacing w:line="520" w:lineRule="exact"/>
        <w:rPr>
          <w:rFonts w:ascii="宋体" w:hAnsi="宋体" w:cs="宋体"/>
          <w:sz w:val="24"/>
          <w:szCs w:val="24"/>
        </w:rPr>
      </w:pPr>
      <w:r/>
      <w:bookmarkStart w:id="93" w:name="_Toc462564073"/>
      <w:r/>
      <w:bookmarkStart w:id="94" w:name="_Toc16938530"/>
      <w:r/>
      <w:bookmarkStart w:id="95" w:name="_Toc513029214"/>
      <w:r/>
      <w:bookmarkStart w:id="96" w:name="_Toc20823286"/>
      <w:r/>
      <w:bookmarkEnd w:id="93"/>
      <w:r/>
      <w:bookmarkEnd w:id="94"/>
      <w:r/>
      <w:bookmarkEnd w:id="95"/>
      <w:r>
        <w:rPr>
          <w:rFonts w:hint="eastAsia" w:ascii="宋体" w:hAnsi="宋体" w:cs="宋体"/>
          <w:sz w:val="24"/>
          <w:szCs w:val="24"/>
        </w:rPr>
        <w:t xml:space="preserve">9</w:t>
      </w:r>
      <w:r>
        <w:rPr>
          <w:rFonts w:hint="eastAsia" w:ascii="宋体" w:hAnsi="宋体" w:cs="宋体"/>
          <w:sz w:val="24"/>
          <w:szCs w:val="24"/>
        </w:rPr>
        <w:t xml:space="preserve">、响应文件的语言及度量衡单位</w:t>
      </w:r>
      <w:bookmarkEnd w:id="96"/>
      <w:r/>
      <w:r/>
    </w:p>
    <w:p>
      <w:pPr>
        <w:ind w:firstLine="480"/>
        <w:spacing w:line="520" w:lineRule="exact"/>
        <w:rPr>
          <w:rFonts w:ascii="宋体" w:hAnsi="宋体" w:cs="宋体"/>
          <w:sz w:val="24"/>
          <w:szCs w:val="24"/>
        </w:rPr>
      </w:pPr>
      <w:r>
        <w:rPr>
          <w:rFonts w:hint="eastAsia" w:ascii="宋体" w:hAnsi="宋体" w:cs="宋体"/>
          <w:sz w:val="24"/>
          <w:szCs w:val="24"/>
        </w:rPr>
        <w:t xml:space="preserve">9.1</w:t>
      </w:r>
      <w:r>
        <w:rPr>
          <w:rFonts w:hint="eastAsia" w:ascii="宋体" w:hAnsi="宋体" w:cs="宋体"/>
          <w:sz w:val="24"/>
          <w:szCs w:val="24"/>
        </w:rPr>
        <w:t xml:space="preserve">供应商提交的响应文件以及供应商与采购代理机构就有关磋商的所有来往通知、函件和文件均应使用</w:t>
      </w:r>
      <w:r>
        <w:rPr>
          <w:rFonts w:hint="eastAsia" w:ascii="宋体" w:hAnsi="宋体" w:cs="宋体"/>
          <w:b/>
          <w:bCs/>
          <w:sz w:val="24"/>
          <w:szCs w:val="24"/>
        </w:rPr>
        <w:t xml:space="preserve">简体中文</w:t>
      </w:r>
      <w:r>
        <w:rPr>
          <w:rFonts w:hint="eastAsia" w:ascii="宋体" w:hAnsi="宋体" w:cs="宋体"/>
          <w:sz w:val="24"/>
          <w:szCs w:val="24"/>
        </w:rPr>
        <w:t xml:space="preserve">。</w:t>
      </w:r>
      <w:r/>
    </w:p>
    <w:p>
      <w:pPr>
        <w:ind w:firstLine="480"/>
        <w:spacing w:line="520" w:lineRule="exact"/>
        <w:rPr>
          <w:rFonts w:ascii="宋体" w:hAnsi="宋体" w:cs="宋体"/>
          <w:sz w:val="24"/>
          <w:szCs w:val="24"/>
        </w:rPr>
      </w:pPr>
      <w:r>
        <w:rPr>
          <w:rFonts w:hint="eastAsia" w:ascii="宋体" w:hAnsi="宋体" w:cs="宋体"/>
          <w:sz w:val="24"/>
          <w:szCs w:val="24"/>
        </w:rPr>
        <w:t xml:space="preserve">9.2 </w:t>
      </w:r>
      <w:r>
        <w:rPr>
          <w:rFonts w:hint="eastAsia" w:ascii="宋体" w:hAnsi="宋体" w:cs="宋体"/>
          <w:sz w:val="24"/>
          <w:szCs w:val="24"/>
        </w:rPr>
        <w:t xml:space="preserve">除技术性能另有规定外，响应文件所使用的度量衡单位，均须采用国家法定计量单位。</w:t>
      </w:r>
      <w:r/>
    </w:p>
    <w:p>
      <w:pPr>
        <w:ind w:firstLine="480"/>
        <w:keepLines/>
        <w:keepNext/>
        <w:spacing w:line="520" w:lineRule="exact"/>
        <w:rPr>
          <w:rFonts w:ascii="宋体" w:hAnsi="宋体" w:cs="宋体"/>
          <w:sz w:val="24"/>
          <w:szCs w:val="24"/>
        </w:rPr>
      </w:pPr>
      <w:r/>
      <w:bookmarkStart w:id="97" w:name="_Toc513029215"/>
      <w:r/>
      <w:bookmarkStart w:id="98" w:name="_Toc462564074"/>
      <w:r/>
      <w:bookmarkStart w:id="99" w:name="_Toc16938531"/>
      <w:r/>
      <w:bookmarkStart w:id="100" w:name="_Toc20823287"/>
      <w:r/>
      <w:bookmarkEnd w:id="97"/>
      <w:r/>
      <w:bookmarkEnd w:id="98"/>
      <w:r/>
      <w:bookmarkEnd w:id="99"/>
      <w:r>
        <w:rPr>
          <w:rFonts w:hint="eastAsia" w:ascii="宋体" w:hAnsi="宋体" w:cs="宋体"/>
          <w:sz w:val="24"/>
          <w:szCs w:val="24"/>
        </w:rPr>
        <w:t xml:space="preserve">10</w:t>
      </w:r>
      <w:r>
        <w:rPr>
          <w:rFonts w:hint="eastAsia" w:ascii="宋体" w:hAnsi="宋体" w:cs="宋体"/>
          <w:sz w:val="24"/>
          <w:szCs w:val="24"/>
        </w:rPr>
        <w:t xml:space="preserve">、响应文件构成</w:t>
      </w:r>
      <w:bookmarkEnd w:id="100"/>
      <w:r/>
      <w:r/>
    </w:p>
    <w:p>
      <w:pPr>
        <w:ind w:firstLine="480"/>
        <w:spacing w:line="520" w:lineRule="exact"/>
        <w:rPr>
          <w:rFonts w:ascii="宋体" w:hAnsi="宋体" w:cs="宋体"/>
          <w:sz w:val="24"/>
          <w:szCs w:val="24"/>
        </w:rPr>
      </w:pPr>
      <w:r>
        <w:rPr>
          <w:rFonts w:hint="eastAsia" w:ascii="宋体" w:hAnsi="宋体" w:cs="宋体"/>
          <w:sz w:val="24"/>
          <w:szCs w:val="24"/>
        </w:rPr>
        <w:t xml:space="preserve">10.1</w:t>
      </w:r>
      <w:r>
        <w:rPr>
          <w:rFonts w:hint="eastAsia" w:ascii="宋体" w:hAnsi="宋体" w:cs="宋体"/>
          <w:bCs/>
          <w:sz w:val="24"/>
          <w:szCs w:val="24"/>
        </w:rPr>
        <w:t xml:space="preserve">响应文件的组成</w:t>
      </w:r>
      <w:r/>
    </w:p>
    <w:p>
      <w:pPr>
        <w:ind w:firstLine="480"/>
        <w:spacing w:line="520" w:lineRule="exact"/>
        <w:rPr>
          <w:rFonts w:ascii="宋体" w:hAnsi="宋体" w:cs="宋体"/>
          <w:sz w:val="24"/>
          <w:szCs w:val="24"/>
        </w:rPr>
      </w:pPr>
      <w:r>
        <w:rPr>
          <w:rFonts w:hint="eastAsia" w:ascii="宋体" w:hAnsi="宋体" w:cs="宋体"/>
          <w:sz w:val="24"/>
          <w:szCs w:val="24"/>
        </w:rPr>
        <w:t xml:space="preserve">（</w:t>
      </w:r>
      <w:r>
        <w:rPr>
          <w:rFonts w:hint="eastAsia" w:ascii="宋体" w:hAnsi="宋体" w:cs="宋体"/>
          <w:sz w:val="24"/>
          <w:szCs w:val="24"/>
        </w:rPr>
        <w:t xml:space="preserve">1</w:t>
      </w:r>
      <w:r>
        <w:rPr>
          <w:rFonts w:hint="eastAsia" w:ascii="宋体" w:hAnsi="宋体" w:cs="宋体"/>
          <w:sz w:val="24"/>
          <w:szCs w:val="24"/>
        </w:rPr>
        <w:t xml:space="preserve">）法人或者其他组织的营业执照等证明文件，自然人的身份证明；</w:t>
      </w:r>
      <w:r/>
    </w:p>
    <w:p>
      <w:pPr>
        <w:ind w:firstLine="480"/>
        <w:spacing w:line="520" w:lineRule="exact"/>
        <w:rPr>
          <w:rFonts w:ascii="宋体" w:hAnsi="宋体" w:cs="宋体"/>
          <w:sz w:val="24"/>
          <w:szCs w:val="24"/>
        </w:rPr>
      </w:pPr>
      <w:r>
        <w:rPr>
          <w:rFonts w:hint="eastAsia" w:ascii="宋体" w:hAnsi="宋体" w:cs="宋体"/>
          <w:sz w:val="24"/>
          <w:szCs w:val="24"/>
        </w:rPr>
        <w:t xml:space="preserve">（</w:t>
      </w:r>
      <w:r>
        <w:rPr>
          <w:rFonts w:hint="eastAsia" w:ascii="宋体" w:hAnsi="宋体" w:cs="宋体"/>
          <w:sz w:val="24"/>
          <w:szCs w:val="24"/>
        </w:rPr>
        <w:t xml:space="preserve">2</w:t>
      </w:r>
      <w:r>
        <w:rPr>
          <w:rFonts w:hint="eastAsia" w:ascii="宋体" w:hAnsi="宋体" w:cs="宋体"/>
          <w:sz w:val="24"/>
          <w:szCs w:val="24"/>
        </w:rPr>
        <w:t xml:space="preserve">）供应商提供</w:t>
      </w:r>
      <w:r>
        <w:rPr>
          <w:rFonts w:hint="eastAsia" w:ascii="宋体" w:hAnsi="宋体" w:cs="宋体"/>
          <w:sz w:val="24"/>
          <w:szCs w:val="24"/>
        </w:rPr>
        <w:t xml:space="preserve">由会计师事务所出具的近两年中</w:t>
      </w:r>
      <w:r>
        <w:rPr>
          <w:rFonts w:hint="eastAsia" w:ascii="宋体" w:hAnsi="宋体" w:cs="宋体"/>
          <w:sz w:val="24"/>
          <w:szCs w:val="24"/>
        </w:rPr>
        <w:t xml:space="preserve">（</w:t>
      </w:r>
      <w:r>
        <w:rPr>
          <w:rFonts w:hint="eastAsia" w:ascii="宋体" w:hAnsi="宋体" w:cs="宋体"/>
          <w:sz w:val="24"/>
          <w:szCs w:val="24"/>
        </w:rPr>
        <w:t xml:space="preserve">202</w:t>
      </w:r>
      <w:r>
        <w:rPr>
          <w:rFonts w:hint="eastAsia" w:ascii="宋体" w:hAnsi="宋体" w:cs="宋体"/>
          <w:sz w:val="24"/>
          <w:szCs w:val="24"/>
        </w:rPr>
        <w:t xml:space="preserve">4</w:t>
      </w:r>
      <w:r>
        <w:rPr>
          <w:rFonts w:hint="eastAsia" w:ascii="宋体" w:hAnsi="宋体" w:cs="宋体"/>
          <w:sz w:val="24"/>
          <w:szCs w:val="24"/>
        </w:rPr>
        <w:t xml:space="preserve">或</w:t>
      </w:r>
      <w:r>
        <w:rPr>
          <w:rFonts w:hint="eastAsia" w:ascii="宋体" w:hAnsi="宋体" w:cs="宋体"/>
          <w:sz w:val="24"/>
          <w:szCs w:val="24"/>
        </w:rPr>
        <w:t xml:space="preserve">202</w:t>
      </w:r>
      <w:r>
        <w:rPr>
          <w:rFonts w:hint="eastAsia" w:ascii="宋体" w:hAnsi="宋体" w:cs="宋体"/>
          <w:sz w:val="24"/>
          <w:szCs w:val="24"/>
        </w:rPr>
        <w:t xml:space="preserve">5</w:t>
      </w:r>
      <w:r>
        <w:rPr>
          <w:rFonts w:hint="eastAsia" w:ascii="宋体" w:hAnsi="宋体" w:cs="宋体"/>
          <w:sz w:val="24"/>
          <w:szCs w:val="24"/>
        </w:rPr>
        <w:t xml:space="preserve">年度）</w:t>
      </w:r>
      <w:r>
        <w:rPr>
          <w:rFonts w:hint="eastAsia" w:ascii="宋体" w:hAnsi="宋体" w:cs="宋体"/>
          <w:sz w:val="24"/>
          <w:szCs w:val="24"/>
        </w:rPr>
        <w:t xml:space="preserve">任意一个年度的审计报告扫描件；其他组织、自然人及成立未满一年的法人应提供银行出具的资信证明；</w:t>
      </w:r>
      <w:r/>
    </w:p>
    <w:p>
      <w:pPr>
        <w:ind w:firstLine="480"/>
        <w:spacing w:line="520" w:lineRule="exact"/>
        <w:rPr>
          <w:rFonts w:ascii="宋体" w:hAnsi="宋体" w:cs="宋体"/>
          <w:sz w:val="24"/>
          <w:szCs w:val="24"/>
        </w:rPr>
      </w:pPr>
      <w:r>
        <w:rPr>
          <w:rFonts w:hint="eastAsia" w:ascii="宋体" w:hAnsi="宋体" w:cs="宋体"/>
          <w:sz w:val="24"/>
          <w:szCs w:val="24"/>
        </w:rPr>
        <w:t xml:space="preserve">（</w:t>
      </w:r>
      <w:r>
        <w:rPr>
          <w:rFonts w:hint="eastAsia" w:ascii="宋体" w:hAnsi="宋体" w:cs="宋体"/>
          <w:sz w:val="24"/>
          <w:szCs w:val="24"/>
        </w:rPr>
        <w:t xml:space="preserve">3</w:t>
      </w:r>
      <w:r>
        <w:rPr>
          <w:rFonts w:hint="eastAsia" w:ascii="宋体" w:hAnsi="宋体" w:cs="宋体"/>
          <w:sz w:val="24"/>
          <w:szCs w:val="24"/>
        </w:rPr>
        <w:t xml:space="preserve">）依法缴纳税收和社会保障资金的相关材料（提供</w:t>
      </w:r>
      <w:r>
        <w:rPr>
          <w:rFonts w:hint="eastAsia" w:ascii="宋体" w:hAnsi="宋体" w:cs="宋体"/>
          <w:sz w:val="24"/>
          <w:szCs w:val="24"/>
        </w:rPr>
        <w:t xml:space="preserve">提交磋商</w:t>
      </w:r>
      <w:r>
        <w:rPr>
          <w:rFonts w:hint="eastAsia" w:ascii="宋体" w:hAnsi="宋体" w:cs="宋体"/>
          <w:sz w:val="24"/>
          <w:szCs w:val="24"/>
        </w:rPr>
        <w:t xml:space="preserve">响应文件截止时间前三个月中任意一个月份（不含磋商响应文件递交当月）依法缴纳税收及缴纳社会保障资金的证明材料。磋商供应</w:t>
      </w:r>
      <w:r>
        <w:rPr>
          <w:rFonts w:hint="eastAsia" w:ascii="宋体" w:hAnsi="宋体" w:cs="宋体"/>
          <w:sz w:val="24"/>
          <w:szCs w:val="24"/>
        </w:rPr>
        <w:t xml:space="preserve">商依法</w:t>
      </w:r>
      <w:r>
        <w:rPr>
          <w:rFonts w:hint="eastAsia" w:ascii="宋体" w:hAnsi="宋体" w:cs="宋体"/>
          <w:sz w:val="24"/>
          <w:szCs w:val="24"/>
        </w:rPr>
        <w:t xml:space="preserve">享受缓缴、免缴税收、社会保障资金的提供证明材料）；</w:t>
      </w:r>
      <w:r/>
    </w:p>
    <w:p>
      <w:pPr>
        <w:ind w:firstLine="480"/>
        <w:spacing w:line="520" w:lineRule="exact"/>
        <w:rPr>
          <w:rFonts w:ascii="宋体" w:hAnsi="宋体" w:cs="宋体"/>
          <w:sz w:val="24"/>
          <w:szCs w:val="24"/>
        </w:rPr>
      </w:pPr>
      <w:r>
        <w:rPr>
          <w:rFonts w:hint="eastAsia" w:ascii="宋体" w:hAnsi="宋体" w:cs="宋体"/>
          <w:sz w:val="24"/>
          <w:szCs w:val="24"/>
        </w:rPr>
        <w:t xml:space="preserve">（</w:t>
      </w:r>
      <w:r>
        <w:rPr>
          <w:rFonts w:hint="eastAsia" w:ascii="宋体" w:hAnsi="宋体" w:cs="宋体"/>
          <w:sz w:val="24"/>
          <w:szCs w:val="24"/>
        </w:rPr>
        <w:t xml:space="preserve">4</w:t>
      </w:r>
      <w:r>
        <w:rPr>
          <w:rFonts w:hint="eastAsia" w:ascii="宋体" w:hAnsi="宋体" w:cs="宋体"/>
          <w:sz w:val="24"/>
          <w:szCs w:val="24"/>
        </w:rPr>
        <w:t xml:space="preserve">）具备履行合同所必需的设备和专业技术能力的书面声明；</w:t>
      </w:r>
      <w:r/>
    </w:p>
    <w:p>
      <w:pPr>
        <w:ind w:firstLine="480"/>
        <w:spacing w:line="520" w:lineRule="exact"/>
        <w:rPr>
          <w:rFonts w:ascii="宋体" w:hAnsi="宋体" w:cs="宋体"/>
          <w:sz w:val="24"/>
          <w:szCs w:val="24"/>
        </w:rPr>
      </w:pPr>
      <w:r>
        <w:rPr>
          <w:rFonts w:hint="eastAsia" w:ascii="宋体" w:hAnsi="宋体" w:cs="宋体"/>
          <w:sz w:val="24"/>
          <w:szCs w:val="24"/>
        </w:rPr>
        <w:t xml:space="preserve">（</w:t>
      </w:r>
      <w:r>
        <w:rPr>
          <w:rFonts w:hint="eastAsia" w:ascii="宋体" w:hAnsi="宋体" w:cs="宋体"/>
          <w:sz w:val="24"/>
          <w:szCs w:val="24"/>
        </w:rPr>
        <w:t xml:space="preserve">5</w:t>
      </w:r>
      <w:r>
        <w:rPr>
          <w:rFonts w:hint="eastAsia" w:ascii="宋体" w:hAnsi="宋体" w:cs="宋体"/>
          <w:sz w:val="24"/>
          <w:szCs w:val="24"/>
        </w:rPr>
        <w:t xml:space="preserve">）参加政府采购活动前</w:t>
      </w:r>
      <w:r>
        <w:rPr>
          <w:rFonts w:hint="eastAsia" w:ascii="宋体" w:hAnsi="宋体" w:cs="宋体"/>
          <w:sz w:val="24"/>
          <w:szCs w:val="24"/>
        </w:rPr>
        <w:t xml:space="preserve"> 3 </w:t>
      </w:r>
      <w:r>
        <w:rPr>
          <w:rFonts w:hint="eastAsia" w:ascii="宋体" w:hAnsi="宋体" w:cs="宋体"/>
          <w:sz w:val="24"/>
          <w:szCs w:val="24"/>
        </w:rPr>
        <w:t xml:space="preserve">年内在经营活动中没有重大违法记录的书面声明；</w:t>
      </w:r>
      <w:r/>
    </w:p>
    <w:p>
      <w:pPr>
        <w:ind w:firstLine="480"/>
        <w:spacing w:line="520" w:lineRule="exact"/>
        <w:rPr>
          <w:rFonts w:ascii="宋体" w:hAnsi="宋体" w:cs="宋体"/>
          <w:sz w:val="24"/>
          <w:szCs w:val="24"/>
        </w:rPr>
      </w:pPr>
      <w:r>
        <w:rPr>
          <w:rFonts w:hint="eastAsia" w:ascii="宋体" w:hAnsi="宋体" w:cs="宋体"/>
          <w:sz w:val="24"/>
          <w:szCs w:val="24"/>
        </w:rPr>
        <w:t xml:space="preserve">（</w:t>
      </w:r>
      <w:r>
        <w:rPr>
          <w:rFonts w:hint="eastAsia" w:ascii="宋体" w:hAnsi="宋体" w:cs="宋体"/>
          <w:sz w:val="24"/>
          <w:szCs w:val="24"/>
        </w:rPr>
        <w:t xml:space="preserve">6</w:t>
      </w:r>
      <w:r>
        <w:rPr>
          <w:rFonts w:hint="eastAsia" w:ascii="宋体" w:hAnsi="宋体" w:cs="宋体"/>
          <w:sz w:val="24"/>
          <w:szCs w:val="24"/>
        </w:rPr>
        <w:t xml:space="preserve">）拟投入本项目人员一览表；</w:t>
      </w:r>
      <w:r/>
    </w:p>
    <w:p>
      <w:pPr>
        <w:ind w:firstLine="480"/>
        <w:spacing w:line="520" w:lineRule="exact"/>
        <w:rPr>
          <w:rFonts w:ascii="宋体" w:hAnsi="宋体" w:cs="宋体"/>
          <w:sz w:val="24"/>
          <w:szCs w:val="24"/>
        </w:rPr>
      </w:pPr>
      <w:r>
        <w:rPr>
          <w:rFonts w:hint="eastAsia" w:ascii="宋体" w:hAnsi="宋体" w:cs="宋体"/>
          <w:sz w:val="24"/>
          <w:szCs w:val="24"/>
        </w:rPr>
        <w:t xml:space="preserve">（</w:t>
      </w:r>
      <w:r>
        <w:rPr>
          <w:rFonts w:hint="eastAsia" w:ascii="宋体" w:hAnsi="宋体" w:cs="宋体"/>
          <w:sz w:val="24"/>
          <w:szCs w:val="24"/>
        </w:rPr>
        <w:t xml:space="preserve">7</w:t>
      </w:r>
      <w:r>
        <w:rPr>
          <w:rFonts w:hint="eastAsia" w:ascii="宋体" w:hAnsi="宋体" w:cs="宋体"/>
          <w:sz w:val="24"/>
          <w:szCs w:val="24"/>
        </w:rPr>
        <w:t xml:space="preserve">）法人授权书；</w:t>
      </w:r>
      <w:r/>
    </w:p>
    <w:p>
      <w:pPr>
        <w:ind w:firstLine="480"/>
        <w:spacing w:line="520" w:lineRule="exact"/>
        <w:rPr>
          <w:rFonts w:ascii="宋体" w:hAnsi="宋体" w:cs="宋体"/>
          <w:sz w:val="24"/>
          <w:szCs w:val="24"/>
        </w:rPr>
      </w:pPr>
      <w:r>
        <w:rPr>
          <w:rFonts w:hint="eastAsia" w:ascii="宋体" w:hAnsi="宋体" w:cs="宋体"/>
          <w:sz w:val="24"/>
          <w:szCs w:val="24"/>
        </w:rPr>
        <w:t xml:space="preserve">（</w:t>
      </w:r>
      <w:r>
        <w:rPr>
          <w:rFonts w:hint="eastAsia" w:ascii="宋体" w:hAnsi="宋体" w:cs="宋体"/>
          <w:sz w:val="24"/>
          <w:szCs w:val="24"/>
        </w:rPr>
        <w:t xml:space="preserve">8</w:t>
      </w:r>
      <w:r>
        <w:rPr>
          <w:rFonts w:hint="eastAsia" w:ascii="宋体" w:hAnsi="宋体" w:cs="宋体"/>
          <w:sz w:val="24"/>
          <w:szCs w:val="24"/>
        </w:rPr>
        <w:t xml:space="preserve">）磋商响应函、磋商报价表；</w:t>
      </w:r>
      <w:r/>
    </w:p>
    <w:p>
      <w:pPr>
        <w:ind w:firstLine="480"/>
        <w:spacing w:line="520" w:lineRule="exact"/>
        <w:rPr>
          <w:rFonts w:ascii="宋体" w:hAnsi="宋体" w:cs="宋体"/>
          <w:sz w:val="24"/>
          <w:szCs w:val="24"/>
        </w:rPr>
      </w:pPr>
      <w:r>
        <w:rPr>
          <w:rFonts w:hint="eastAsia" w:ascii="宋体" w:hAnsi="宋体" w:cs="宋体"/>
          <w:sz w:val="24"/>
          <w:szCs w:val="24"/>
        </w:rPr>
        <w:t xml:space="preserve">（</w:t>
      </w:r>
      <w:r>
        <w:rPr>
          <w:rFonts w:hint="eastAsia" w:ascii="宋体" w:hAnsi="宋体" w:cs="宋体"/>
          <w:sz w:val="24"/>
          <w:szCs w:val="24"/>
        </w:rPr>
        <w:t xml:space="preserve">9</w:t>
      </w:r>
      <w:r>
        <w:rPr>
          <w:rFonts w:hint="eastAsia" w:ascii="宋体" w:hAnsi="宋体" w:cs="宋体"/>
          <w:sz w:val="24"/>
          <w:szCs w:val="24"/>
        </w:rPr>
        <w:t xml:space="preserve">）企业声明函；</w:t>
      </w:r>
      <w:r/>
    </w:p>
    <w:p>
      <w:pPr>
        <w:ind w:firstLine="480"/>
        <w:spacing w:line="520" w:lineRule="exact"/>
        <w:rPr>
          <w:rFonts w:ascii="宋体" w:hAnsi="宋体" w:cs="宋体"/>
          <w:sz w:val="24"/>
          <w:szCs w:val="24"/>
        </w:rPr>
      </w:pPr>
      <w:r>
        <w:rPr>
          <w:rFonts w:hint="eastAsia" w:ascii="宋体" w:hAnsi="宋体" w:cs="宋体"/>
          <w:sz w:val="24"/>
          <w:szCs w:val="24"/>
        </w:rPr>
        <w:t xml:space="preserve">（</w:t>
      </w:r>
      <w:r>
        <w:rPr>
          <w:rFonts w:hint="eastAsia" w:ascii="宋体" w:hAnsi="宋体" w:cs="宋体"/>
          <w:sz w:val="24"/>
          <w:szCs w:val="24"/>
        </w:rPr>
        <w:t xml:space="preserve">10</w:t>
      </w:r>
      <w:r>
        <w:rPr>
          <w:rFonts w:hint="eastAsia" w:ascii="宋体" w:hAnsi="宋体" w:cs="宋体"/>
          <w:sz w:val="24"/>
          <w:szCs w:val="24"/>
        </w:rPr>
        <w:t xml:space="preserve">）采购需求响应表</w:t>
      </w:r>
      <w:r/>
    </w:p>
    <w:p>
      <w:pPr>
        <w:ind w:firstLine="480"/>
        <w:spacing w:line="520" w:lineRule="exact"/>
        <w:rPr>
          <w:rFonts w:ascii="宋体" w:hAnsi="宋体" w:cs="宋体"/>
          <w:sz w:val="24"/>
          <w:szCs w:val="24"/>
        </w:rPr>
      </w:pPr>
      <w:r>
        <w:rPr>
          <w:rFonts w:hint="eastAsia" w:ascii="宋体" w:hAnsi="宋体" w:cs="宋体"/>
          <w:sz w:val="24"/>
          <w:szCs w:val="24"/>
        </w:rPr>
        <w:t xml:space="preserve">（</w:t>
      </w:r>
      <w:r>
        <w:rPr>
          <w:rFonts w:hint="eastAsia" w:ascii="宋体" w:hAnsi="宋体" w:cs="宋体"/>
          <w:sz w:val="24"/>
          <w:szCs w:val="24"/>
        </w:rPr>
        <w:t xml:space="preserve">11</w:t>
      </w:r>
      <w:r>
        <w:rPr>
          <w:rFonts w:hint="eastAsia" w:ascii="宋体" w:hAnsi="宋体" w:cs="宋体"/>
          <w:sz w:val="24"/>
          <w:szCs w:val="24"/>
        </w:rPr>
        <w:t xml:space="preserve">）承诺书；</w:t>
      </w:r>
      <w:r/>
    </w:p>
    <w:p>
      <w:pPr>
        <w:ind w:firstLine="480"/>
        <w:spacing w:line="520" w:lineRule="exact"/>
        <w:rPr>
          <w:rFonts w:ascii="宋体" w:hAnsi="宋体" w:cs="宋体"/>
          <w:sz w:val="24"/>
          <w:szCs w:val="24"/>
        </w:rPr>
      </w:pPr>
      <w:r>
        <w:rPr>
          <w:rFonts w:hint="eastAsia" w:ascii="宋体" w:hAnsi="宋体" w:cs="宋体"/>
          <w:sz w:val="24"/>
          <w:szCs w:val="24"/>
        </w:rPr>
        <w:t xml:space="preserve">（</w:t>
      </w:r>
      <w:r>
        <w:rPr>
          <w:rFonts w:hint="eastAsia" w:ascii="宋体" w:hAnsi="宋体" w:cs="宋体"/>
          <w:sz w:val="24"/>
          <w:szCs w:val="24"/>
        </w:rPr>
        <w:t xml:space="preserve">12</w:t>
      </w:r>
      <w:r>
        <w:rPr>
          <w:rFonts w:hint="eastAsia" w:ascii="宋体" w:hAnsi="宋体" w:cs="宋体"/>
          <w:sz w:val="24"/>
          <w:szCs w:val="24"/>
        </w:rPr>
        <w:t xml:space="preserve">）</w:t>
      </w:r>
      <w:r>
        <w:rPr>
          <w:rFonts w:hint="eastAsia" w:ascii="宋体" w:hAnsi="宋体" w:cs="宋体"/>
          <w:sz w:val="24"/>
          <w:szCs w:val="24"/>
        </w:rPr>
        <w:t xml:space="preserve">分项</w:t>
      </w:r>
      <w:r>
        <w:rPr>
          <w:rFonts w:hint="eastAsia" w:ascii="宋体" w:hAnsi="宋体" w:cs="宋体"/>
          <w:sz w:val="24"/>
          <w:szCs w:val="24"/>
        </w:rPr>
        <w:t xml:space="preserve">报价明细表；</w:t>
      </w:r>
      <w:r/>
    </w:p>
    <w:p>
      <w:pPr>
        <w:ind w:firstLine="480"/>
        <w:spacing w:line="520" w:lineRule="exact"/>
        <w:rPr>
          <w:rFonts w:ascii="宋体" w:hAnsi="宋体" w:cs="宋体"/>
          <w:sz w:val="24"/>
          <w:szCs w:val="24"/>
        </w:rPr>
      </w:pPr>
      <w:r>
        <w:rPr>
          <w:rFonts w:hint="eastAsia" w:ascii="宋体" w:hAnsi="宋体" w:cs="宋体"/>
          <w:sz w:val="24"/>
          <w:szCs w:val="24"/>
        </w:rPr>
        <w:t xml:space="preserve">（</w:t>
      </w:r>
      <w:r>
        <w:rPr>
          <w:rFonts w:hint="eastAsia" w:ascii="宋体" w:hAnsi="宋体" w:cs="宋体"/>
          <w:sz w:val="24"/>
          <w:szCs w:val="24"/>
        </w:rPr>
        <w:t xml:space="preserve">13</w:t>
      </w:r>
      <w:r>
        <w:rPr>
          <w:rFonts w:hint="eastAsia" w:ascii="宋体" w:hAnsi="宋体" w:cs="宋体"/>
          <w:sz w:val="24"/>
          <w:szCs w:val="24"/>
        </w:rPr>
        <w:t xml:space="preserve">）资格审查中所需要的其他资料及评审办法中所需的其他材料。</w:t>
      </w:r>
      <w:r/>
    </w:p>
    <w:p>
      <w:pPr>
        <w:ind w:firstLine="480"/>
        <w:spacing w:line="520" w:lineRule="exact"/>
        <w:rPr>
          <w:rFonts w:ascii="宋体" w:hAnsi="宋体" w:cs="宋体"/>
          <w:sz w:val="24"/>
          <w:szCs w:val="24"/>
        </w:rPr>
      </w:pPr>
      <w:r>
        <w:rPr>
          <w:rFonts w:hint="eastAsia" w:ascii="宋体" w:hAnsi="宋体" w:cs="宋体"/>
          <w:sz w:val="24"/>
          <w:szCs w:val="24"/>
        </w:rPr>
        <w:t xml:space="preserve">10.2 </w:t>
      </w:r>
      <w:r>
        <w:rPr>
          <w:rFonts w:hint="eastAsia" w:ascii="宋体" w:hAnsi="宋体" w:cs="宋体"/>
          <w:sz w:val="24"/>
          <w:szCs w:val="24"/>
        </w:rPr>
        <w:t xml:space="preserve">如标书制作工具中格式和内容与“江苏政府采购网”发布的磋商文件不一致，请以“江苏政府采购网”发布的磋商文件为准。</w:t>
      </w:r>
      <w:r/>
    </w:p>
    <w:p>
      <w:pPr>
        <w:ind w:firstLine="480"/>
        <w:keepLines/>
        <w:keepNext/>
        <w:spacing w:line="520" w:lineRule="exact"/>
        <w:rPr>
          <w:rFonts w:ascii="宋体" w:hAnsi="宋体" w:cs="宋体"/>
          <w:sz w:val="24"/>
          <w:szCs w:val="24"/>
        </w:rPr>
      </w:pPr>
      <w:r/>
      <w:bookmarkStart w:id="101" w:name="_Hlt26668975"/>
      <w:r/>
      <w:bookmarkStart w:id="102" w:name="_Toc14577357"/>
      <w:r/>
      <w:bookmarkStart w:id="103" w:name="_Toc14577354"/>
      <w:r/>
      <w:bookmarkStart w:id="104" w:name="_Toc49090508"/>
      <w:r/>
      <w:bookmarkStart w:id="105" w:name="_Hlt26670360"/>
      <w:r/>
      <w:bookmarkStart w:id="106" w:name="_Toc14577355"/>
      <w:r/>
      <w:bookmarkStart w:id="107" w:name="_Toc513029216"/>
      <w:r/>
      <w:bookmarkStart w:id="108" w:name="_Hlt26954838"/>
      <w:r/>
      <w:bookmarkStart w:id="109" w:name="_Toc49090509"/>
      <w:r/>
      <w:bookmarkStart w:id="110" w:name="_Toc513029219"/>
      <w:r/>
      <w:bookmarkStart w:id="111" w:name="_Toc49090507"/>
      <w:r/>
      <w:bookmarkEnd w:id="101"/>
      <w:r/>
      <w:bookmarkEnd w:id="102"/>
      <w:r/>
      <w:bookmarkEnd w:id="103"/>
      <w:r/>
      <w:bookmarkEnd w:id="104"/>
      <w:r/>
      <w:bookmarkEnd w:id="105"/>
      <w:r/>
      <w:bookmarkEnd w:id="106"/>
      <w:r/>
      <w:bookmarkEnd w:id="107"/>
      <w:r/>
      <w:bookmarkEnd w:id="108"/>
      <w:r/>
      <w:bookmarkEnd w:id="109"/>
      <w:r/>
      <w:bookmarkEnd w:id="110"/>
      <w:r>
        <w:rPr>
          <w:rFonts w:hint="eastAsia" w:ascii="宋体" w:hAnsi="宋体" w:cs="宋体"/>
          <w:sz w:val="24"/>
          <w:szCs w:val="24"/>
        </w:rPr>
        <w:t xml:space="preserve">11</w:t>
      </w:r>
      <w:r>
        <w:rPr>
          <w:rFonts w:hint="eastAsia" w:ascii="宋体" w:hAnsi="宋体" w:cs="宋体"/>
          <w:sz w:val="24"/>
          <w:szCs w:val="24"/>
        </w:rPr>
        <w:t xml:space="preserve">、证明磋商响应标的</w:t>
      </w:r>
      <w:r>
        <w:rPr>
          <w:rFonts w:hint="eastAsia" w:ascii="宋体" w:hAnsi="宋体" w:cs="宋体"/>
          <w:sz w:val="24"/>
          <w:szCs w:val="24"/>
        </w:rPr>
        <w:t xml:space="preserve">符合磋商</w:t>
      </w:r>
      <w:r>
        <w:rPr>
          <w:rFonts w:hint="eastAsia" w:ascii="宋体" w:hAnsi="宋体" w:cs="宋体"/>
          <w:sz w:val="24"/>
          <w:szCs w:val="24"/>
        </w:rPr>
        <w:t xml:space="preserve">文件规定的文件</w:t>
      </w:r>
      <w:bookmarkEnd w:id="111"/>
      <w:r/>
      <w:r/>
    </w:p>
    <w:p>
      <w:pPr>
        <w:ind w:firstLine="480"/>
        <w:spacing w:line="520" w:lineRule="exact"/>
        <w:rPr>
          <w:rFonts w:ascii="宋体" w:hAnsi="宋体" w:cs="宋体"/>
          <w:sz w:val="24"/>
          <w:szCs w:val="24"/>
        </w:rPr>
      </w:pPr>
      <w:r>
        <w:rPr>
          <w:rFonts w:hint="eastAsia" w:ascii="宋体" w:hAnsi="宋体" w:cs="宋体"/>
          <w:sz w:val="24"/>
          <w:szCs w:val="24"/>
        </w:rPr>
        <w:t xml:space="preserve">11.1</w:t>
      </w:r>
      <w:r>
        <w:rPr>
          <w:rFonts w:hint="eastAsia" w:ascii="宋体" w:hAnsi="宋体" w:cs="宋体"/>
          <w:sz w:val="24"/>
          <w:szCs w:val="24"/>
        </w:rPr>
        <w:t xml:space="preserve">供应商应按照磋商文件要求提交证明文件，证明其及磋商响应标的</w:t>
      </w:r>
      <w:r>
        <w:rPr>
          <w:rFonts w:hint="eastAsia" w:ascii="宋体" w:hAnsi="宋体" w:cs="宋体"/>
          <w:sz w:val="24"/>
          <w:szCs w:val="24"/>
        </w:rPr>
        <w:t xml:space="preserve">符合磋商</w:t>
      </w:r>
      <w:r>
        <w:rPr>
          <w:rFonts w:hint="eastAsia" w:ascii="宋体" w:hAnsi="宋体" w:cs="宋体"/>
          <w:sz w:val="24"/>
          <w:szCs w:val="24"/>
        </w:rPr>
        <w:t xml:space="preserve">文件规定。</w:t>
      </w:r>
      <w:r/>
    </w:p>
    <w:p>
      <w:pPr>
        <w:ind w:firstLine="480"/>
        <w:spacing w:line="520" w:lineRule="exact"/>
        <w:rPr>
          <w:rFonts w:ascii="宋体" w:hAnsi="宋体" w:cs="宋体"/>
          <w:sz w:val="24"/>
          <w:szCs w:val="24"/>
        </w:rPr>
      </w:pPr>
      <w:r>
        <w:rPr>
          <w:rFonts w:hint="eastAsia" w:ascii="宋体" w:hAnsi="宋体" w:cs="宋体"/>
          <w:sz w:val="24"/>
          <w:szCs w:val="24"/>
        </w:rPr>
        <w:t xml:space="preserve">11.2</w:t>
      </w:r>
      <w:r>
        <w:rPr>
          <w:rFonts w:hint="eastAsia" w:ascii="宋体" w:hAnsi="宋体" w:cs="宋体"/>
          <w:sz w:val="24"/>
          <w:szCs w:val="24"/>
        </w:rPr>
        <w:t xml:space="preserve">磋商文件对证明文件无明确形式要求的，证明文件可以以文字资料、图纸和数据等形式提交。</w:t>
      </w:r>
      <w:r/>
    </w:p>
    <w:p>
      <w:pPr>
        <w:ind w:firstLine="480"/>
        <w:keepLines/>
        <w:keepNext/>
        <w:spacing w:line="520" w:lineRule="exact"/>
        <w:rPr>
          <w:rFonts w:ascii="宋体" w:hAnsi="宋体" w:cs="宋体"/>
          <w:sz w:val="24"/>
          <w:szCs w:val="24"/>
        </w:rPr>
      </w:pPr>
      <w:r>
        <w:rPr>
          <w:rFonts w:hint="eastAsia" w:ascii="宋体" w:hAnsi="宋体" w:cs="宋体"/>
          <w:sz w:val="24"/>
          <w:szCs w:val="24"/>
        </w:rPr>
        <w:t xml:space="preserve">12</w:t>
      </w:r>
      <w:r>
        <w:rPr>
          <w:rFonts w:hint="eastAsia" w:ascii="宋体" w:hAnsi="宋体" w:cs="宋体"/>
          <w:sz w:val="24"/>
          <w:szCs w:val="24"/>
        </w:rPr>
        <w:t xml:space="preserve">、分项报价表（如有）</w:t>
      </w:r>
      <w:r/>
    </w:p>
    <w:p>
      <w:pPr>
        <w:ind w:firstLine="480"/>
        <w:spacing w:line="520" w:lineRule="exact"/>
        <w:rPr>
          <w:rFonts w:ascii="宋体" w:hAnsi="宋体" w:cs="宋体"/>
          <w:sz w:val="24"/>
          <w:szCs w:val="24"/>
        </w:rPr>
      </w:pPr>
      <w:r>
        <w:rPr>
          <w:rFonts w:hint="eastAsia" w:ascii="宋体" w:hAnsi="宋体" w:cs="宋体"/>
          <w:sz w:val="24"/>
          <w:szCs w:val="24"/>
        </w:rPr>
        <w:t xml:space="preserve">12.1</w:t>
      </w:r>
      <w:r>
        <w:rPr>
          <w:rFonts w:hint="eastAsia" w:ascii="宋体" w:hAnsi="宋体" w:cs="宋体"/>
          <w:sz w:val="24"/>
          <w:szCs w:val="24"/>
        </w:rPr>
        <w:t xml:space="preserve">供应商应按照磋商文件规定格式填报分项报价表。</w:t>
      </w:r>
      <w:r/>
    </w:p>
    <w:p>
      <w:pPr>
        <w:ind w:firstLine="480"/>
        <w:spacing w:line="520" w:lineRule="exact"/>
        <w:rPr>
          <w:rFonts w:ascii="宋体" w:hAnsi="宋体" w:cs="宋体"/>
          <w:sz w:val="24"/>
          <w:szCs w:val="24"/>
        </w:rPr>
      </w:pPr>
      <w:r>
        <w:rPr>
          <w:rFonts w:hint="eastAsia" w:ascii="宋体" w:hAnsi="宋体" w:cs="宋体"/>
          <w:sz w:val="24"/>
          <w:szCs w:val="24"/>
        </w:rPr>
        <w:t xml:space="preserve">12.2</w:t>
      </w:r>
      <w:r>
        <w:rPr>
          <w:rFonts w:hint="eastAsia" w:ascii="宋体" w:hAnsi="宋体" w:cs="宋体"/>
          <w:sz w:val="24"/>
          <w:szCs w:val="24"/>
        </w:rPr>
        <w:t xml:space="preserve">磋商货币。响应文件中的单价和总价无特殊规定的采用人民币报价，以元为单位标注。磋商文件中另有规定的按规定执行。</w:t>
      </w:r>
      <w:r/>
    </w:p>
    <w:p>
      <w:pPr>
        <w:ind w:firstLine="480"/>
        <w:keepLines/>
        <w:keepNext/>
        <w:spacing w:line="520" w:lineRule="exact"/>
        <w:rPr>
          <w:rFonts w:ascii="宋体" w:hAnsi="宋体" w:cs="宋体"/>
          <w:sz w:val="24"/>
          <w:szCs w:val="24"/>
        </w:rPr>
      </w:pPr>
      <w:r/>
      <w:bookmarkStart w:id="112" w:name="_Hlt26954846"/>
      <w:r/>
      <w:bookmarkStart w:id="113" w:name="_Hlt26670482"/>
      <w:r/>
      <w:bookmarkStart w:id="114" w:name="_Hlt26670486"/>
      <w:r/>
      <w:bookmarkStart w:id="115" w:name="_Hlt26954731"/>
      <w:r/>
      <w:bookmarkStart w:id="116" w:name="_Hlt26954848"/>
      <w:r/>
      <w:bookmarkEnd w:id="112"/>
      <w:r/>
      <w:bookmarkEnd w:id="113"/>
      <w:r/>
      <w:bookmarkEnd w:id="114"/>
      <w:r/>
      <w:bookmarkEnd w:id="115"/>
      <w:r>
        <w:rPr>
          <w:rFonts w:hint="eastAsia" w:ascii="宋体" w:hAnsi="宋体" w:cs="宋体"/>
          <w:sz w:val="24"/>
          <w:szCs w:val="24"/>
        </w:rPr>
        <w:t xml:space="preserve">13</w:t>
      </w:r>
      <w:r>
        <w:rPr>
          <w:rFonts w:hint="eastAsia" w:ascii="宋体" w:hAnsi="宋体" w:cs="宋体"/>
          <w:sz w:val="24"/>
          <w:szCs w:val="24"/>
        </w:rPr>
        <w:t xml:space="preserve">、采购需求响应表</w:t>
      </w:r>
      <w:r/>
    </w:p>
    <w:p>
      <w:pPr>
        <w:ind w:firstLine="480"/>
        <w:spacing w:line="520" w:lineRule="exact"/>
        <w:rPr>
          <w:rFonts w:ascii="宋体" w:hAnsi="宋体" w:cs="宋体"/>
          <w:sz w:val="24"/>
          <w:szCs w:val="24"/>
        </w:rPr>
      </w:pPr>
      <w:r>
        <w:rPr>
          <w:rFonts w:hint="eastAsia" w:ascii="宋体" w:hAnsi="宋体" w:cs="宋体"/>
          <w:sz w:val="24"/>
          <w:szCs w:val="24"/>
        </w:rPr>
        <w:t xml:space="preserve">13.1</w:t>
      </w:r>
      <w:r>
        <w:rPr>
          <w:rFonts w:hint="eastAsia" w:ascii="宋体" w:hAnsi="宋体" w:cs="宋体"/>
          <w:sz w:val="24"/>
          <w:szCs w:val="24"/>
        </w:rPr>
        <w:t xml:space="preserve">供应商需对磋商文件中的采购需求逐项</w:t>
      </w:r>
      <w:r>
        <w:rPr>
          <w:rFonts w:hint="eastAsia" w:ascii="宋体" w:hAnsi="宋体" w:cs="宋体"/>
          <w:sz w:val="24"/>
          <w:szCs w:val="24"/>
        </w:rPr>
        <w:t xml:space="preserve">作出</w:t>
      </w:r>
      <w:r>
        <w:rPr>
          <w:rFonts w:hint="eastAsia" w:ascii="宋体" w:hAnsi="宋体" w:cs="宋体"/>
          <w:sz w:val="24"/>
          <w:szCs w:val="24"/>
        </w:rPr>
        <w:t xml:space="preserve">响应，并说明原因。</w:t>
      </w:r>
      <w:r/>
    </w:p>
    <w:p>
      <w:pPr>
        <w:ind w:firstLine="480"/>
        <w:spacing w:line="520" w:lineRule="exact"/>
        <w:rPr>
          <w:rFonts w:ascii="宋体" w:hAnsi="宋体" w:cs="宋体"/>
          <w:sz w:val="24"/>
          <w:szCs w:val="24"/>
        </w:rPr>
      </w:pPr>
      <w:r>
        <w:rPr>
          <w:rFonts w:hint="eastAsia" w:ascii="宋体" w:hAnsi="宋体" w:cs="宋体"/>
          <w:sz w:val="24"/>
          <w:szCs w:val="24"/>
        </w:rPr>
        <w:t xml:space="preserve">13.2</w:t>
      </w:r>
      <w:r>
        <w:rPr>
          <w:rFonts w:hint="eastAsia" w:ascii="宋体" w:hAnsi="宋体" w:cs="宋体"/>
          <w:sz w:val="24"/>
          <w:szCs w:val="24"/>
        </w:rPr>
        <w:t xml:space="preserve">供应商可在响应文件中提供认为需要的其他技术文件或说明。</w:t>
      </w:r>
      <w:r/>
    </w:p>
    <w:p>
      <w:pPr>
        <w:ind w:firstLine="480"/>
        <w:keepLines/>
        <w:keepNext/>
        <w:spacing w:line="520" w:lineRule="exact"/>
        <w:rPr>
          <w:rFonts w:ascii="宋体" w:hAnsi="宋体" w:cs="宋体"/>
          <w:sz w:val="24"/>
          <w:szCs w:val="24"/>
        </w:rPr>
      </w:pPr>
      <w:r>
        <w:rPr>
          <w:rFonts w:hint="eastAsia" w:ascii="宋体" w:hAnsi="宋体" w:cs="宋体"/>
          <w:sz w:val="24"/>
          <w:szCs w:val="24"/>
        </w:rPr>
        <w:t xml:space="preserve">14</w:t>
      </w:r>
      <w:r>
        <w:rPr>
          <w:rFonts w:hint="eastAsia" w:ascii="宋体" w:hAnsi="宋体" w:cs="宋体"/>
          <w:sz w:val="24"/>
          <w:szCs w:val="24"/>
        </w:rPr>
        <w:t xml:space="preserve">、服务承诺、培训计划、人员安排及其他</w:t>
      </w:r>
      <w:r/>
    </w:p>
    <w:p>
      <w:pPr>
        <w:ind w:firstLine="480"/>
        <w:spacing w:line="520" w:lineRule="exact"/>
        <w:rPr>
          <w:rFonts w:ascii="宋体" w:hAnsi="宋体" w:cs="宋体"/>
          <w:sz w:val="24"/>
          <w:szCs w:val="24"/>
        </w:rPr>
      </w:pPr>
      <w:r>
        <w:rPr>
          <w:rFonts w:hint="eastAsia" w:ascii="宋体" w:hAnsi="宋体" w:cs="宋体"/>
          <w:sz w:val="24"/>
          <w:szCs w:val="24"/>
        </w:rPr>
        <w:t xml:space="preserve">14.1</w:t>
      </w:r>
      <w:r>
        <w:rPr>
          <w:rFonts w:hint="eastAsia" w:ascii="宋体" w:hAnsi="宋体" w:cs="宋体"/>
          <w:sz w:val="24"/>
          <w:szCs w:val="24"/>
        </w:rPr>
        <w:t xml:space="preserve">供应商需根据磋商文件要求提供有关售后服务的管理制度，售后服务机构的分布情况，售后服务人员的数量、素质、技术水平及售后服务的反应能力等。</w:t>
      </w:r>
      <w:r/>
    </w:p>
    <w:p>
      <w:pPr>
        <w:ind w:firstLine="480"/>
        <w:spacing w:line="520" w:lineRule="exact"/>
        <w:rPr>
          <w:rFonts w:ascii="宋体" w:hAnsi="宋体" w:cs="宋体"/>
          <w:sz w:val="24"/>
          <w:szCs w:val="24"/>
        </w:rPr>
      </w:pPr>
      <w:r>
        <w:rPr>
          <w:rFonts w:hint="eastAsia" w:ascii="宋体" w:hAnsi="宋体" w:cs="宋体"/>
          <w:sz w:val="24"/>
          <w:szCs w:val="24"/>
        </w:rPr>
        <w:t xml:space="preserve">1</w:t>
      </w:r>
      <w:r>
        <w:rPr>
          <w:rFonts w:hint="eastAsia" w:ascii="宋体" w:hAnsi="宋体" w:cs="宋体"/>
          <w:sz w:val="24"/>
          <w:szCs w:val="24"/>
        </w:rPr>
        <w:t xml:space="preserve">4.2</w:t>
      </w:r>
      <w:r>
        <w:rPr>
          <w:rFonts w:hint="eastAsia" w:ascii="宋体" w:hAnsi="宋体" w:cs="宋体"/>
          <w:sz w:val="24"/>
          <w:szCs w:val="24"/>
        </w:rPr>
        <w:t xml:space="preserve">供应商需根据磋商文件要求提供培训计划。</w:t>
      </w:r>
      <w:r/>
    </w:p>
    <w:p>
      <w:pPr>
        <w:ind w:firstLine="480"/>
        <w:spacing w:line="520" w:lineRule="exact"/>
        <w:rPr>
          <w:rFonts w:ascii="宋体" w:hAnsi="宋体" w:cs="宋体"/>
          <w:sz w:val="24"/>
          <w:szCs w:val="24"/>
        </w:rPr>
      </w:pPr>
      <w:r>
        <w:rPr>
          <w:rFonts w:hint="eastAsia" w:ascii="宋体" w:hAnsi="宋体" w:cs="宋体"/>
          <w:sz w:val="24"/>
          <w:szCs w:val="24"/>
        </w:rPr>
        <w:t xml:space="preserve">14.3</w:t>
      </w:r>
      <w:r>
        <w:rPr>
          <w:rFonts w:hint="eastAsia" w:ascii="宋体" w:hAnsi="宋体" w:cs="宋体"/>
          <w:sz w:val="24"/>
          <w:szCs w:val="24"/>
        </w:rPr>
        <w:t xml:space="preserve">供应商需根据磋商文件要求</w:t>
      </w:r>
      <w:r>
        <w:rPr>
          <w:rFonts w:hint="eastAsia" w:ascii="宋体" w:hAnsi="宋体" w:cs="宋体"/>
          <w:sz w:val="24"/>
          <w:szCs w:val="24"/>
        </w:rPr>
        <w:t xml:space="preserve">提供磋商</w:t>
      </w:r>
      <w:r>
        <w:rPr>
          <w:rFonts w:hint="eastAsia" w:ascii="宋体" w:hAnsi="宋体" w:cs="宋体"/>
          <w:sz w:val="24"/>
          <w:szCs w:val="24"/>
        </w:rPr>
        <w:t xml:space="preserve">响应标的</w:t>
      </w:r>
      <w:r>
        <w:rPr>
          <w:rFonts w:hint="eastAsia" w:ascii="宋体" w:hAnsi="宋体" w:cs="宋体"/>
          <w:sz w:val="24"/>
          <w:szCs w:val="24"/>
        </w:rPr>
        <w:t xml:space="preserve">的</w:t>
      </w:r>
      <w:r>
        <w:rPr>
          <w:rFonts w:hint="eastAsia" w:ascii="宋体" w:hAnsi="宋体" w:cs="宋体"/>
          <w:sz w:val="24"/>
          <w:szCs w:val="24"/>
        </w:rPr>
        <w:t xml:space="preserve">主要组成部分、功能设计、实现思路及关键技术等。</w:t>
      </w:r>
      <w:r/>
    </w:p>
    <w:p>
      <w:pPr>
        <w:ind w:firstLine="480"/>
        <w:keepLines/>
        <w:keepNext/>
        <w:spacing w:line="520" w:lineRule="exact"/>
        <w:rPr>
          <w:rFonts w:ascii="宋体" w:hAnsi="宋体" w:cs="宋体"/>
          <w:sz w:val="24"/>
          <w:szCs w:val="24"/>
        </w:rPr>
      </w:pPr>
      <w:r/>
      <w:bookmarkStart w:id="117" w:name="_Toc14577359"/>
      <w:r/>
      <w:bookmarkStart w:id="118" w:name="_Toc49090510"/>
      <w:r/>
      <w:bookmarkEnd w:id="116"/>
      <w:r/>
      <w:bookmarkEnd w:id="117"/>
      <w:r>
        <w:rPr>
          <w:rFonts w:hint="eastAsia" w:ascii="宋体" w:hAnsi="宋体" w:cs="宋体"/>
          <w:sz w:val="24"/>
          <w:szCs w:val="24"/>
        </w:rPr>
        <w:t xml:space="preserve">15</w:t>
      </w:r>
      <w:r>
        <w:rPr>
          <w:rFonts w:hint="eastAsia" w:ascii="宋体" w:hAnsi="宋体" w:cs="宋体"/>
          <w:sz w:val="24"/>
          <w:szCs w:val="24"/>
        </w:rPr>
        <w:t xml:space="preserve">、磋商响应函</w:t>
      </w:r>
      <w:bookmarkEnd w:id="118"/>
      <w:r/>
      <w:r/>
    </w:p>
    <w:p>
      <w:pPr>
        <w:ind w:firstLine="480"/>
        <w:spacing w:line="520" w:lineRule="exact"/>
        <w:rPr>
          <w:rFonts w:ascii="宋体" w:hAnsi="宋体" w:cs="宋体"/>
          <w:sz w:val="24"/>
          <w:szCs w:val="24"/>
        </w:rPr>
      </w:pPr>
      <w:r>
        <w:rPr>
          <w:rFonts w:hint="eastAsia" w:ascii="宋体" w:hAnsi="宋体" w:cs="宋体"/>
          <w:sz w:val="24"/>
          <w:szCs w:val="24"/>
        </w:rPr>
        <w:t xml:space="preserve">15.1</w:t>
      </w:r>
      <w:r>
        <w:rPr>
          <w:rFonts w:hint="eastAsia" w:ascii="宋体" w:hAnsi="宋体" w:cs="宋体"/>
          <w:sz w:val="24"/>
          <w:szCs w:val="24"/>
        </w:rPr>
        <w:t xml:space="preserve">供应商应按照磋商文件中提供的格式完整、正确</w:t>
      </w:r>
      <w:r>
        <w:rPr>
          <w:rFonts w:hint="eastAsia" w:ascii="宋体" w:hAnsi="宋体" w:cs="宋体"/>
          <w:sz w:val="24"/>
          <w:szCs w:val="24"/>
        </w:rPr>
        <w:t xml:space="preserve">填写磋商</w:t>
      </w:r>
      <w:r>
        <w:rPr>
          <w:rFonts w:hint="eastAsia" w:ascii="宋体" w:hAnsi="宋体" w:cs="宋体"/>
          <w:sz w:val="24"/>
          <w:szCs w:val="24"/>
        </w:rPr>
        <w:t xml:space="preserve">响应函。</w:t>
      </w:r>
      <w:r/>
    </w:p>
    <w:p>
      <w:pPr>
        <w:ind w:firstLine="480"/>
        <w:keepLines/>
        <w:keepNext/>
        <w:spacing w:line="520" w:lineRule="exact"/>
        <w:rPr>
          <w:rFonts w:ascii="宋体" w:hAnsi="宋体" w:cs="宋体"/>
          <w:sz w:val="24"/>
          <w:szCs w:val="24"/>
        </w:rPr>
      </w:pPr>
      <w:r/>
      <w:bookmarkStart w:id="119" w:name="_Toc14577360"/>
      <w:r/>
      <w:bookmarkStart w:id="120" w:name="_Toc49090511"/>
      <w:r/>
      <w:bookmarkEnd w:id="119"/>
      <w:r>
        <w:rPr>
          <w:rFonts w:hint="eastAsia" w:ascii="宋体" w:hAnsi="宋体" w:cs="宋体"/>
          <w:sz w:val="24"/>
          <w:szCs w:val="24"/>
        </w:rPr>
        <w:t xml:space="preserve">16</w:t>
      </w:r>
      <w:r>
        <w:rPr>
          <w:rFonts w:hint="eastAsia" w:ascii="宋体" w:hAnsi="宋体" w:cs="宋体"/>
          <w:sz w:val="24"/>
          <w:szCs w:val="24"/>
        </w:rPr>
        <w:t xml:space="preserve">、磋商有效期</w:t>
      </w:r>
      <w:bookmarkEnd w:id="120"/>
      <w:r/>
      <w:r/>
    </w:p>
    <w:p>
      <w:pPr>
        <w:ind w:firstLine="480"/>
        <w:spacing w:line="520" w:lineRule="exact"/>
        <w:rPr>
          <w:rFonts w:ascii="宋体" w:hAnsi="宋体" w:cs="宋体"/>
          <w:sz w:val="24"/>
          <w:szCs w:val="24"/>
        </w:rPr>
      </w:pPr>
      <w:r>
        <w:rPr>
          <w:rFonts w:hint="eastAsia" w:ascii="宋体" w:hAnsi="宋体" w:cs="宋体"/>
          <w:sz w:val="24"/>
          <w:szCs w:val="24"/>
        </w:rPr>
        <w:t xml:space="preserve">16.1</w:t>
      </w:r>
      <w:r>
        <w:rPr>
          <w:rFonts w:hint="eastAsia" w:ascii="宋体" w:hAnsi="宋体" w:cs="宋体"/>
          <w:sz w:val="24"/>
          <w:szCs w:val="24"/>
        </w:rPr>
        <w:t xml:space="preserve">磋商有效期为提交响应文件截止之日后</w:t>
      </w:r>
      <w:r>
        <w:rPr>
          <w:rFonts w:hint="eastAsia" w:ascii="宋体" w:hAnsi="宋体" w:cs="宋体"/>
          <w:b/>
          <w:bCs/>
          <w:sz w:val="24"/>
          <w:szCs w:val="24"/>
          <w:u w:val="single"/>
        </w:rPr>
        <w:t xml:space="preserve">六十（</w:t>
      </w:r>
      <w:r>
        <w:rPr>
          <w:rFonts w:hint="eastAsia" w:ascii="宋体" w:hAnsi="宋体" w:cs="宋体"/>
          <w:b/>
          <w:bCs/>
          <w:sz w:val="24"/>
          <w:szCs w:val="24"/>
          <w:u w:val="single"/>
        </w:rPr>
        <w:t xml:space="preserve">60</w:t>
      </w:r>
      <w:r>
        <w:rPr>
          <w:rFonts w:hint="eastAsia" w:ascii="宋体" w:hAnsi="宋体" w:cs="宋体"/>
          <w:b/>
          <w:bCs/>
          <w:sz w:val="24"/>
          <w:szCs w:val="24"/>
          <w:u w:val="single"/>
        </w:rPr>
        <w:t xml:space="preserve">）天</w:t>
      </w:r>
      <w:r>
        <w:rPr>
          <w:rFonts w:hint="eastAsia" w:ascii="宋体" w:hAnsi="宋体" w:cs="宋体"/>
          <w:sz w:val="24"/>
          <w:szCs w:val="24"/>
        </w:rPr>
        <w:t xml:space="preserve">。磋商有效期比规定短的将被视为非实质性响应磋商文件而予以拒绝。</w:t>
      </w:r>
      <w:r/>
    </w:p>
    <w:p>
      <w:pPr>
        <w:ind w:firstLine="480"/>
        <w:keepLines/>
        <w:keepNext/>
        <w:spacing w:line="520" w:lineRule="exact"/>
        <w:rPr>
          <w:rFonts w:ascii="宋体" w:hAnsi="宋体" w:cs="宋体"/>
          <w:sz w:val="24"/>
          <w:szCs w:val="24"/>
        </w:rPr>
      </w:pPr>
      <w:r>
        <w:rPr>
          <w:rFonts w:hint="eastAsia" w:ascii="宋体" w:hAnsi="宋体" w:cs="宋体"/>
          <w:sz w:val="24"/>
          <w:szCs w:val="24"/>
        </w:rPr>
        <w:t xml:space="preserve">17</w:t>
      </w:r>
      <w:r>
        <w:rPr>
          <w:rFonts w:hint="eastAsia" w:ascii="宋体" w:hAnsi="宋体" w:cs="宋体"/>
          <w:sz w:val="24"/>
          <w:szCs w:val="24"/>
        </w:rPr>
        <w:t xml:space="preserve">、磋商有效期的延长</w:t>
      </w:r>
      <w:r/>
    </w:p>
    <w:p>
      <w:pPr>
        <w:ind w:firstLine="480"/>
        <w:spacing w:line="520" w:lineRule="exact"/>
        <w:rPr>
          <w:rFonts w:ascii="宋体" w:hAnsi="宋体" w:cs="宋体"/>
          <w:sz w:val="24"/>
          <w:szCs w:val="24"/>
        </w:rPr>
      </w:pPr>
      <w:r>
        <w:rPr>
          <w:rFonts w:hint="eastAsia" w:ascii="宋体" w:hAnsi="宋体" w:cs="宋体"/>
          <w:sz w:val="24"/>
          <w:szCs w:val="24"/>
        </w:rPr>
        <w:t xml:space="preserve">17.1</w:t>
      </w:r>
      <w:r>
        <w:rPr>
          <w:rFonts w:hint="eastAsia" w:ascii="宋体" w:hAnsi="宋体" w:cs="宋体"/>
          <w:sz w:val="24"/>
          <w:szCs w:val="24"/>
        </w:rPr>
        <w:t xml:space="preserve">在特殊情况下，采购人于原磋商有效期满之前，可向供应商提出延长磋商有效期的要求。这种要求与答复均应采用书面形式。供应商可以拒绝采购人的这一要求而放弃磋商，同意延长磋商有效期的供应商既不能要求也不允许修改其响应文件。受磋商有效期约束的所有权利与义务均延长至新的有效期。</w:t>
      </w:r>
      <w:bookmarkStart w:id="121" w:name="_Toc16938540"/>
      <w:r/>
      <w:bookmarkStart w:id="122" w:name="_Toc20823296"/>
      <w:r/>
      <w:bookmarkStart w:id="123" w:name="_Hlt26954739"/>
      <w:r/>
      <w:bookmarkStart w:id="124" w:name="_Toc513029224"/>
      <w:r/>
      <w:bookmarkStart w:id="125" w:name="_Hlt26954852"/>
      <w:r/>
      <w:bookmarkStart w:id="126" w:name="_Toc120614217"/>
      <w:r/>
      <w:bookmarkEnd w:id="121"/>
      <w:r/>
      <w:bookmarkEnd w:id="122"/>
      <w:r/>
      <w:bookmarkEnd w:id="123"/>
      <w:r/>
      <w:bookmarkEnd w:id="124"/>
      <w:r/>
      <w:bookmarkEnd w:id="125"/>
      <w:r/>
      <w:r/>
    </w:p>
    <w:p>
      <w:pPr>
        <w:ind w:firstLine="482"/>
        <w:spacing w:line="520" w:lineRule="exact"/>
        <w:rPr>
          <w:rFonts w:ascii="宋体" w:hAnsi="宋体" w:cs="宋体"/>
          <w:b/>
          <w:bCs/>
          <w:sz w:val="24"/>
          <w:szCs w:val="24"/>
        </w:rPr>
      </w:pPr>
      <w:r>
        <w:rPr>
          <w:rFonts w:hint="eastAsia" w:ascii="宋体" w:hAnsi="宋体" w:cs="宋体"/>
          <w:b/>
          <w:bCs/>
          <w:sz w:val="24"/>
          <w:szCs w:val="24"/>
        </w:rPr>
        <w:t xml:space="preserve">四、响应文件的递交</w:t>
      </w:r>
      <w:bookmarkStart w:id="127" w:name="_Toc513029225"/>
      <w:r/>
      <w:bookmarkStart w:id="128" w:name="_Toc16938541"/>
      <w:r/>
      <w:bookmarkStart w:id="129" w:name="_Toc462564084"/>
      <w:r/>
      <w:bookmarkStart w:id="130" w:name="_Toc20823297"/>
      <w:r/>
      <w:bookmarkEnd w:id="126"/>
      <w:r/>
      <w:bookmarkEnd w:id="127"/>
      <w:r/>
      <w:bookmarkEnd w:id="128"/>
      <w:r/>
      <w:bookmarkEnd w:id="129"/>
      <w:r/>
      <w:r/>
    </w:p>
    <w:p>
      <w:pPr>
        <w:ind w:firstLine="480"/>
        <w:spacing w:line="520" w:lineRule="exact"/>
        <w:rPr>
          <w:rFonts w:ascii="宋体" w:hAnsi="宋体" w:cs="宋体"/>
          <w:sz w:val="24"/>
          <w:szCs w:val="24"/>
        </w:rPr>
      </w:pPr>
      <w:r>
        <w:rPr>
          <w:rFonts w:hint="eastAsia" w:ascii="宋体" w:hAnsi="宋体" w:cs="宋体"/>
          <w:sz w:val="24"/>
          <w:szCs w:val="24"/>
        </w:rPr>
        <w:t xml:space="preserve">18</w:t>
      </w:r>
      <w:r>
        <w:rPr>
          <w:rFonts w:hint="eastAsia" w:ascii="宋体" w:hAnsi="宋体" w:cs="宋体"/>
          <w:sz w:val="24"/>
          <w:szCs w:val="24"/>
        </w:rPr>
        <w:t xml:space="preserve">、电子磋商</w:t>
      </w:r>
      <w:bookmarkEnd w:id="130"/>
      <w:r>
        <w:rPr>
          <w:rFonts w:hint="eastAsia" w:ascii="宋体" w:hAnsi="宋体" w:cs="宋体"/>
          <w:sz w:val="24"/>
          <w:szCs w:val="24"/>
        </w:rPr>
        <w:t xml:space="preserve">响应文件的递交</w:t>
      </w:r>
      <w:r/>
    </w:p>
    <w:p>
      <w:pPr>
        <w:ind w:firstLine="480"/>
        <w:spacing w:line="520" w:lineRule="exact"/>
        <w:rPr>
          <w:rFonts w:ascii="宋体" w:hAnsi="宋体" w:cs="宋体"/>
          <w:sz w:val="24"/>
          <w:szCs w:val="24"/>
        </w:rPr>
      </w:pPr>
      <w:r>
        <w:rPr>
          <w:rFonts w:hint="eastAsia" w:ascii="宋体" w:hAnsi="宋体" w:cs="宋体"/>
          <w:sz w:val="24"/>
          <w:szCs w:val="24"/>
        </w:rPr>
        <w:t xml:space="preserve">18.1</w:t>
      </w:r>
      <w:r>
        <w:rPr>
          <w:rFonts w:hint="eastAsia" w:ascii="宋体" w:hAnsi="宋体" w:cs="宋体"/>
          <w:sz w:val="24"/>
          <w:szCs w:val="24"/>
        </w:rPr>
        <w:t xml:space="preserve">供应商应当按照《操作手册》规定，在提交响应文件截止时间</w:t>
      </w:r>
      <w:r>
        <w:rPr>
          <w:rFonts w:hint="eastAsia" w:ascii="宋体" w:hAnsi="宋体" w:cs="宋体"/>
          <w:sz w:val="24"/>
          <w:szCs w:val="24"/>
        </w:rPr>
        <w:t xml:space="preserve">前制作</w:t>
      </w:r>
      <w:r>
        <w:rPr>
          <w:rFonts w:hint="eastAsia" w:ascii="宋体" w:hAnsi="宋体" w:cs="宋体"/>
          <w:sz w:val="24"/>
          <w:szCs w:val="24"/>
        </w:rPr>
        <w:t xml:space="preserve">并上</w:t>
      </w:r>
      <w:r>
        <w:rPr>
          <w:rFonts w:hint="eastAsia" w:ascii="宋体" w:hAnsi="宋体" w:cs="宋体"/>
          <w:sz w:val="24"/>
          <w:szCs w:val="24"/>
        </w:rPr>
        <w:t xml:space="preserve">传电子响应文件。</w:t>
      </w:r>
      <w:bookmarkStart w:id="131" w:name="_Toc20823298"/>
      <w:r/>
      <w:bookmarkStart w:id="132" w:name="_Toc513029226"/>
      <w:r/>
      <w:bookmarkStart w:id="133" w:name="_Toc16938542"/>
      <w:r/>
      <w:bookmarkEnd w:id="131"/>
      <w:r/>
      <w:bookmarkEnd w:id="132"/>
      <w:r/>
      <w:bookmarkEnd w:id="133"/>
      <w:r/>
      <w:r/>
    </w:p>
    <w:p>
      <w:pPr>
        <w:ind w:firstLine="480"/>
        <w:keepLines/>
        <w:keepNext/>
        <w:spacing w:line="520" w:lineRule="exact"/>
        <w:rPr>
          <w:rFonts w:ascii="宋体" w:hAnsi="宋体" w:cs="宋体"/>
          <w:sz w:val="24"/>
          <w:szCs w:val="24"/>
        </w:rPr>
      </w:pPr>
      <w:r>
        <w:rPr>
          <w:rFonts w:hint="eastAsia" w:ascii="宋体" w:hAnsi="宋体" w:cs="宋体"/>
          <w:sz w:val="24"/>
          <w:szCs w:val="24"/>
        </w:rPr>
        <w:t xml:space="preserve">19</w:t>
      </w:r>
      <w:r>
        <w:rPr>
          <w:rFonts w:hint="eastAsia" w:ascii="宋体" w:hAnsi="宋体" w:cs="宋体"/>
          <w:sz w:val="24"/>
          <w:szCs w:val="24"/>
        </w:rPr>
        <w:t xml:space="preserve">、提交响应文件截止时间</w:t>
      </w:r>
      <w:r/>
    </w:p>
    <w:p>
      <w:pPr>
        <w:ind w:firstLine="480"/>
        <w:spacing w:line="520" w:lineRule="exact"/>
        <w:rPr>
          <w:rFonts w:ascii="宋体" w:hAnsi="宋体" w:cs="宋体"/>
          <w:sz w:val="24"/>
          <w:szCs w:val="24"/>
        </w:rPr>
      </w:pPr>
      <w:r>
        <w:rPr>
          <w:rFonts w:hint="eastAsia" w:ascii="宋体" w:hAnsi="宋体" w:cs="宋体"/>
          <w:sz w:val="24"/>
          <w:szCs w:val="24"/>
        </w:rPr>
        <w:t xml:space="preserve">19.1</w:t>
      </w:r>
      <w:r>
        <w:rPr>
          <w:rFonts w:hint="eastAsia" w:ascii="宋体" w:hAnsi="宋体" w:cs="宋体"/>
          <w:sz w:val="24"/>
          <w:szCs w:val="24"/>
          <w:u w:val="single"/>
        </w:rPr>
        <w:t xml:space="preserve">供应商上传电子响应文件的时间不得迟于磋商公告中规定的提交响应文</w:t>
      </w:r>
      <w:r>
        <w:rPr>
          <w:rFonts w:hint="eastAsia" w:ascii="宋体" w:hAnsi="宋体" w:cs="宋体"/>
          <w:sz w:val="24"/>
          <w:szCs w:val="24"/>
          <w:u w:val="single"/>
        </w:rPr>
        <w:t xml:space="preserve">件截止时间。</w:t>
      </w:r>
      <w:r/>
    </w:p>
    <w:p>
      <w:pPr>
        <w:ind w:firstLine="480"/>
        <w:spacing w:line="520" w:lineRule="exact"/>
        <w:rPr>
          <w:rFonts w:ascii="宋体" w:hAnsi="宋体" w:cs="宋体"/>
          <w:sz w:val="24"/>
          <w:szCs w:val="24"/>
        </w:rPr>
      </w:pPr>
      <w:r>
        <w:rPr>
          <w:rFonts w:hint="eastAsia" w:ascii="宋体" w:hAnsi="宋体" w:cs="宋体"/>
          <w:sz w:val="24"/>
          <w:szCs w:val="24"/>
        </w:rPr>
        <w:t xml:space="preserve">供应商应充分考虑到网络环境、网络带宽等风险因素，如因供应商自身原因造成的电子响应文件上传不成功的按照本磋商文件第二章第</w:t>
      </w:r>
      <w:r>
        <w:rPr>
          <w:rFonts w:hint="eastAsia" w:ascii="宋体" w:hAnsi="宋体" w:cs="宋体"/>
          <w:sz w:val="24"/>
          <w:szCs w:val="24"/>
        </w:rPr>
        <w:t xml:space="preserve">26.3.2</w:t>
      </w:r>
      <w:r>
        <w:rPr>
          <w:rFonts w:hint="eastAsia" w:ascii="宋体" w:hAnsi="宋体" w:cs="宋体"/>
          <w:sz w:val="24"/>
          <w:szCs w:val="24"/>
        </w:rPr>
        <w:t xml:space="preserve">条规定做无效响应处理。</w:t>
      </w:r>
      <w:r/>
    </w:p>
    <w:p>
      <w:pPr>
        <w:ind w:firstLine="480"/>
        <w:spacing w:line="520" w:lineRule="exact"/>
        <w:rPr>
          <w:rFonts w:ascii="宋体" w:hAnsi="宋体" w:cs="宋体"/>
          <w:sz w:val="24"/>
          <w:szCs w:val="24"/>
        </w:rPr>
      </w:pPr>
      <w:r>
        <w:rPr>
          <w:rFonts w:hint="eastAsia" w:ascii="宋体" w:hAnsi="宋体" w:cs="宋体"/>
          <w:sz w:val="24"/>
          <w:szCs w:val="24"/>
        </w:rPr>
        <w:t xml:space="preserve">19.2 </w:t>
      </w:r>
      <w:r>
        <w:rPr>
          <w:rFonts w:hint="eastAsia" w:ascii="宋体" w:hAnsi="宋体" w:cs="宋体"/>
          <w:sz w:val="24"/>
          <w:szCs w:val="24"/>
        </w:rPr>
        <w:t xml:space="preserve">采购代理机构可以按照规定，通过修改磋商文件酌情延长提交响应文件截止日期，在此情况下，供应商的所有权利和义务以及供应商受制的截止日期均应以延长后新的截止日期为准。</w:t>
      </w:r>
      <w:r/>
    </w:p>
    <w:p>
      <w:pPr>
        <w:ind w:firstLine="480"/>
        <w:keepLines/>
        <w:keepNext/>
        <w:spacing w:line="520" w:lineRule="exact"/>
        <w:rPr>
          <w:rFonts w:ascii="宋体" w:hAnsi="宋体" w:cs="宋体"/>
          <w:sz w:val="24"/>
          <w:szCs w:val="24"/>
        </w:rPr>
      </w:pPr>
      <w:r/>
      <w:bookmarkStart w:id="134" w:name="_Toc513029227"/>
      <w:r/>
      <w:bookmarkStart w:id="135" w:name="_Toc16938543"/>
      <w:r/>
      <w:bookmarkStart w:id="136" w:name="_Toc20823299"/>
      <w:r/>
      <w:bookmarkEnd w:id="134"/>
      <w:r/>
      <w:bookmarkEnd w:id="135"/>
      <w:r>
        <w:rPr>
          <w:rFonts w:hint="eastAsia" w:ascii="宋体" w:hAnsi="宋体" w:cs="宋体"/>
          <w:sz w:val="24"/>
          <w:szCs w:val="24"/>
        </w:rPr>
        <w:t xml:space="preserve">20</w:t>
      </w:r>
      <w:r>
        <w:rPr>
          <w:rFonts w:hint="eastAsia" w:ascii="宋体" w:hAnsi="宋体" w:cs="宋体"/>
          <w:sz w:val="24"/>
          <w:szCs w:val="24"/>
        </w:rPr>
        <w:t xml:space="preserve">、响应文件</w:t>
      </w:r>
      <w:bookmarkEnd w:id="136"/>
      <w:r>
        <w:rPr>
          <w:rFonts w:hint="eastAsia" w:ascii="宋体" w:hAnsi="宋体" w:cs="宋体"/>
          <w:sz w:val="24"/>
          <w:szCs w:val="24"/>
        </w:rPr>
        <w:t xml:space="preserve">的拒收</w:t>
      </w:r>
      <w:r/>
    </w:p>
    <w:p>
      <w:pPr>
        <w:ind w:firstLine="480"/>
        <w:spacing w:line="520" w:lineRule="exact"/>
        <w:rPr>
          <w:rFonts w:ascii="宋体" w:hAnsi="宋体" w:cs="宋体"/>
          <w:sz w:val="24"/>
          <w:szCs w:val="24"/>
        </w:rPr>
      </w:pPr>
      <w:r>
        <w:rPr>
          <w:rFonts w:hint="eastAsia" w:ascii="宋体" w:hAnsi="宋体" w:cs="宋体"/>
          <w:sz w:val="24"/>
          <w:szCs w:val="24"/>
        </w:rPr>
        <w:t xml:space="preserve">20.1 </w:t>
      </w:r>
      <w:r>
        <w:rPr>
          <w:rFonts w:hint="eastAsia" w:ascii="宋体" w:hAnsi="宋体" w:cs="宋体"/>
          <w:sz w:val="24"/>
          <w:szCs w:val="24"/>
        </w:rPr>
        <w:t xml:space="preserve">采购代理机构拒绝接收在其规定的提交响应文件截止时间后上传的任何电子响应文件。</w:t>
      </w:r>
      <w:r/>
    </w:p>
    <w:p>
      <w:pPr>
        <w:ind w:firstLine="480"/>
        <w:keepLines/>
        <w:keepNext/>
        <w:spacing w:line="520" w:lineRule="exact"/>
        <w:rPr>
          <w:rFonts w:ascii="宋体" w:hAnsi="宋体" w:cs="宋体"/>
          <w:sz w:val="24"/>
          <w:szCs w:val="24"/>
        </w:rPr>
      </w:pPr>
      <w:r/>
      <w:bookmarkStart w:id="137" w:name="_Toc16938544"/>
      <w:r/>
      <w:bookmarkStart w:id="138" w:name="_Toc513029228"/>
      <w:r/>
      <w:bookmarkStart w:id="139" w:name="_Toc20823300"/>
      <w:r/>
      <w:bookmarkEnd w:id="137"/>
      <w:r/>
      <w:bookmarkEnd w:id="138"/>
      <w:r>
        <w:rPr>
          <w:rFonts w:hint="eastAsia" w:ascii="宋体" w:hAnsi="宋体" w:cs="宋体"/>
          <w:sz w:val="24"/>
          <w:szCs w:val="24"/>
        </w:rPr>
        <w:t xml:space="preserve">21</w:t>
      </w:r>
      <w:r>
        <w:rPr>
          <w:rFonts w:hint="eastAsia" w:ascii="宋体" w:hAnsi="宋体" w:cs="宋体"/>
          <w:sz w:val="24"/>
          <w:szCs w:val="24"/>
        </w:rPr>
        <w:t xml:space="preserve">、响应文件的撤回和修改</w:t>
      </w:r>
      <w:bookmarkEnd w:id="139"/>
      <w:r/>
      <w:r/>
    </w:p>
    <w:p>
      <w:pPr>
        <w:ind w:firstLine="480"/>
        <w:spacing w:line="520" w:lineRule="exact"/>
        <w:rPr>
          <w:rFonts w:ascii="宋体" w:hAnsi="宋体" w:cs="宋体"/>
          <w:sz w:val="24"/>
          <w:szCs w:val="24"/>
        </w:rPr>
      </w:pPr>
      <w:r>
        <w:rPr>
          <w:rFonts w:hint="eastAsia" w:ascii="宋体" w:hAnsi="宋体" w:cs="宋体"/>
          <w:sz w:val="24"/>
          <w:szCs w:val="24"/>
        </w:rPr>
        <w:t xml:space="preserve">21.1</w:t>
      </w:r>
      <w:r>
        <w:rPr>
          <w:rFonts w:hint="eastAsia" w:ascii="宋体" w:hAnsi="宋体" w:cs="宋体"/>
          <w:sz w:val="24"/>
          <w:szCs w:val="24"/>
        </w:rPr>
        <w:t xml:space="preserve">响应文件的撤回</w:t>
      </w:r>
      <w:r/>
    </w:p>
    <w:p>
      <w:pPr>
        <w:ind w:firstLine="480"/>
        <w:spacing w:line="520" w:lineRule="exact"/>
        <w:rPr>
          <w:rFonts w:ascii="宋体" w:hAnsi="宋体" w:cs="宋体"/>
          <w:sz w:val="24"/>
          <w:szCs w:val="24"/>
        </w:rPr>
      </w:pPr>
      <w:r>
        <w:rPr>
          <w:rFonts w:hint="eastAsia" w:ascii="宋体" w:hAnsi="宋体" w:cs="宋体"/>
          <w:sz w:val="24"/>
          <w:szCs w:val="24"/>
        </w:rPr>
        <w:t xml:space="preserve">21.1.1 </w:t>
      </w:r>
      <w:r>
        <w:rPr>
          <w:rFonts w:hint="eastAsia" w:ascii="宋体" w:hAnsi="宋体" w:cs="宋体"/>
          <w:sz w:val="24"/>
          <w:szCs w:val="24"/>
        </w:rPr>
        <w:t xml:space="preserve">电子响应文件的撤回</w:t>
      </w:r>
      <w:r/>
    </w:p>
    <w:p>
      <w:pPr>
        <w:ind w:firstLine="480"/>
        <w:spacing w:line="520" w:lineRule="exact"/>
        <w:rPr>
          <w:rFonts w:ascii="宋体" w:hAnsi="宋体" w:cs="宋体"/>
          <w:sz w:val="24"/>
          <w:szCs w:val="24"/>
        </w:rPr>
      </w:pPr>
      <w:r>
        <w:rPr>
          <w:rFonts w:hint="eastAsia" w:ascii="宋体" w:hAnsi="宋体" w:cs="宋体"/>
          <w:sz w:val="24"/>
          <w:szCs w:val="24"/>
        </w:rPr>
        <w:t xml:space="preserve">供应商可在提交响应文件截止时间前，撤回其电子响应文件，具体操作方法见《操作手册》。</w:t>
      </w:r>
      <w:r/>
    </w:p>
    <w:p>
      <w:pPr>
        <w:ind w:firstLine="480"/>
        <w:spacing w:line="520" w:lineRule="exact"/>
        <w:rPr>
          <w:rFonts w:ascii="宋体" w:hAnsi="宋体" w:cs="宋体"/>
          <w:sz w:val="24"/>
          <w:szCs w:val="24"/>
        </w:rPr>
      </w:pPr>
      <w:r>
        <w:rPr>
          <w:rFonts w:hint="eastAsia" w:ascii="宋体" w:hAnsi="宋体" w:cs="宋体"/>
          <w:sz w:val="24"/>
          <w:szCs w:val="24"/>
        </w:rPr>
        <w:t xml:space="preserve">21.1.2</w:t>
      </w:r>
      <w:r>
        <w:rPr>
          <w:rFonts w:hint="eastAsia" w:ascii="宋体" w:hAnsi="宋体" w:cs="宋体"/>
          <w:sz w:val="24"/>
          <w:szCs w:val="24"/>
        </w:rPr>
        <w:t xml:space="preserve">供应商撤回电子响应文件，则认为其不再参与本项目磋商活动。</w:t>
      </w:r>
      <w:r/>
    </w:p>
    <w:p>
      <w:pPr>
        <w:ind w:firstLine="480"/>
        <w:spacing w:line="520" w:lineRule="exact"/>
        <w:rPr>
          <w:rFonts w:ascii="宋体" w:hAnsi="宋体" w:cs="宋体"/>
          <w:sz w:val="24"/>
          <w:szCs w:val="24"/>
        </w:rPr>
      </w:pPr>
      <w:r>
        <w:rPr>
          <w:rFonts w:hint="eastAsia" w:ascii="宋体" w:hAnsi="宋体" w:cs="宋体"/>
          <w:sz w:val="24"/>
          <w:szCs w:val="24"/>
        </w:rPr>
        <w:t xml:space="preserve">21.2</w:t>
      </w:r>
      <w:r>
        <w:rPr>
          <w:rFonts w:hint="eastAsia" w:ascii="宋体" w:hAnsi="宋体" w:cs="宋体"/>
          <w:sz w:val="24"/>
          <w:szCs w:val="24"/>
        </w:rPr>
        <w:t xml:space="preserve">响应文件的修改</w:t>
      </w:r>
      <w:r/>
    </w:p>
    <w:p>
      <w:pPr>
        <w:ind w:firstLine="480"/>
        <w:spacing w:line="520" w:lineRule="exact"/>
        <w:rPr>
          <w:rFonts w:ascii="宋体" w:hAnsi="宋体" w:cs="宋体"/>
          <w:sz w:val="24"/>
          <w:szCs w:val="24"/>
        </w:rPr>
      </w:pPr>
      <w:r>
        <w:rPr>
          <w:rFonts w:hint="eastAsia" w:ascii="宋体" w:hAnsi="宋体" w:cs="宋体"/>
          <w:sz w:val="24"/>
          <w:szCs w:val="24"/>
        </w:rPr>
        <w:t xml:space="preserve">供应商可在提交响应文件截止时间前，对其电子响应文件进行修改，具体操作方法见《操作手册》。</w:t>
      </w:r>
      <w:r/>
    </w:p>
    <w:p>
      <w:pPr>
        <w:ind w:firstLine="480"/>
        <w:spacing w:line="520" w:lineRule="exact"/>
        <w:rPr>
          <w:rFonts w:ascii="宋体" w:hAnsi="宋体" w:cs="宋体"/>
          <w:sz w:val="24"/>
          <w:szCs w:val="24"/>
        </w:rPr>
      </w:pPr>
      <w:r>
        <w:rPr>
          <w:rFonts w:hint="eastAsia" w:ascii="宋体" w:hAnsi="宋体" w:cs="宋体"/>
          <w:sz w:val="24"/>
          <w:szCs w:val="24"/>
        </w:rPr>
        <w:t xml:space="preserve">21.3 </w:t>
      </w:r>
      <w:r>
        <w:rPr>
          <w:rFonts w:hint="eastAsia" w:ascii="宋体" w:hAnsi="宋体" w:cs="宋体"/>
          <w:sz w:val="24"/>
          <w:szCs w:val="24"/>
        </w:rPr>
        <w:t xml:space="preserve">在提交响应文件截止时间之后，供应商不得对其电子响应文件作任何修改。</w:t>
      </w:r>
      <w:r/>
    </w:p>
    <w:p>
      <w:pPr>
        <w:ind w:firstLine="480"/>
        <w:spacing w:line="520" w:lineRule="exact"/>
        <w:rPr>
          <w:rFonts w:ascii="宋体" w:hAnsi="宋体" w:cs="宋体"/>
          <w:sz w:val="24"/>
          <w:szCs w:val="24"/>
        </w:rPr>
      </w:pPr>
      <w:r>
        <w:rPr>
          <w:rFonts w:hint="eastAsia" w:ascii="宋体" w:hAnsi="宋体" w:cs="宋体"/>
          <w:sz w:val="24"/>
          <w:szCs w:val="24"/>
        </w:rPr>
        <w:t xml:space="preserve">21.4 </w:t>
      </w:r>
      <w:r>
        <w:rPr>
          <w:rFonts w:hint="eastAsia" w:ascii="宋体" w:hAnsi="宋体" w:cs="宋体"/>
          <w:sz w:val="24"/>
          <w:szCs w:val="24"/>
        </w:rPr>
        <w:t xml:space="preserve">在提交响应文件截止时间至磋商文件中规定的磋商有效期满之间的这段时间内，供应商不得撤回其响应文件。</w:t>
      </w:r>
      <w:r/>
    </w:p>
    <w:p>
      <w:pPr>
        <w:ind w:firstLine="482"/>
        <w:keepLines/>
        <w:keepNext/>
        <w:spacing w:line="520" w:lineRule="exact"/>
        <w:rPr>
          <w:rFonts w:ascii="宋体" w:hAnsi="宋体" w:cs="宋体"/>
          <w:sz w:val="24"/>
          <w:szCs w:val="24"/>
        </w:rPr>
      </w:pPr>
      <w:r/>
      <w:bookmarkStart w:id="140" w:name="_Toc20823301"/>
      <w:r/>
      <w:bookmarkStart w:id="141" w:name="_Toc513029229"/>
      <w:r/>
      <w:bookmarkStart w:id="142" w:name="_Toc16938545"/>
      <w:r/>
      <w:bookmarkStart w:id="143" w:name="_Toc120614218"/>
      <w:r/>
      <w:bookmarkEnd w:id="140"/>
      <w:r/>
      <w:bookmarkEnd w:id="141"/>
      <w:r/>
      <w:bookmarkEnd w:id="142"/>
      <w:r>
        <w:rPr>
          <w:rFonts w:hint="eastAsia" w:ascii="宋体" w:hAnsi="宋体" w:cs="宋体"/>
          <w:b/>
          <w:bCs/>
          <w:sz w:val="24"/>
          <w:szCs w:val="24"/>
        </w:rPr>
        <w:t xml:space="preserve">五、响应文件的解密与评审</w:t>
      </w:r>
      <w:bookmarkEnd w:id="143"/>
      <w:r/>
      <w:r/>
    </w:p>
    <w:p>
      <w:pPr>
        <w:ind w:firstLine="480"/>
        <w:keepLines/>
        <w:keepNext/>
        <w:spacing w:line="520" w:lineRule="exact"/>
        <w:rPr>
          <w:rFonts w:ascii="宋体" w:hAnsi="宋体" w:cs="宋体"/>
          <w:sz w:val="24"/>
          <w:szCs w:val="24"/>
        </w:rPr>
      </w:pPr>
      <w:r/>
      <w:bookmarkStart w:id="144" w:name="_Toc16938546"/>
      <w:r/>
      <w:bookmarkStart w:id="145" w:name="_Toc513029230"/>
      <w:r/>
      <w:bookmarkStart w:id="146" w:name="_Toc20823302"/>
      <w:r/>
      <w:bookmarkEnd w:id="144"/>
      <w:r/>
      <w:bookmarkEnd w:id="145"/>
      <w:r>
        <w:rPr>
          <w:rFonts w:hint="eastAsia" w:ascii="宋体" w:hAnsi="宋体" w:cs="宋体"/>
          <w:sz w:val="24"/>
          <w:szCs w:val="24"/>
        </w:rPr>
        <w:t xml:space="preserve">22</w:t>
      </w:r>
      <w:r>
        <w:rPr>
          <w:rFonts w:hint="eastAsia" w:ascii="宋体" w:hAnsi="宋体" w:cs="宋体"/>
          <w:sz w:val="24"/>
          <w:szCs w:val="24"/>
        </w:rPr>
        <w:t xml:space="preserve">、</w:t>
      </w:r>
      <w:bookmarkEnd w:id="146"/>
      <w:r>
        <w:rPr>
          <w:rFonts w:hint="eastAsia" w:ascii="宋体" w:hAnsi="宋体" w:cs="宋体"/>
          <w:sz w:val="24"/>
          <w:szCs w:val="24"/>
        </w:rPr>
        <w:t xml:space="preserve">响应文件解密</w:t>
      </w:r>
      <w:r/>
    </w:p>
    <w:p>
      <w:pPr>
        <w:ind w:firstLine="480"/>
        <w:spacing w:line="520" w:lineRule="exact"/>
        <w:rPr>
          <w:rFonts w:ascii="宋体" w:hAnsi="宋体" w:cs="宋体"/>
          <w:sz w:val="24"/>
          <w:szCs w:val="24"/>
        </w:rPr>
      </w:pPr>
      <w:r>
        <w:rPr>
          <w:rFonts w:hint="eastAsia" w:ascii="宋体" w:hAnsi="宋体" w:cs="宋体"/>
          <w:sz w:val="24"/>
          <w:szCs w:val="24"/>
        </w:rPr>
        <w:t xml:space="preserve">22.1</w:t>
      </w:r>
      <w:r>
        <w:rPr>
          <w:rFonts w:hint="eastAsia" w:ascii="宋体" w:hAnsi="宋体" w:cs="宋体"/>
          <w:sz w:val="24"/>
          <w:szCs w:val="24"/>
        </w:rPr>
        <w:t xml:space="preserve">苏</w:t>
      </w:r>
      <w:r>
        <w:rPr>
          <w:rFonts w:hint="eastAsia" w:ascii="宋体" w:hAnsi="宋体" w:cs="宋体"/>
          <w:sz w:val="24"/>
          <w:szCs w:val="24"/>
        </w:rPr>
        <w:t xml:space="preserve">采云”</w:t>
      </w:r>
      <w:r>
        <w:rPr>
          <w:rFonts w:hint="eastAsia" w:ascii="宋体" w:hAnsi="宋体" w:cs="宋体"/>
          <w:sz w:val="24"/>
          <w:szCs w:val="24"/>
        </w:rPr>
        <w:t xml:space="preserve">系统自动提取所有响应文件，供应商按采购文件规定方式按时在线解密。本项目采购文件规定的供应商按时在线解密方式：开启时间后</w:t>
      </w:r>
      <w:r>
        <w:rPr>
          <w:rFonts w:hint="eastAsia" w:ascii="宋体" w:hAnsi="宋体" w:cs="宋体"/>
          <w:sz w:val="24"/>
          <w:szCs w:val="24"/>
        </w:rPr>
        <w:t xml:space="preserve">30</w:t>
      </w:r>
      <w:r>
        <w:rPr>
          <w:rFonts w:hint="eastAsia" w:ascii="宋体" w:hAnsi="宋体" w:cs="宋体"/>
          <w:sz w:val="24"/>
          <w:szCs w:val="24"/>
        </w:rPr>
        <w:t xml:space="preserve">分钟内，通过“苏</w:t>
      </w:r>
      <w:r>
        <w:rPr>
          <w:rFonts w:hint="eastAsia" w:ascii="宋体" w:hAnsi="宋体" w:cs="宋体"/>
          <w:sz w:val="24"/>
          <w:szCs w:val="24"/>
        </w:rPr>
        <w:t xml:space="preserve">采云</w:t>
      </w:r>
      <w:r>
        <w:rPr>
          <w:rFonts w:hint="eastAsia" w:ascii="宋体" w:hAnsi="宋体" w:cs="宋体"/>
          <w:sz w:val="24"/>
          <w:szCs w:val="24"/>
        </w:rPr>
        <w:t xml:space="preserve">”系统（使用“</w:t>
      </w:r>
      <w:r>
        <w:rPr>
          <w:rFonts w:hint="eastAsia" w:ascii="宋体" w:hAnsi="宋体" w:cs="宋体"/>
          <w:sz w:val="24"/>
          <w:szCs w:val="24"/>
        </w:rPr>
        <w:t xml:space="preserve">CA</w:t>
      </w:r>
      <w:r>
        <w:rPr>
          <w:rFonts w:hint="eastAsia" w:ascii="宋体" w:hAnsi="宋体" w:cs="宋体"/>
          <w:sz w:val="24"/>
          <w:szCs w:val="24"/>
        </w:rPr>
        <w:t xml:space="preserve">数字证书”）解密。</w:t>
      </w:r>
      <w:r/>
    </w:p>
    <w:p>
      <w:pPr>
        <w:ind w:firstLine="480"/>
        <w:keepLines/>
        <w:keepNext/>
        <w:spacing w:line="520" w:lineRule="exact"/>
        <w:rPr>
          <w:rFonts w:ascii="宋体" w:hAnsi="宋体" w:cs="宋体"/>
          <w:sz w:val="24"/>
          <w:szCs w:val="24"/>
        </w:rPr>
      </w:pPr>
      <w:r/>
      <w:bookmarkStart w:id="147" w:name="_Toc16938547"/>
      <w:r/>
      <w:bookmarkStart w:id="148" w:name="_Toc513029231"/>
      <w:r/>
      <w:bookmarkStart w:id="149" w:name="_Toc20823303"/>
      <w:r/>
      <w:bookmarkEnd w:id="147"/>
      <w:r/>
      <w:bookmarkEnd w:id="148"/>
      <w:r>
        <w:rPr>
          <w:rFonts w:hint="eastAsia" w:ascii="宋体" w:hAnsi="宋体" w:cs="宋体"/>
          <w:sz w:val="24"/>
          <w:szCs w:val="24"/>
        </w:rPr>
        <w:t xml:space="preserve">23</w:t>
      </w:r>
      <w:r>
        <w:rPr>
          <w:rFonts w:hint="eastAsia" w:ascii="宋体" w:hAnsi="宋体" w:cs="宋体"/>
          <w:sz w:val="24"/>
          <w:szCs w:val="24"/>
        </w:rPr>
        <w:t xml:space="preserve">、磋商小组</w:t>
      </w:r>
      <w:bookmarkEnd w:id="149"/>
      <w:r/>
      <w:r/>
    </w:p>
    <w:p>
      <w:pPr>
        <w:ind w:firstLine="480"/>
        <w:spacing w:line="520" w:lineRule="exact"/>
        <w:rPr>
          <w:rFonts w:ascii="宋体" w:hAnsi="宋体" w:cs="宋体"/>
          <w:sz w:val="24"/>
          <w:szCs w:val="24"/>
        </w:rPr>
      </w:pPr>
      <w:r>
        <w:rPr>
          <w:rFonts w:hint="eastAsia" w:ascii="宋体" w:hAnsi="宋体" w:cs="宋体"/>
          <w:sz w:val="24"/>
          <w:szCs w:val="24"/>
        </w:rPr>
        <w:t xml:space="preserve">23.1</w:t>
      </w:r>
      <w:r>
        <w:rPr>
          <w:rFonts w:hint="eastAsia" w:ascii="宋体" w:hAnsi="宋体" w:cs="宋体"/>
          <w:sz w:val="24"/>
          <w:szCs w:val="24"/>
        </w:rPr>
        <w:t xml:space="preserve">采购代理机构将组织磋商小组对响应文件进行评审。磋商小组由采购人代表和有关技术、经济等方面的专家组成，</w:t>
      </w:r>
      <w:r>
        <w:rPr>
          <w:rFonts w:hint="eastAsia" w:ascii="宋体" w:hAnsi="宋体" w:cs="宋体"/>
          <w:sz w:val="24"/>
          <w:szCs w:val="24"/>
        </w:rPr>
        <w:t xml:space="preserve">且人员</w:t>
      </w:r>
      <w:r>
        <w:rPr>
          <w:rFonts w:hint="eastAsia" w:ascii="宋体" w:hAnsi="宋体" w:cs="宋体"/>
          <w:sz w:val="24"/>
          <w:szCs w:val="24"/>
        </w:rPr>
        <w:t xml:space="preserve">构成符合政府采购有关规定。</w:t>
      </w:r>
      <w:r/>
    </w:p>
    <w:p>
      <w:pPr>
        <w:ind w:firstLine="480"/>
        <w:spacing w:line="520" w:lineRule="exact"/>
        <w:rPr>
          <w:rFonts w:ascii="宋体" w:hAnsi="宋体" w:cs="宋体"/>
          <w:sz w:val="24"/>
          <w:szCs w:val="24"/>
        </w:rPr>
      </w:pPr>
      <w:r>
        <w:rPr>
          <w:rFonts w:hint="eastAsia" w:ascii="宋体" w:hAnsi="宋体" w:cs="宋体"/>
          <w:sz w:val="24"/>
          <w:szCs w:val="24"/>
        </w:rPr>
        <w:t xml:space="preserve">23.2</w:t>
      </w:r>
      <w:r>
        <w:rPr>
          <w:rFonts w:hint="eastAsia" w:ascii="宋体" w:hAnsi="宋体" w:cs="宋体"/>
          <w:sz w:val="24"/>
          <w:szCs w:val="24"/>
        </w:rPr>
        <w:t xml:space="preserve">磋商小组独立工作，负责评审所有响应文件并确定成交候选人。</w:t>
      </w:r>
      <w:r/>
    </w:p>
    <w:p>
      <w:pPr>
        <w:ind w:firstLine="480"/>
        <w:keepLines/>
        <w:keepNext/>
        <w:spacing w:line="520" w:lineRule="exact"/>
        <w:rPr>
          <w:rFonts w:ascii="宋体" w:hAnsi="宋体" w:cs="宋体"/>
          <w:sz w:val="24"/>
          <w:szCs w:val="24"/>
        </w:rPr>
      </w:pPr>
      <w:r>
        <w:rPr>
          <w:rFonts w:hint="eastAsia" w:ascii="宋体" w:hAnsi="宋体" w:cs="宋体"/>
          <w:sz w:val="24"/>
          <w:szCs w:val="24"/>
        </w:rPr>
        <w:t xml:space="preserve">24</w:t>
      </w:r>
      <w:r>
        <w:rPr>
          <w:rFonts w:hint="eastAsia" w:ascii="宋体" w:hAnsi="宋体" w:cs="宋体"/>
          <w:sz w:val="24"/>
          <w:szCs w:val="24"/>
        </w:rPr>
        <w:t xml:space="preserve">、评审过程的保密与公正</w:t>
      </w:r>
      <w:r/>
    </w:p>
    <w:p>
      <w:pPr>
        <w:ind w:firstLine="480"/>
        <w:spacing w:line="520" w:lineRule="exact"/>
        <w:rPr>
          <w:rFonts w:ascii="宋体" w:hAnsi="宋体" w:cs="宋体"/>
          <w:sz w:val="24"/>
          <w:szCs w:val="24"/>
        </w:rPr>
      </w:pPr>
      <w:r>
        <w:rPr>
          <w:rFonts w:hint="eastAsia" w:ascii="宋体" w:hAnsi="宋体" w:cs="宋体"/>
          <w:sz w:val="24"/>
          <w:szCs w:val="24"/>
        </w:rPr>
        <w:t xml:space="preserve">24.1</w:t>
      </w:r>
      <w:r>
        <w:rPr>
          <w:rFonts w:hint="eastAsia" w:ascii="宋体" w:hAnsi="宋体" w:cs="宋体"/>
          <w:sz w:val="24"/>
          <w:szCs w:val="24"/>
        </w:rPr>
        <w:t xml:space="preserve">磋商小组、</w:t>
      </w:r>
      <w:r>
        <w:rPr>
          <w:rFonts w:hint="eastAsia" w:ascii="宋体" w:hAnsi="宋体" w:cs="宋体"/>
          <w:sz w:val="24"/>
          <w:szCs w:val="24"/>
        </w:rPr>
        <w:t xml:space="preserve">采购人和采购代理机构工作人员、相关监督人员等与评审工作有关的人员，对评审情况以及在评审过程中获悉的国家秘密、商业秘密负有保密责任。</w:t>
      </w:r>
      <w:r/>
    </w:p>
    <w:p>
      <w:pPr>
        <w:ind w:firstLine="480"/>
        <w:spacing w:line="520" w:lineRule="exact"/>
        <w:rPr>
          <w:rFonts w:ascii="宋体" w:hAnsi="宋体" w:cs="宋体"/>
          <w:sz w:val="24"/>
          <w:szCs w:val="24"/>
        </w:rPr>
      </w:pPr>
      <w:r>
        <w:rPr>
          <w:rFonts w:hint="eastAsia" w:ascii="宋体" w:hAnsi="宋体" w:cs="宋体"/>
          <w:sz w:val="24"/>
          <w:szCs w:val="24"/>
        </w:rPr>
        <w:t xml:space="preserve">24.2</w:t>
      </w:r>
      <w:r>
        <w:rPr>
          <w:rFonts w:hint="eastAsia" w:ascii="宋体" w:hAnsi="宋体" w:cs="宋体"/>
          <w:sz w:val="24"/>
          <w:szCs w:val="24"/>
        </w:rPr>
        <w:t xml:space="preserve">在评审过程中，供应商不得以任何行为影响磋商评审过程，否则其响应文件将被作为无效响应文件。</w:t>
      </w:r>
      <w:r/>
    </w:p>
    <w:p>
      <w:pPr>
        <w:ind w:firstLine="480"/>
        <w:spacing w:line="520" w:lineRule="exact"/>
        <w:rPr>
          <w:rFonts w:ascii="宋体" w:hAnsi="宋体" w:cs="宋体"/>
          <w:sz w:val="24"/>
          <w:szCs w:val="24"/>
        </w:rPr>
      </w:pPr>
      <w:r>
        <w:rPr>
          <w:rFonts w:hint="eastAsia" w:ascii="宋体" w:hAnsi="宋体" w:cs="宋体"/>
          <w:sz w:val="24"/>
          <w:szCs w:val="24"/>
        </w:rPr>
        <w:t xml:space="preserve">24.3</w:t>
      </w:r>
      <w:r>
        <w:rPr>
          <w:rFonts w:hint="eastAsia" w:ascii="宋体" w:hAnsi="宋体" w:cs="宋体"/>
          <w:sz w:val="24"/>
          <w:szCs w:val="24"/>
        </w:rPr>
        <w:t xml:space="preserve">在项目评审期间，采购代理机构将设专门人员与供应商联系。</w:t>
      </w:r>
      <w:r/>
    </w:p>
    <w:p>
      <w:pPr>
        <w:ind w:firstLine="480"/>
        <w:spacing w:line="520" w:lineRule="exact"/>
        <w:rPr>
          <w:rFonts w:ascii="宋体" w:hAnsi="宋体" w:cs="宋体"/>
          <w:sz w:val="24"/>
          <w:szCs w:val="24"/>
        </w:rPr>
      </w:pPr>
      <w:r>
        <w:rPr>
          <w:rFonts w:hint="eastAsia" w:ascii="宋体" w:hAnsi="宋体" w:cs="宋体"/>
          <w:sz w:val="24"/>
          <w:szCs w:val="24"/>
        </w:rPr>
        <w:t xml:space="preserve">24.4</w:t>
      </w:r>
      <w:r>
        <w:rPr>
          <w:rFonts w:hint="eastAsia" w:ascii="宋体" w:hAnsi="宋体" w:cs="宋体"/>
          <w:sz w:val="24"/>
          <w:szCs w:val="24"/>
        </w:rPr>
        <w:t xml:space="preserve">采购代理机构和磋商小组不向未成交的供应</w:t>
      </w:r>
      <w:r>
        <w:rPr>
          <w:rFonts w:hint="eastAsia" w:ascii="宋体" w:hAnsi="宋体" w:cs="宋体"/>
          <w:sz w:val="24"/>
          <w:szCs w:val="24"/>
        </w:rPr>
        <w:t xml:space="preserve">商解释未</w:t>
      </w:r>
      <w:r>
        <w:rPr>
          <w:rFonts w:hint="eastAsia" w:ascii="宋体" w:hAnsi="宋体" w:cs="宋体"/>
          <w:sz w:val="24"/>
          <w:szCs w:val="24"/>
        </w:rPr>
        <w:t xml:space="preserve">成交原因，也不公布评审过程中的相关细节。</w:t>
      </w:r>
      <w:r/>
    </w:p>
    <w:p>
      <w:pPr>
        <w:ind w:firstLine="480"/>
        <w:keepLines/>
        <w:keepNext/>
        <w:spacing w:line="520" w:lineRule="exact"/>
        <w:rPr>
          <w:rFonts w:ascii="宋体" w:hAnsi="宋体" w:cs="宋体"/>
          <w:sz w:val="24"/>
          <w:szCs w:val="24"/>
        </w:rPr>
      </w:pPr>
      <w:r/>
      <w:bookmarkStart w:id="150" w:name="_Toc513029232"/>
      <w:r/>
      <w:bookmarkStart w:id="151" w:name="_Toc16938548"/>
      <w:r/>
      <w:bookmarkStart w:id="152" w:name="_Toc20823304"/>
      <w:r/>
      <w:bookmarkEnd w:id="150"/>
      <w:r/>
      <w:bookmarkEnd w:id="151"/>
      <w:r>
        <w:rPr>
          <w:rFonts w:hint="eastAsia" w:ascii="宋体" w:hAnsi="宋体" w:cs="宋体"/>
          <w:sz w:val="24"/>
          <w:szCs w:val="24"/>
        </w:rPr>
        <w:t xml:space="preserve">25</w:t>
      </w:r>
      <w:r>
        <w:rPr>
          <w:rFonts w:hint="eastAsia" w:ascii="宋体" w:hAnsi="宋体" w:cs="宋体"/>
          <w:sz w:val="24"/>
          <w:szCs w:val="24"/>
        </w:rPr>
        <w:t xml:space="preserve">、评审过程中的</w:t>
      </w:r>
      <w:r>
        <w:rPr>
          <w:rFonts w:hint="eastAsia" w:ascii="宋体" w:hAnsi="宋体" w:cs="宋体"/>
          <w:sz w:val="24"/>
          <w:szCs w:val="24"/>
        </w:rPr>
        <w:t xml:space="preserve">的</w:t>
      </w:r>
      <w:r>
        <w:rPr>
          <w:rFonts w:hint="eastAsia" w:ascii="宋体" w:hAnsi="宋体" w:cs="宋体"/>
          <w:sz w:val="24"/>
          <w:szCs w:val="24"/>
        </w:rPr>
        <w:t xml:space="preserve">澄清</w:t>
      </w:r>
      <w:bookmarkEnd w:id="152"/>
      <w:r/>
      <w:r/>
    </w:p>
    <w:p>
      <w:pPr>
        <w:ind w:firstLine="480"/>
        <w:spacing w:line="520" w:lineRule="exact"/>
        <w:rPr>
          <w:rFonts w:ascii="宋体" w:hAnsi="宋体" w:cs="宋体"/>
          <w:sz w:val="24"/>
          <w:szCs w:val="24"/>
        </w:rPr>
      </w:pPr>
      <w:r>
        <w:rPr>
          <w:rFonts w:hint="eastAsia" w:ascii="宋体" w:hAnsi="宋体" w:cs="宋体"/>
          <w:sz w:val="24"/>
          <w:szCs w:val="24"/>
        </w:rPr>
        <w:t xml:space="preserve">25.1</w:t>
      </w:r>
      <w:r>
        <w:rPr>
          <w:rFonts w:hint="eastAsia" w:ascii="宋体" w:hAnsi="宋体" w:cs="宋体"/>
          <w:sz w:val="24"/>
          <w:szCs w:val="24"/>
        </w:rPr>
        <w:t xml:space="preserve">项目评审期间，磋商小组有权要求供应商对响应文件中含义不明确、同类问题表述不一致或者有明显文字和计算错误的内容等</w:t>
      </w:r>
      <w:r>
        <w:rPr>
          <w:rFonts w:hint="eastAsia" w:ascii="宋体" w:hAnsi="宋体" w:cs="宋体"/>
          <w:sz w:val="24"/>
          <w:szCs w:val="24"/>
        </w:rPr>
        <w:t xml:space="preserve">作出</w:t>
      </w:r>
      <w:r>
        <w:rPr>
          <w:rFonts w:hint="eastAsia" w:ascii="宋体" w:hAnsi="宋体" w:cs="宋体"/>
          <w:sz w:val="24"/>
          <w:szCs w:val="24"/>
        </w:rPr>
        <w:t xml:space="preserve">必要的澄清、说明或者更正。供应商的澄清、说明或者更正不得超出响应文件的范围或者改变响应文件的实质性内容。</w:t>
      </w:r>
      <w:r/>
    </w:p>
    <w:p>
      <w:pPr>
        <w:ind w:firstLine="480"/>
        <w:spacing w:line="520" w:lineRule="exact"/>
        <w:rPr>
          <w:rFonts w:ascii="宋体" w:hAnsi="宋体" w:cs="宋体"/>
          <w:sz w:val="24"/>
          <w:szCs w:val="24"/>
        </w:rPr>
      </w:pPr>
      <w:r>
        <w:rPr>
          <w:rFonts w:hint="eastAsia" w:ascii="宋体" w:hAnsi="宋体" w:cs="宋体"/>
          <w:sz w:val="24"/>
          <w:szCs w:val="24"/>
        </w:rPr>
        <w:t xml:space="preserve">磋商小组并非对每个供应商都作澄清要求。</w:t>
      </w:r>
      <w:r/>
    </w:p>
    <w:p>
      <w:pPr>
        <w:ind w:firstLine="480"/>
        <w:spacing w:line="520" w:lineRule="exact"/>
        <w:rPr>
          <w:rFonts w:ascii="宋体" w:hAnsi="宋体" w:cs="宋体"/>
          <w:sz w:val="24"/>
          <w:szCs w:val="24"/>
        </w:rPr>
      </w:pPr>
      <w:r>
        <w:rPr>
          <w:rFonts w:hint="eastAsia" w:ascii="宋体" w:hAnsi="宋体" w:cs="宋体"/>
          <w:sz w:val="24"/>
          <w:szCs w:val="24"/>
        </w:rPr>
        <w:t xml:space="preserve">25.2</w:t>
      </w:r>
      <w:r>
        <w:rPr>
          <w:rFonts w:hint="eastAsia" w:ascii="宋体" w:hAnsi="宋体" w:cs="宋体"/>
          <w:sz w:val="24"/>
          <w:szCs w:val="24"/>
        </w:rPr>
        <w:t xml:space="preserve">需要供应商进行澄清、说明和更正的，磋商小组将通过苏</w:t>
      </w:r>
      <w:r>
        <w:rPr>
          <w:rFonts w:hint="eastAsia" w:ascii="宋体" w:hAnsi="宋体" w:cs="宋体"/>
          <w:sz w:val="24"/>
          <w:szCs w:val="24"/>
        </w:rPr>
        <w:t xml:space="preserve">采云</w:t>
      </w:r>
      <w:r>
        <w:rPr>
          <w:rFonts w:hint="eastAsia" w:ascii="宋体" w:hAnsi="宋体" w:cs="宋体"/>
          <w:sz w:val="24"/>
          <w:szCs w:val="24"/>
        </w:rPr>
        <w:t xml:space="preserve">系统向供应商发布“澄清要求函”，接到“澄清要求函”的供应商应当按照要求在苏</w:t>
      </w:r>
      <w:r>
        <w:rPr>
          <w:rFonts w:hint="eastAsia" w:ascii="宋体" w:hAnsi="宋体" w:cs="宋体"/>
          <w:sz w:val="24"/>
          <w:szCs w:val="24"/>
        </w:rPr>
        <w:t xml:space="preserve">采云</w:t>
      </w:r>
      <w:r>
        <w:rPr>
          <w:rFonts w:hint="eastAsia" w:ascii="宋体" w:hAnsi="宋体" w:cs="宋体"/>
          <w:sz w:val="24"/>
          <w:szCs w:val="24"/>
        </w:rPr>
        <w:t xml:space="preserve">系统</w:t>
      </w:r>
      <w:r>
        <w:rPr>
          <w:rFonts w:hint="eastAsia" w:ascii="宋体" w:hAnsi="宋体" w:cs="宋体"/>
          <w:sz w:val="24"/>
          <w:szCs w:val="24"/>
        </w:rPr>
        <w:t xml:space="preserve">中提交“澄清响应函”并加盖</w:t>
      </w:r>
      <w:r>
        <w:rPr>
          <w:rFonts w:hint="eastAsia" w:ascii="宋体" w:hAnsi="宋体" w:cs="宋体"/>
          <w:sz w:val="24"/>
          <w:szCs w:val="24"/>
        </w:rPr>
        <w:t xml:space="preserve">CA</w:t>
      </w:r>
      <w:r>
        <w:rPr>
          <w:rFonts w:hint="eastAsia" w:ascii="宋体" w:hAnsi="宋体" w:cs="宋体"/>
          <w:sz w:val="24"/>
          <w:szCs w:val="24"/>
        </w:rPr>
        <w:t xml:space="preserve">电子公章。澄清、说明和更正的内容作为响应文件的补充部分，具体操作方式见</w:t>
      </w:r>
      <w:r>
        <w:rPr>
          <w:rFonts w:hint="eastAsia" w:ascii="宋体" w:hAnsi="宋体" w:cs="宋体"/>
          <w:sz w:val="24"/>
          <w:szCs w:val="24"/>
        </w:rPr>
        <w:t xml:space="preserve">《操作手册》。</w:t>
      </w:r>
      <w:r/>
    </w:p>
    <w:p>
      <w:pPr>
        <w:ind w:firstLine="480"/>
        <w:spacing w:line="520" w:lineRule="exact"/>
        <w:rPr>
          <w:rFonts w:ascii="宋体" w:hAnsi="宋体" w:cs="宋体"/>
          <w:sz w:val="24"/>
          <w:szCs w:val="24"/>
        </w:rPr>
      </w:pPr>
      <w:r>
        <w:rPr>
          <w:rFonts w:hint="eastAsia" w:ascii="宋体" w:hAnsi="宋体" w:cs="宋体"/>
          <w:sz w:val="24"/>
          <w:szCs w:val="24"/>
        </w:rPr>
        <w:t xml:space="preserve">25.3 </w:t>
      </w:r>
      <w:r>
        <w:rPr>
          <w:rFonts w:hint="eastAsia" w:ascii="宋体" w:hAnsi="宋体" w:cs="宋体"/>
          <w:sz w:val="24"/>
          <w:szCs w:val="24"/>
        </w:rPr>
        <w:t xml:space="preserve">接到磋商</w:t>
      </w:r>
      <w:r>
        <w:rPr>
          <w:rFonts w:hint="eastAsia" w:ascii="宋体" w:hAnsi="宋体" w:cs="宋体"/>
          <w:sz w:val="24"/>
          <w:szCs w:val="24"/>
        </w:rPr>
        <w:t xml:space="preserve">小组澄清、说明和更正要求的供应商如未按规定做出澄清、说明和更正，其风险由供应商自行承担。</w:t>
      </w:r>
      <w:r/>
    </w:p>
    <w:p>
      <w:pPr>
        <w:ind w:firstLine="480"/>
        <w:keepLines/>
        <w:keepNext/>
        <w:spacing w:line="520" w:lineRule="exact"/>
        <w:rPr>
          <w:rFonts w:ascii="宋体" w:hAnsi="宋体" w:cs="宋体"/>
          <w:sz w:val="24"/>
          <w:szCs w:val="24"/>
        </w:rPr>
      </w:pPr>
      <w:r/>
      <w:bookmarkStart w:id="153" w:name="_Toc16938549"/>
      <w:r/>
      <w:bookmarkStart w:id="154" w:name="_Toc513029233"/>
      <w:r/>
      <w:bookmarkStart w:id="155" w:name="_Toc20823305"/>
      <w:r/>
      <w:bookmarkEnd w:id="153"/>
      <w:r/>
      <w:bookmarkEnd w:id="154"/>
      <w:r>
        <w:rPr>
          <w:rFonts w:hint="eastAsia" w:ascii="宋体" w:hAnsi="宋体" w:cs="宋体"/>
          <w:sz w:val="24"/>
          <w:szCs w:val="24"/>
        </w:rPr>
        <w:t xml:space="preserve">26</w:t>
      </w:r>
      <w:r>
        <w:rPr>
          <w:rFonts w:hint="eastAsia" w:ascii="宋体" w:hAnsi="宋体" w:cs="宋体"/>
          <w:sz w:val="24"/>
          <w:szCs w:val="24"/>
        </w:rPr>
        <w:t xml:space="preserve">、对响应文件的审</w:t>
      </w:r>
      <w:bookmarkEnd w:id="155"/>
      <w:r>
        <w:rPr>
          <w:rFonts w:hint="eastAsia" w:ascii="宋体" w:hAnsi="宋体" w:cs="宋体"/>
          <w:sz w:val="24"/>
          <w:szCs w:val="24"/>
        </w:rPr>
        <w:t xml:space="preserve">查</w:t>
      </w:r>
      <w:r/>
    </w:p>
    <w:p>
      <w:pPr>
        <w:ind w:firstLine="480"/>
        <w:spacing w:line="520" w:lineRule="exact"/>
        <w:rPr>
          <w:rFonts w:ascii="宋体" w:hAnsi="宋体" w:cs="宋体"/>
          <w:sz w:val="24"/>
          <w:szCs w:val="24"/>
        </w:rPr>
      </w:pPr>
      <w:r>
        <w:rPr>
          <w:rFonts w:hint="eastAsia" w:ascii="宋体" w:hAnsi="宋体" w:cs="宋体"/>
          <w:sz w:val="24"/>
          <w:szCs w:val="24"/>
        </w:rPr>
        <w:t xml:space="preserve">26.1</w:t>
      </w:r>
      <w:r>
        <w:rPr>
          <w:rFonts w:hint="eastAsia" w:ascii="宋体" w:hAnsi="宋体" w:cs="宋体"/>
          <w:sz w:val="24"/>
          <w:szCs w:val="24"/>
        </w:rPr>
        <w:t xml:space="preserve">响应文件审查分为资格审查和符合性审查。</w:t>
      </w:r>
      <w:r/>
    </w:p>
    <w:p>
      <w:pPr>
        <w:ind w:firstLine="480"/>
        <w:spacing w:line="520" w:lineRule="exact"/>
        <w:rPr>
          <w:rFonts w:ascii="宋体" w:hAnsi="宋体" w:cs="宋体"/>
          <w:sz w:val="24"/>
          <w:szCs w:val="24"/>
        </w:rPr>
      </w:pPr>
      <w:r>
        <w:rPr>
          <w:rFonts w:hint="eastAsia" w:ascii="宋体" w:hAnsi="宋体" w:cs="宋体"/>
          <w:sz w:val="24"/>
          <w:szCs w:val="24"/>
        </w:rPr>
        <w:t xml:space="preserve">26.1.1 </w:t>
      </w:r>
      <w:r>
        <w:rPr>
          <w:rFonts w:hint="eastAsia" w:ascii="宋体" w:hAnsi="宋体" w:cs="宋体"/>
          <w:sz w:val="24"/>
          <w:szCs w:val="24"/>
        </w:rPr>
        <w:t xml:space="preserve">资格审查：由磋商小组依据法律法规和磋商文件的规定，对响应文件中的资格证明文件进行审查，以确定供应商是否具备参加磋商的资格。</w:t>
      </w:r>
      <w:r/>
    </w:p>
    <w:p>
      <w:pPr>
        <w:ind w:firstLine="480"/>
        <w:spacing w:line="520" w:lineRule="exact"/>
        <w:rPr>
          <w:rFonts w:ascii="宋体" w:hAnsi="宋体" w:cs="宋体"/>
          <w:sz w:val="24"/>
          <w:szCs w:val="24"/>
        </w:rPr>
      </w:pPr>
      <w:r>
        <w:rPr>
          <w:rFonts w:hint="eastAsia" w:ascii="宋体" w:hAnsi="宋体" w:cs="宋体"/>
          <w:sz w:val="24"/>
          <w:szCs w:val="24"/>
        </w:rPr>
        <w:t xml:space="preserve">磋商小组在进行资格审查的同时，将在“信用中国”网站（</w:t>
      </w:r>
      <w:r>
        <w:rPr>
          <w:rFonts w:hint="eastAsia" w:ascii="宋体" w:hAnsi="宋体" w:cs="宋体"/>
          <w:sz w:val="24"/>
          <w:szCs w:val="24"/>
        </w:rPr>
        <w:t xml:space="preserve">www.creditchina.gov.cn</w:t>
      </w:r>
      <w:r>
        <w:rPr>
          <w:rFonts w:hint="eastAsia" w:ascii="宋体" w:hAnsi="宋体" w:cs="宋体"/>
          <w:sz w:val="24"/>
          <w:szCs w:val="24"/>
        </w:rPr>
        <w:t xml:space="preserve">）查询供应商的信用记录，以确定供应商是否</w:t>
      </w:r>
      <w:r>
        <w:rPr>
          <w:rFonts w:hint="eastAsia" w:ascii="宋体" w:hAnsi="宋体" w:cs="宋体"/>
          <w:sz w:val="24"/>
          <w:szCs w:val="24"/>
        </w:rPr>
        <w:t xml:space="preserve">具备磋商</w:t>
      </w:r>
      <w:r>
        <w:rPr>
          <w:rFonts w:hint="eastAsia" w:ascii="宋体" w:hAnsi="宋体" w:cs="宋体"/>
          <w:sz w:val="24"/>
          <w:szCs w:val="24"/>
        </w:rPr>
        <w:t xml:space="preserve">资格。</w:t>
      </w:r>
      <w:r/>
    </w:p>
    <w:p>
      <w:pPr>
        <w:ind w:firstLine="480"/>
        <w:spacing w:line="520" w:lineRule="exact"/>
        <w:rPr>
          <w:rFonts w:ascii="宋体" w:hAnsi="宋体" w:cs="宋体"/>
          <w:sz w:val="24"/>
          <w:szCs w:val="24"/>
        </w:rPr>
      </w:pPr>
      <w:r>
        <w:rPr>
          <w:rFonts w:hint="eastAsia" w:ascii="宋体" w:hAnsi="宋体" w:cs="宋体"/>
          <w:sz w:val="24"/>
          <w:szCs w:val="24"/>
        </w:rPr>
        <w:t xml:space="preserve">接受联合体的项目，两个以上的自然人、法人或者其他组织组成一个联合体，以一个供应商的身份共同参加政府采购活动的</w:t>
      </w:r>
      <w:r>
        <w:rPr>
          <w:rFonts w:hint="eastAsia" w:ascii="宋体" w:hAnsi="宋体" w:cs="宋体"/>
          <w:sz w:val="24"/>
          <w:szCs w:val="24"/>
        </w:rPr>
        <w:t xml:space="preserve">,</w:t>
      </w:r>
      <w:r>
        <w:rPr>
          <w:rFonts w:hint="eastAsia" w:ascii="宋体" w:hAnsi="宋体" w:cs="宋体"/>
          <w:sz w:val="24"/>
          <w:szCs w:val="24"/>
        </w:rPr>
        <w:t xml:space="preserve">联合体成员中任何一方存在不良信用记录的，视同联合体存在不良信用记录。</w:t>
      </w:r>
      <w:r/>
    </w:p>
    <w:p>
      <w:pPr>
        <w:ind w:firstLine="480"/>
        <w:spacing w:line="520" w:lineRule="exact"/>
        <w:rPr>
          <w:rFonts w:ascii="宋体" w:hAnsi="宋体" w:cs="宋体"/>
          <w:sz w:val="24"/>
          <w:szCs w:val="24"/>
        </w:rPr>
      </w:pPr>
      <w:r>
        <w:rPr>
          <w:rFonts w:hint="eastAsia" w:ascii="宋体" w:hAnsi="宋体" w:cs="宋体"/>
          <w:sz w:val="24"/>
          <w:szCs w:val="24"/>
        </w:rPr>
        <w:t xml:space="preserve">26.1.2 </w:t>
      </w:r>
      <w:r>
        <w:rPr>
          <w:rFonts w:hint="eastAsia" w:ascii="宋体" w:hAnsi="宋体" w:cs="宋体"/>
          <w:sz w:val="24"/>
          <w:szCs w:val="24"/>
        </w:rPr>
        <w:t xml:space="preserve">符合性审查：依据磋商文件的规定，由磋商小组从响应文件的有效性、完整性和对磋商文件的响应程度进行审查，以确定是否对磋商文件的实质性要求</w:t>
      </w:r>
      <w:r>
        <w:rPr>
          <w:rFonts w:hint="eastAsia" w:ascii="宋体" w:hAnsi="宋体" w:cs="宋体"/>
          <w:sz w:val="24"/>
          <w:szCs w:val="24"/>
        </w:rPr>
        <w:t xml:space="preserve">作出</w:t>
      </w:r>
      <w:r>
        <w:rPr>
          <w:rFonts w:hint="eastAsia" w:ascii="宋体" w:hAnsi="宋体" w:cs="宋体"/>
          <w:sz w:val="24"/>
          <w:szCs w:val="24"/>
        </w:rPr>
        <w:t xml:space="preserve">响应。</w:t>
      </w:r>
      <w:r/>
    </w:p>
    <w:p>
      <w:pPr>
        <w:ind w:firstLine="480"/>
        <w:spacing w:line="520" w:lineRule="exact"/>
        <w:rPr>
          <w:rFonts w:ascii="宋体" w:hAnsi="宋体" w:cs="宋体"/>
          <w:sz w:val="24"/>
          <w:szCs w:val="24"/>
        </w:rPr>
      </w:pPr>
      <w:r>
        <w:rPr>
          <w:rFonts w:hint="eastAsia" w:ascii="宋体" w:hAnsi="宋体" w:cs="宋体"/>
          <w:sz w:val="24"/>
          <w:szCs w:val="24"/>
        </w:rPr>
        <w:t xml:space="preserve">26.1.3 </w:t>
      </w:r>
      <w:r>
        <w:rPr>
          <w:rFonts w:hint="eastAsia" w:ascii="宋体" w:hAnsi="宋体" w:cs="宋体"/>
          <w:sz w:val="24"/>
          <w:szCs w:val="24"/>
        </w:rPr>
        <w:t xml:space="preserve">未通过资</w:t>
      </w:r>
      <w:r>
        <w:rPr>
          <w:rFonts w:hint="eastAsia" w:ascii="宋体" w:hAnsi="宋体" w:cs="宋体"/>
          <w:sz w:val="24"/>
          <w:szCs w:val="24"/>
        </w:rPr>
        <w:t xml:space="preserve">格审查或符合性审查的供应商，磋商小组将在苏</w:t>
      </w:r>
      <w:r>
        <w:rPr>
          <w:rFonts w:hint="eastAsia" w:ascii="宋体" w:hAnsi="宋体" w:cs="宋体"/>
          <w:sz w:val="24"/>
          <w:szCs w:val="24"/>
        </w:rPr>
        <w:t xml:space="preserve">采云</w:t>
      </w:r>
      <w:r>
        <w:rPr>
          <w:rFonts w:hint="eastAsia" w:ascii="宋体" w:hAnsi="宋体" w:cs="宋体"/>
          <w:sz w:val="24"/>
          <w:szCs w:val="24"/>
        </w:rPr>
        <w:t xml:space="preserve">系统中告知未通过资格审查或符合性审查的原因，评审结束后，磋商小组将不再告知未通过资格审查或符合性审查的原因。</w:t>
      </w:r>
      <w:r/>
    </w:p>
    <w:p>
      <w:pPr>
        <w:ind w:firstLine="480"/>
        <w:spacing w:line="520" w:lineRule="exact"/>
        <w:rPr>
          <w:rFonts w:ascii="宋体" w:hAnsi="宋体" w:cs="宋体"/>
          <w:sz w:val="24"/>
          <w:szCs w:val="24"/>
        </w:rPr>
      </w:pPr>
      <w:r>
        <w:rPr>
          <w:rFonts w:hint="eastAsia" w:ascii="宋体" w:hAnsi="宋体" w:cs="宋体"/>
          <w:sz w:val="24"/>
          <w:szCs w:val="24"/>
        </w:rPr>
        <w:t xml:space="preserve">26.2</w:t>
      </w:r>
      <w:r>
        <w:rPr>
          <w:rFonts w:hint="eastAsia" w:ascii="宋体" w:hAnsi="宋体" w:cs="宋体"/>
          <w:sz w:val="24"/>
          <w:szCs w:val="24"/>
        </w:rPr>
        <w:t xml:space="preserve">在详细评审之前，磋商小组将首先审查每份响应文件是否实质性响应了磋商文件的要求。实质性响应的响应文件应该是与磋商文件要求的条款、条件和规格相符，没有重大偏离或保留。</w:t>
      </w:r>
      <w:r/>
    </w:p>
    <w:p>
      <w:pPr>
        <w:ind w:firstLine="480"/>
        <w:spacing w:line="520" w:lineRule="exact"/>
        <w:rPr>
          <w:rFonts w:ascii="宋体" w:hAnsi="宋体" w:cs="宋体"/>
          <w:sz w:val="24"/>
          <w:szCs w:val="24"/>
        </w:rPr>
      </w:pPr>
      <w:r>
        <w:rPr>
          <w:rFonts w:hint="eastAsia" w:ascii="宋体" w:hAnsi="宋体" w:cs="宋体"/>
          <w:sz w:val="24"/>
          <w:szCs w:val="24"/>
        </w:rPr>
        <w:t xml:space="preserve">所谓重大偏离或保留是指与磋商文件规定的实质性要求存在负偏离，或者在实质上与磋商文件不一致，而且限制了合同中买方和采购代理机构的权利或供应商的义务，纠正这些偏离或保留将会对其他实质性响应</w:t>
      </w:r>
      <w:r>
        <w:rPr>
          <w:rFonts w:hint="eastAsia" w:ascii="宋体" w:hAnsi="宋体" w:cs="宋体"/>
          <w:sz w:val="24"/>
          <w:szCs w:val="24"/>
        </w:rPr>
        <w:t xml:space="preserve">要求的供应商的竞争地位产生不</w:t>
      </w:r>
      <w:r>
        <w:rPr>
          <w:rFonts w:hint="eastAsia" w:ascii="宋体" w:hAnsi="宋体" w:cs="宋体"/>
          <w:sz w:val="24"/>
          <w:szCs w:val="24"/>
        </w:rPr>
        <w:t xml:space="preserve">公正的影响。重大偏离由磋商小组按照少数服从多数的原则认定。磋商小组决定响应文件的</w:t>
      </w:r>
      <w:r>
        <w:rPr>
          <w:rFonts w:hint="eastAsia" w:ascii="宋体" w:hAnsi="宋体" w:cs="宋体"/>
          <w:sz w:val="24"/>
          <w:szCs w:val="24"/>
        </w:rPr>
        <w:t xml:space="preserve">响应性只根据</w:t>
      </w:r>
      <w:r>
        <w:rPr>
          <w:rFonts w:hint="eastAsia" w:ascii="宋体" w:hAnsi="宋体" w:cs="宋体"/>
          <w:sz w:val="24"/>
          <w:szCs w:val="24"/>
        </w:rPr>
        <w:t xml:space="preserve">响应文件本身的内容，而不寻求外部的证据。</w:t>
      </w:r>
      <w:r/>
    </w:p>
    <w:p>
      <w:pPr>
        <w:ind w:firstLine="480"/>
        <w:spacing w:line="520" w:lineRule="exact"/>
        <w:rPr>
          <w:rFonts w:ascii="宋体" w:hAnsi="宋体" w:cs="宋体"/>
          <w:sz w:val="24"/>
          <w:szCs w:val="24"/>
        </w:rPr>
      </w:pPr>
      <w:r>
        <w:rPr>
          <w:rFonts w:hint="eastAsia" w:ascii="宋体" w:hAnsi="宋体" w:cs="宋体"/>
          <w:sz w:val="24"/>
          <w:szCs w:val="24"/>
        </w:rPr>
        <w:t xml:space="preserve">26.3</w:t>
      </w:r>
      <w:r>
        <w:rPr>
          <w:rFonts w:hint="eastAsia" w:ascii="宋体" w:hAnsi="宋体" w:cs="宋体"/>
          <w:sz w:val="24"/>
          <w:szCs w:val="24"/>
        </w:rPr>
        <w:t xml:space="preserve">未实质性响应磋商文件的情形</w:t>
      </w:r>
      <w:r/>
    </w:p>
    <w:p>
      <w:pPr>
        <w:ind w:firstLine="480"/>
        <w:spacing w:line="520" w:lineRule="exact"/>
        <w:rPr>
          <w:rFonts w:ascii="宋体" w:hAnsi="宋体" w:cs="宋体"/>
          <w:sz w:val="24"/>
          <w:szCs w:val="24"/>
        </w:rPr>
      </w:pPr>
      <w:r>
        <w:rPr>
          <w:rFonts w:hint="eastAsia" w:ascii="宋体" w:hAnsi="宋体" w:cs="宋体"/>
          <w:sz w:val="24"/>
          <w:szCs w:val="24"/>
        </w:rPr>
        <w:t xml:space="preserve">26.3.1</w:t>
      </w:r>
      <w:r>
        <w:rPr>
          <w:rFonts w:hint="eastAsia" w:ascii="宋体" w:hAnsi="宋体" w:cs="宋体"/>
          <w:sz w:val="24"/>
          <w:szCs w:val="24"/>
        </w:rPr>
        <w:t xml:space="preserve">供应商在苏</w:t>
      </w:r>
      <w:r>
        <w:rPr>
          <w:rFonts w:hint="eastAsia" w:ascii="宋体" w:hAnsi="宋体" w:cs="宋体"/>
          <w:sz w:val="24"/>
          <w:szCs w:val="24"/>
        </w:rPr>
        <w:t xml:space="preserve">采云</w:t>
      </w:r>
      <w:r>
        <w:rPr>
          <w:rFonts w:hint="eastAsia" w:ascii="宋体" w:hAnsi="宋体" w:cs="宋体"/>
          <w:sz w:val="24"/>
          <w:szCs w:val="24"/>
        </w:rPr>
        <w:t xml:space="preserve">系统规定的时间内未成功解密电子响应文件的。</w:t>
      </w:r>
      <w:r/>
    </w:p>
    <w:p>
      <w:pPr>
        <w:ind w:firstLine="480"/>
        <w:spacing w:line="520" w:lineRule="exact"/>
        <w:rPr>
          <w:rFonts w:ascii="宋体" w:hAnsi="宋体" w:cs="宋体"/>
          <w:sz w:val="24"/>
          <w:szCs w:val="24"/>
        </w:rPr>
      </w:pPr>
      <w:r>
        <w:rPr>
          <w:rFonts w:hint="eastAsia" w:ascii="宋体" w:hAnsi="宋体" w:cs="宋体"/>
          <w:sz w:val="24"/>
          <w:szCs w:val="24"/>
        </w:rPr>
        <w:t xml:space="preserve">26.3.2</w:t>
      </w:r>
      <w:r>
        <w:rPr>
          <w:rFonts w:hint="eastAsia" w:ascii="宋体" w:hAnsi="宋体" w:cs="宋体"/>
          <w:sz w:val="24"/>
          <w:szCs w:val="24"/>
        </w:rPr>
        <w:t xml:space="preserve">供应商未按照磋商文件要求上传电子响应文件的。</w:t>
      </w:r>
      <w:r/>
    </w:p>
    <w:p>
      <w:pPr>
        <w:ind w:firstLine="480"/>
        <w:spacing w:line="520" w:lineRule="exact"/>
        <w:rPr>
          <w:rFonts w:ascii="宋体" w:hAnsi="宋体" w:cs="宋体"/>
          <w:sz w:val="24"/>
          <w:szCs w:val="24"/>
        </w:rPr>
      </w:pPr>
      <w:r>
        <w:rPr>
          <w:rFonts w:hint="eastAsia" w:ascii="宋体" w:hAnsi="宋体" w:cs="宋体"/>
          <w:sz w:val="24"/>
          <w:szCs w:val="24"/>
        </w:rPr>
        <w:t xml:space="preserve">26.3.3</w:t>
      </w:r>
      <w:r>
        <w:rPr>
          <w:rFonts w:hint="eastAsia" w:ascii="宋体" w:hAnsi="宋体" w:cs="宋体"/>
          <w:sz w:val="24"/>
          <w:szCs w:val="24"/>
        </w:rPr>
        <w:t xml:space="preserve">同</w:t>
      </w:r>
      <w:r>
        <w:rPr>
          <w:rFonts w:hint="eastAsia" w:ascii="宋体" w:hAnsi="宋体" w:cs="宋体"/>
          <w:sz w:val="24"/>
          <w:szCs w:val="24"/>
        </w:rPr>
        <w:t xml:space="preserve">一供应</w:t>
      </w:r>
      <w:r>
        <w:rPr>
          <w:rFonts w:hint="eastAsia" w:ascii="宋体" w:hAnsi="宋体" w:cs="宋体"/>
          <w:sz w:val="24"/>
          <w:szCs w:val="24"/>
        </w:rPr>
        <w:t xml:space="preserve">商提交两个（含两个）以上不同的响应文件或者最后报价的。</w:t>
      </w:r>
      <w:r/>
    </w:p>
    <w:p>
      <w:pPr>
        <w:ind w:firstLine="480"/>
        <w:spacing w:line="520" w:lineRule="exact"/>
        <w:rPr>
          <w:rFonts w:ascii="宋体" w:hAnsi="宋体" w:cs="宋体"/>
          <w:sz w:val="24"/>
          <w:szCs w:val="24"/>
        </w:rPr>
      </w:pPr>
      <w:r>
        <w:rPr>
          <w:rFonts w:hint="eastAsia" w:ascii="宋体" w:hAnsi="宋体" w:cs="宋体"/>
          <w:sz w:val="24"/>
          <w:szCs w:val="24"/>
        </w:rPr>
        <w:t xml:space="preserve">26.3.4</w:t>
      </w:r>
      <w:r>
        <w:rPr>
          <w:rFonts w:hint="eastAsia" w:ascii="宋体" w:hAnsi="宋体" w:cs="宋体"/>
          <w:sz w:val="24"/>
          <w:szCs w:val="24"/>
        </w:rPr>
        <w:t xml:space="preserve">供应商不</w:t>
      </w:r>
      <w:r>
        <w:rPr>
          <w:rFonts w:hint="eastAsia" w:ascii="宋体" w:hAnsi="宋体" w:cs="宋体"/>
          <w:sz w:val="24"/>
          <w:szCs w:val="24"/>
        </w:rPr>
        <w:t xml:space="preserve">具备磋商</w:t>
      </w:r>
      <w:r>
        <w:rPr>
          <w:rFonts w:hint="eastAsia" w:ascii="宋体" w:hAnsi="宋体" w:cs="宋体"/>
          <w:sz w:val="24"/>
          <w:szCs w:val="24"/>
        </w:rPr>
        <w:t xml:space="preserve">文件中规定资格要求的。</w:t>
      </w:r>
      <w:r/>
    </w:p>
    <w:p>
      <w:pPr>
        <w:ind w:firstLine="480"/>
        <w:spacing w:line="520" w:lineRule="exact"/>
        <w:rPr>
          <w:rFonts w:ascii="宋体" w:hAnsi="宋体" w:cs="宋体"/>
          <w:sz w:val="24"/>
          <w:szCs w:val="24"/>
        </w:rPr>
      </w:pPr>
      <w:r>
        <w:rPr>
          <w:rFonts w:hint="eastAsia" w:ascii="宋体" w:hAnsi="宋体" w:cs="宋体"/>
          <w:sz w:val="24"/>
          <w:szCs w:val="24"/>
        </w:rPr>
        <w:t xml:space="preserve">26.3.5</w:t>
      </w:r>
      <w:r>
        <w:rPr>
          <w:rFonts w:hint="eastAsia" w:ascii="宋体" w:hAnsi="宋体" w:cs="宋体"/>
          <w:sz w:val="24"/>
          <w:szCs w:val="24"/>
        </w:rPr>
        <w:t xml:space="preserve">供应商的报价超过了采购预算（或最高限价）。</w:t>
      </w:r>
      <w:r/>
    </w:p>
    <w:p>
      <w:pPr>
        <w:ind w:firstLine="480"/>
        <w:spacing w:line="520" w:lineRule="exact"/>
        <w:rPr>
          <w:rFonts w:ascii="宋体" w:hAnsi="宋体" w:cs="宋体"/>
          <w:sz w:val="24"/>
          <w:szCs w:val="24"/>
        </w:rPr>
      </w:pPr>
      <w:r>
        <w:rPr>
          <w:rFonts w:hint="eastAsia" w:ascii="宋体" w:hAnsi="宋体" w:cs="宋体"/>
          <w:sz w:val="24"/>
          <w:szCs w:val="24"/>
        </w:rPr>
        <w:t xml:space="preserve">2</w:t>
      </w:r>
      <w:r>
        <w:rPr>
          <w:rFonts w:hint="eastAsia" w:ascii="宋体" w:hAnsi="宋体" w:cs="宋体"/>
          <w:sz w:val="24"/>
          <w:szCs w:val="24"/>
        </w:rPr>
        <w:t xml:space="preserve">6.3.6</w:t>
      </w:r>
      <w:r>
        <w:rPr>
          <w:rFonts w:hint="eastAsia" w:ascii="宋体" w:hAnsi="宋体" w:cs="宋体"/>
          <w:sz w:val="24"/>
          <w:szCs w:val="24"/>
        </w:rPr>
        <w:t xml:space="preserve">不</w:t>
      </w:r>
      <w:r>
        <w:rPr>
          <w:rFonts w:hint="eastAsia" w:ascii="宋体" w:hAnsi="宋体" w:cs="宋体"/>
          <w:sz w:val="24"/>
          <w:szCs w:val="24"/>
        </w:rPr>
        <w:t xml:space="preserve">符合磋商</w:t>
      </w:r>
      <w:r>
        <w:rPr>
          <w:rFonts w:hint="eastAsia" w:ascii="宋体" w:hAnsi="宋体" w:cs="宋体"/>
          <w:sz w:val="24"/>
          <w:szCs w:val="24"/>
        </w:rPr>
        <w:t xml:space="preserve">文件（含第四章采购需求）中规定的实质性要求和条件的。</w:t>
      </w:r>
      <w:r/>
    </w:p>
    <w:p>
      <w:pPr>
        <w:ind w:firstLine="480"/>
        <w:spacing w:line="520" w:lineRule="exact"/>
        <w:rPr>
          <w:rFonts w:ascii="宋体" w:hAnsi="宋体" w:cs="宋体"/>
          <w:sz w:val="24"/>
          <w:szCs w:val="24"/>
        </w:rPr>
      </w:pPr>
      <w:r>
        <w:rPr>
          <w:rFonts w:hint="eastAsia" w:ascii="宋体" w:hAnsi="宋体" w:cs="宋体"/>
          <w:sz w:val="24"/>
          <w:szCs w:val="24"/>
        </w:rPr>
        <w:t xml:space="preserve">26.3.7</w:t>
      </w:r>
      <w:r>
        <w:rPr>
          <w:rFonts w:hint="eastAsia" w:ascii="宋体" w:hAnsi="宋体" w:cs="宋体"/>
          <w:sz w:val="24"/>
          <w:szCs w:val="24"/>
        </w:rPr>
        <w:t xml:space="preserve">供应商被“信用中国”网站（</w:t>
      </w:r>
      <w:r>
        <w:rPr>
          <w:rFonts w:hint="eastAsia" w:ascii="宋体" w:hAnsi="宋体" w:cs="宋体"/>
          <w:sz w:val="24"/>
          <w:szCs w:val="24"/>
        </w:rPr>
        <w:t xml:space="preserve">www.creditchina.gov.cn</w:t>
      </w:r>
      <w:r>
        <w:rPr>
          <w:rFonts w:hint="eastAsia" w:ascii="宋体" w:hAnsi="宋体" w:cs="宋体"/>
          <w:sz w:val="24"/>
          <w:szCs w:val="24"/>
        </w:rPr>
        <w:t xml:space="preserve">）列入失信被执行人或重大税收违法失信主体或政府采购严重失信行为记录名单。或查询“信用中国”网站后发现供应</w:t>
      </w:r>
      <w:r>
        <w:rPr>
          <w:rFonts w:hint="eastAsia" w:ascii="宋体" w:hAnsi="宋体" w:cs="宋体"/>
          <w:sz w:val="24"/>
          <w:szCs w:val="24"/>
        </w:rPr>
        <w:t xml:space="preserve">商存在</w:t>
      </w:r>
      <w:r>
        <w:rPr>
          <w:rFonts w:hint="eastAsia" w:ascii="宋体" w:hAnsi="宋体" w:cs="宋体"/>
          <w:sz w:val="24"/>
          <w:szCs w:val="24"/>
        </w:rPr>
        <w:t xml:space="preserve">其他不符合《中华人民共和国政府采购法》第二十二条规定条件的信用记录。</w:t>
      </w:r>
      <w:r/>
    </w:p>
    <w:p>
      <w:pPr>
        <w:ind w:firstLine="480"/>
        <w:spacing w:line="520" w:lineRule="exact"/>
        <w:rPr>
          <w:rFonts w:ascii="宋体" w:hAnsi="宋体" w:cs="宋体"/>
          <w:sz w:val="24"/>
          <w:szCs w:val="24"/>
        </w:rPr>
      </w:pPr>
      <w:r>
        <w:rPr>
          <w:rFonts w:hint="eastAsia" w:ascii="宋体" w:hAnsi="宋体" w:cs="宋体"/>
          <w:sz w:val="24"/>
          <w:szCs w:val="24"/>
        </w:rPr>
        <w:t xml:space="preserve">26.3.8</w:t>
      </w:r>
      <w:r>
        <w:rPr>
          <w:rFonts w:hint="eastAsia" w:ascii="宋体" w:hAnsi="宋体" w:cs="宋体"/>
          <w:sz w:val="24"/>
          <w:szCs w:val="24"/>
        </w:rPr>
        <w:t xml:space="preserve">响应文件含有采购人不能接受的附加条件的。</w:t>
      </w:r>
      <w:r/>
    </w:p>
    <w:p>
      <w:pPr>
        <w:ind w:firstLine="480"/>
        <w:spacing w:line="520" w:lineRule="exact"/>
        <w:rPr>
          <w:rFonts w:ascii="宋体" w:hAnsi="宋体" w:cs="宋体"/>
          <w:sz w:val="24"/>
          <w:szCs w:val="24"/>
        </w:rPr>
      </w:pPr>
      <w:r>
        <w:rPr>
          <w:rFonts w:hint="eastAsia" w:ascii="宋体" w:hAnsi="宋体" w:cs="宋体"/>
          <w:sz w:val="24"/>
          <w:szCs w:val="24"/>
        </w:rPr>
        <w:t xml:space="preserve">26.3.9</w:t>
      </w:r>
      <w:r>
        <w:rPr>
          <w:rFonts w:hint="eastAsia" w:ascii="宋体" w:hAnsi="宋体" w:cs="宋体"/>
          <w:sz w:val="24"/>
          <w:szCs w:val="24"/>
        </w:rPr>
        <w:t xml:space="preserve">响应文件未按照磋商文件要求加盖</w:t>
      </w:r>
      <w:r>
        <w:rPr>
          <w:rFonts w:hint="eastAsia" w:ascii="宋体" w:hAnsi="宋体" w:cs="宋体"/>
          <w:sz w:val="24"/>
          <w:szCs w:val="24"/>
        </w:rPr>
        <w:t xml:space="preserve">CA</w:t>
      </w:r>
      <w:r>
        <w:rPr>
          <w:rFonts w:hint="eastAsia" w:ascii="宋体" w:hAnsi="宋体" w:cs="宋体"/>
          <w:sz w:val="24"/>
          <w:szCs w:val="24"/>
        </w:rPr>
        <w:t xml:space="preserve">电子公章的。</w:t>
      </w:r>
      <w:r/>
    </w:p>
    <w:p>
      <w:pPr>
        <w:ind w:firstLine="480"/>
        <w:spacing w:line="520" w:lineRule="exact"/>
        <w:rPr>
          <w:rFonts w:ascii="宋体" w:hAnsi="宋体" w:cs="宋体"/>
          <w:sz w:val="24"/>
          <w:szCs w:val="24"/>
        </w:rPr>
      </w:pPr>
      <w:r>
        <w:rPr>
          <w:rFonts w:hint="eastAsia" w:ascii="宋体" w:hAnsi="宋体" w:cs="宋体"/>
          <w:sz w:val="24"/>
          <w:szCs w:val="24"/>
        </w:rPr>
        <w:t xml:space="preserve">26.4</w:t>
      </w:r>
      <w:r>
        <w:rPr>
          <w:rFonts w:hint="eastAsia" w:ascii="宋体" w:hAnsi="宋体" w:cs="宋体"/>
          <w:sz w:val="24"/>
          <w:szCs w:val="24"/>
        </w:rPr>
        <w:t xml:space="preserve">未实质性响应磋商文件的响应文件按无效响应处理。</w:t>
      </w:r>
      <w:r/>
    </w:p>
    <w:p>
      <w:pPr>
        <w:ind w:firstLine="480"/>
        <w:spacing w:line="520" w:lineRule="exact"/>
        <w:rPr>
          <w:rFonts w:ascii="宋体" w:hAnsi="宋体" w:cs="宋体"/>
          <w:sz w:val="24"/>
          <w:szCs w:val="24"/>
        </w:rPr>
      </w:pPr>
      <w:r>
        <w:rPr>
          <w:rFonts w:hint="eastAsia" w:ascii="宋体" w:hAnsi="宋体" w:cs="宋体"/>
          <w:sz w:val="24"/>
          <w:szCs w:val="24"/>
        </w:rPr>
        <w:t xml:space="preserve">26.</w:t>
      </w:r>
      <w:r>
        <w:rPr>
          <w:rFonts w:hint="eastAsia" w:ascii="宋体" w:hAnsi="宋体" w:cs="宋体"/>
          <w:sz w:val="24"/>
          <w:szCs w:val="24"/>
        </w:rPr>
        <w:t xml:space="preserve">5</w:t>
      </w:r>
      <w:r>
        <w:rPr>
          <w:rFonts w:hint="eastAsia" w:ascii="宋体" w:hAnsi="宋体" w:cs="宋体"/>
          <w:sz w:val="24"/>
          <w:szCs w:val="24"/>
        </w:rPr>
        <w:t xml:space="preserve">如果响应文件实质上没有响应磋商文件的要求，磋商小组将予以拒绝，供应商不得通过修改或撤销不合要求的偏离或保留而使其成为实质性响应的文件。</w:t>
      </w:r>
      <w:r/>
    </w:p>
    <w:p>
      <w:pPr>
        <w:ind w:firstLine="480"/>
        <w:spacing w:line="520" w:lineRule="exact"/>
        <w:rPr>
          <w:rFonts w:ascii="宋体" w:hAnsi="宋体" w:cs="宋体"/>
        </w:rPr>
      </w:pPr>
      <w:r/>
      <w:bookmarkStart w:id="156" w:name="_Toc513029234"/>
      <w:r/>
      <w:bookmarkStart w:id="157" w:name="_Toc16938550"/>
      <w:r/>
      <w:bookmarkStart w:id="158" w:name="_Toc20823306"/>
      <w:r/>
      <w:bookmarkEnd w:id="156"/>
      <w:r/>
      <w:bookmarkEnd w:id="157"/>
      <w:r>
        <w:rPr>
          <w:rFonts w:hint="eastAsia" w:ascii="宋体" w:hAnsi="宋体" w:cs="宋体"/>
          <w:sz w:val="24"/>
          <w:szCs w:val="24"/>
        </w:rPr>
        <w:t xml:space="preserve">26.6</w:t>
      </w:r>
      <w:r>
        <w:rPr>
          <w:rFonts w:hint="eastAsia" w:ascii="宋体" w:hAnsi="宋体" w:cs="宋体"/>
          <w:sz w:val="24"/>
          <w:szCs w:val="24"/>
        </w:rPr>
        <w:t xml:space="preserve">供应商在项目评审全过程中应保持通讯畅通，并安排专人与采购代理机构及磋商小组联系。</w:t>
      </w:r>
      <w:bookmarkEnd w:id="158"/>
      <w:r/>
      <w:r/>
    </w:p>
    <w:p>
      <w:pPr>
        <w:ind w:firstLine="480"/>
        <w:keepLines/>
        <w:keepNext/>
        <w:spacing w:line="520" w:lineRule="exact"/>
        <w:rPr>
          <w:rFonts w:ascii="宋体" w:hAnsi="宋体" w:cs="宋体"/>
          <w:sz w:val="24"/>
          <w:szCs w:val="24"/>
        </w:rPr>
      </w:pPr>
      <w:r>
        <w:rPr>
          <w:rFonts w:hint="eastAsia" w:ascii="宋体" w:hAnsi="宋体" w:cs="宋体"/>
          <w:sz w:val="24"/>
          <w:szCs w:val="24"/>
        </w:rPr>
        <w:t xml:space="preserve">27</w:t>
      </w:r>
      <w:r>
        <w:rPr>
          <w:rFonts w:hint="eastAsia" w:ascii="宋体" w:hAnsi="宋体" w:cs="宋体"/>
          <w:sz w:val="24"/>
          <w:szCs w:val="24"/>
        </w:rPr>
        <w:t xml:space="preserve">、磋商程序及评审方法和评审标准</w:t>
      </w:r>
      <w:r/>
    </w:p>
    <w:p>
      <w:pPr>
        <w:ind w:firstLine="480"/>
        <w:spacing w:line="520" w:lineRule="exact"/>
        <w:tabs>
          <w:tab w:val="left" w:pos="900" w:leader="none"/>
        </w:tabs>
        <w:rPr>
          <w:rFonts w:ascii="宋体" w:hAnsi="宋体" w:cs="宋体"/>
          <w:sz w:val="24"/>
          <w:szCs w:val="24"/>
        </w:rPr>
      </w:pPr>
      <w:r>
        <w:rPr>
          <w:rFonts w:hint="eastAsia" w:ascii="宋体" w:hAnsi="宋体" w:cs="宋体"/>
          <w:sz w:val="24"/>
          <w:szCs w:val="24"/>
        </w:rPr>
        <w:t xml:space="preserve">27.1</w:t>
      </w:r>
      <w:r>
        <w:rPr>
          <w:rFonts w:hint="eastAsia" w:ascii="宋体" w:hAnsi="宋体" w:cs="宋体"/>
          <w:sz w:val="24"/>
          <w:szCs w:val="24"/>
        </w:rPr>
        <w:t xml:space="preserve">磋商程序</w:t>
      </w:r>
      <w:r/>
    </w:p>
    <w:p>
      <w:pPr>
        <w:ind w:firstLine="480"/>
        <w:spacing w:line="520" w:lineRule="exact"/>
        <w:tabs>
          <w:tab w:val="left" w:pos="900" w:leader="none"/>
        </w:tabs>
        <w:rPr>
          <w:rFonts w:ascii="宋体" w:hAnsi="宋体" w:cs="宋体"/>
          <w:sz w:val="24"/>
          <w:szCs w:val="24"/>
        </w:rPr>
      </w:pPr>
      <w:r>
        <w:rPr>
          <w:rFonts w:hint="eastAsia" w:ascii="宋体" w:hAnsi="宋体" w:cs="宋体"/>
          <w:sz w:val="24"/>
          <w:szCs w:val="24"/>
        </w:rPr>
        <w:t xml:space="preserve">27.1.1</w:t>
      </w:r>
      <w:r>
        <w:rPr>
          <w:rFonts w:hint="eastAsia" w:ascii="宋体" w:hAnsi="宋体" w:cs="宋体"/>
          <w:sz w:val="24"/>
          <w:szCs w:val="24"/>
        </w:rPr>
        <w:t xml:space="preserve">对于通过资格审查和符合性审查的供应商，磋商小组将集中与单一供应商分别进行磋商。</w:t>
      </w:r>
      <w:r/>
    </w:p>
    <w:p>
      <w:pPr>
        <w:ind w:firstLine="480"/>
        <w:spacing w:line="520" w:lineRule="exact"/>
        <w:tabs>
          <w:tab w:val="left" w:pos="900" w:leader="none"/>
        </w:tabs>
        <w:rPr>
          <w:rFonts w:ascii="宋体" w:hAnsi="宋体" w:cs="宋体"/>
          <w:sz w:val="24"/>
          <w:szCs w:val="24"/>
        </w:rPr>
      </w:pPr>
      <w:r>
        <w:rPr>
          <w:rFonts w:hint="eastAsia" w:ascii="宋体" w:hAnsi="宋体" w:cs="宋体"/>
          <w:sz w:val="24"/>
          <w:szCs w:val="24"/>
        </w:rPr>
        <w:t xml:space="preserve">在磋商过程中，磋商小组可能根据磋商文件和磋商情况实质性变动的内容有：采购需求中的技术、服务要求以及合同草案条款。对磋商文件</w:t>
      </w:r>
      <w:r>
        <w:rPr>
          <w:rFonts w:hint="eastAsia" w:ascii="宋体" w:hAnsi="宋体" w:cs="宋体"/>
          <w:sz w:val="24"/>
          <w:szCs w:val="24"/>
        </w:rPr>
        <w:t xml:space="preserve">作出</w:t>
      </w:r>
      <w:r>
        <w:rPr>
          <w:rFonts w:hint="eastAsia" w:ascii="宋体" w:hAnsi="宋体" w:cs="宋体"/>
          <w:sz w:val="24"/>
          <w:szCs w:val="24"/>
        </w:rPr>
        <w:t xml:space="preserve">的实质性变动</w:t>
      </w:r>
      <w:r>
        <w:rPr>
          <w:rFonts w:hint="eastAsia" w:ascii="宋体" w:hAnsi="宋体" w:cs="宋体"/>
          <w:sz w:val="24"/>
          <w:szCs w:val="24"/>
        </w:rPr>
        <w:t xml:space="preserve">是</w:t>
      </w:r>
      <w:r>
        <w:rPr>
          <w:rFonts w:hint="eastAsia" w:ascii="宋体" w:hAnsi="宋体" w:cs="宋体"/>
          <w:sz w:val="24"/>
          <w:szCs w:val="24"/>
        </w:rPr>
        <w:t xml:space="preserve">磋商文件的有效组成部分，磋商小组将在苏</w:t>
      </w:r>
      <w:r>
        <w:rPr>
          <w:rFonts w:hint="eastAsia" w:ascii="宋体" w:hAnsi="宋体" w:cs="宋体"/>
          <w:sz w:val="24"/>
          <w:szCs w:val="24"/>
        </w:rPr>
        <w:t xml:space="preserve">采云</w:t>
      </w:r>
      <w:r>
        <w:rPr>
          <w:rFonts w:hint="eastAsia" w:ascii="宋体" w:hAnsi="宋体" w:cs="宋体"/>
          <w:sz w:val="24"/>
          <w:szCs w:val="24"/>
        </w:rPr>
        <w:t xml:space="preserve">系统中通知所有参加磋商的供应商。供应商应当按照磋商文件的变动情况和磋商小组的要求在苏</w:t>
      </w:r>
      <w:r>
        <w:rPr>
          <w:rFonts w:hint="eastAsia" w:ascii="宋体" w:hAnsi="宋体" w:cs="宋体"/>
          <w:sz w:val="24"/>
          <w:szCs w:val="24"/>
        </w:rPr>
        <w:t xml:space="preserve">采云</w:t>
      </w:r>
      <w:r>
        <w:rPr>
          <w:rFonts w:hint="eastAsia" w:ascii="宋体" w:hAnsi="宋体" w:cs="宋体"/>
          <w:sz w:val="24"/>
          <w:szCs w:val="24"/>
        </w:rPr>
        <w:t xml:space="preserve">系统中重新提交响应文件，并加盖</w:t>
      </w:r>
      <w:r>
        <w:rPr>
          <w:rFonts w:hint="eastAsia" w:ascii="宋体" w:hAnsi="宋体" w:cs="宋体"/>
          <w:sz w:val="24"/>
          <w:szCs w:val="24"/>
        </w:rPr>
        <w:t xml:space="preserve">CA</w:t>
      </w:r>
      <w:r>
        <w:rPr>
          <w:rFonts w:hint="eastAsia" w:ascii="宋体" w:hAnsi="宋体" w:cs="宋体"/>
          <w:sz w:val="24"/>
          <w:szCs w:val="24"/>
        </w:rPr>
        <w:t xml:space="preserve">电子公章。</w:t>
      </w:r>
      <w:r/>
    </w:p>
    <w:p>
      <w:pPr>
        <w:ind w:firstLine="480"/>
        <w:spacing w:line="520" w:lineRule="exact"/>
        <w:tabs>
          <w:tab w:val="left" w:pos="900" w:leader="none"/>
        </w:tabs>
        <w:rPr>
          <w:rFonts w:ascii="宋体" w:hAnsi="宋体" w:cs="宋体"/>
          <w:sz w:val="24"/>
          <w:szCs w:val="24"/>
        </w:rPr>
      </w:pPr>
      <w:r>
        <w:rPr>
          <w:rFonts w:hint="eastAsia" w:ascii="宋体" w:hAnsi="宋体" w:cs="宋体"/>
          <w:sz w:val="24"/>
          <w:szCs w:val="24"/>
        </w:rPr>
        <w:t xml:space="preserve">27.1.2</w:t>
      </w:r>
      <w:r>
        <w:rPr>
          <w:rFonts w:hint="eastAsia" w:ascii="宋体" w:hAnsi="宋体" w:cs="宋体"/>
          <w:sz w:val="24"/>
          <w:szCs w:val="24"/>
        </w:rPr>
        <w:t xml:space="preserve">磋商文件能够详细列明采购标的</w:t>
      </w:r>
      <w:r>
        <w:rPr>
          <w:rFonts w:hint="eastAsia" w:ascii="宋体" w:hAnsi="宋体" w:cs="宋体"/>
          <w:sz w:val="24"/>
          <w:szCs w:val="24"/>
        </w:rPr>
        <w:t xml:space="preserve">的</w:t>
      </w:r>
      <w:r>
        <w:rPr>
          <w:rFonts w:hint="eastAsia" w:ascii="宋体" w:hAnsi="宋体" w:cs="宋体"/>
          <w:sz w:val="24"/>
          <w:szCs w:val="24"/>
        </w:rPr>
        <w:t xml:space="preserve">技术、服务要求的，磋商结束后，磋商小组将在苏</w:t>
      </w:r>
      <w:r>
        <w:rPr>
          <w:rFonts w:hint="eastAsia" w:ascii="宋体" w:hAnsi="宋体" w:cs="宋体"/>
          <w:sz w:val="24"/>
          <w:szCs w:val="24"/>
        </w:rPr>
        <w:t xml:space="preserve">采云</w:t>
      </w:r>
      <w:r>
        <w:rPr>
          <w:rFonts w:hint="eastAsia" w:ascii="宋体" w:hAnsi="宋体" w:cs="宋体"/>
          <w:sz w:val="24"/>
          <w:szCs w:val="24"/>
        </w:rPr>
        <w:t xml:space="preserve">系统要求所有实质性响应的供应商在规定时间内提交最后报价。</w:t>
      </w:r>
      <w:r/>
    </w:p>
    <w:p>
      <w:pPr>
        <w:ind w:firstLine="480"/>
        <w:spacing w:line="520" w:lineRule="exact"/>
        <w:tabs>
          <w:tab w:val="left" w:pos="900" w:leader="none"/>
        </w:tabs>
        <w:rPr>
          <w:rFonts w:ascii="宋体" w:hAnsi="宋体" w:cs="宋体"/>
          <w:sz w:val="24"/>
          <w:szCs w:val="24"/>
        </w:rPr>
      </w:pPr>
      <w:r>
        <w:rPr>
          <w:rFonts w:hint="eastAsia" w:ascii="宋体" w:hAnsi="宋体" w:cs="宋体"/>
          <w:sz w:val="24"/>
          <w:szCs w:val="24"/>
        </w:rPr>
        <w:t xml:space="preserve">磋商文件不能详细列明采购标的</w:t>
      </w:r>
      <w:r>
        <w:rPr>
          <w:rFonts w:hint="eastAsia" w:ascii="宋体" w:hAnsi="宋体" w:cs="宋体"/>
          <w:sz w:val="24"/>
          <w:szCs w:val="24"/>
        </w:rPr>
        <w:t xml:space="preserve">的</w:t>
      </w:r>
      <w:r>
        <w:rPr>
          <w:rFonts w:hint="eastAsia" w:ascii="宋体" w:hAnsi="宋体" w:cs="宋体"/>
          <w:sz w:val="24"/>
          <w:szCs w:val="24"/>
        </w:rPr>
        <w:t xml:space="preserve">技术、服务要求，需经磋商由供应商提供最终设计方案或解决方案的，磋商结束后，磋商小组将按照少数服从多数的原则投票推荐</w:t>
      </w:r>
      <w:r>
        <w:rPr>
          <w:rFonts w:hint="eastAsia" w:ascii="宋体" w:hAnsi="宋体" w:cs="宋体"/>
          <w:sz w:val="24"/>
          <w:szCs w:val="24"/>
        </w:rPr>
        <w:t xml:space="preserve">3</w:t>
      </w:r>
      <w:r>
        <w:rPr>
          <w:rFonts w:hint="eastAsia" w:ascii="宋体" w:hAnsi="宋体" w:cs="宋体"/>
          <w:sz w:val="24"/>
          <w:szCs w:val="24"/>
        </w:rPr>
        <w:t xml:space="preserve">家以上供应商的设计方案或者解决方案，在苏</w:t>
      </w:r>
      <w:r>
        <w:rPr>
          <w:rFonts w:hint="eastAsia" w:ascii="宋体" w:hAnsi="宋体" w:cs="宋体"/>
          <w:sz w:val="24"/>
          <w:szCs w:val="24"/>
        </w:rPr>
        <w:t xml:space="preserve">采云</w:t>
      </w:r>
      <w:r>
        <w:rPr>
          <w:rFonts w:hint="eastAsia" w:ascii="宋体" w:hAnsi="宋体" w:cs="宋体"/>
          <w:sz w:val="24"/>
          <w:szCs w:val="24"/>
        </w:rPr>
        <w:t xml:space="preserve">系统中要求其在规定时间内提交最后报价。</w:t>
      </w:r>
      <w:r/>
    </w:p>
    <w:p>
      <w:pPr>
        <w:ind w:firstLine="480"/>
        <w:spacing w:line="520" w:lineRule="exact"/>
        <w:tabs>
          <w:tab w:val="left" w:pos="900" w:leader="none"/>
        </w:tabs>
        <w:rPr>
          <w:rFonts w:ascii="宋体" w:hAnsi="宋体" w:cs="宋体"/>
          <w:sz w:val="24"/>
          <w:szCs w:val="24"/>
        </w:rPr>
      </w:pPr>
      <w:r>
        <w:rPr>
          <w:rFonts w:hint="eastAsia" w:ascii="宋体" w:hAnsi="宋体" w:cs="宋体"/>
          <w:sz w:val="24"/>
          <w:szCs w:val="24"/>
        </w:rPr>
        <w:t xml:space="preserve">最后报价是供应商响应文件的有效组成部分。符合《政府采购竞争性磋商采购方式管理暂行办法》（财库</w:t>
      </w:r>
      <w:r>
        <w:rPr>
          <w:rFonts w:hint="eastAsia" w:ascii="宋体" w:hAnsi="宋体" w:cs="宋体"/>
          <w:sz w:val="24"/>
          <w:szCs w:val="24"/>
        </w:rPr>
        <w:t xml:space="preserve">[2014]214</w:t>
      </w:r>
      <w:r>
        <w:rPr>
          <w:rFonts w:hint="eastAsia" w:ascii="宋体" w:hAnsi="宋体" w:cs="宋体"/>
          <w:sz w:val="24"/>
          <w:szCs w:val="24"/>
        </w:rPr>
        <w:t xml:space="preserve">号）及《财政部关于政府采购竞争性磋商采购方式管理暂行办法有关问题的补充通知》</w:t>
      </w:r>
      <w:bookmarkStart w:id="159" w:name="_Hlk223009126"/>
      <w:r>
        <w:rPr>
          <w:rFonts w:hint="eastAsia" w:ascii="宋体" w:hAnsi="宋体" w:cs="宋体"/>
          <w:sz w:val="24"/>
          <w:szCs w:val="24"/>
        </w:rPr>
        <w:t xml:space="preserve">（财库</w:t>
      </w:r>
      <w:r>
        <w:rPr>
          <w:rFonts w:hint="eastAsia" w:ascii="宋体" w:hAnsi="宋体" w:cs="宋体"/>
          <w:sz w:val="24"/>
          <w:szCs w:val="24"/>
        </w:rPr>
        <w:t xml:space="preserve">[2015]124</w:t>
      </w:r>
      <w:r>
        <w:rPr>
          <w:rFonts w:hint="eastAsia" w:ascii="宋体" w:hAnsi="宋体" w:cs="宋体"/>
          <w:sz w:val="24"/>
          <w:szCs w:val="24"/>
        </w:rPr>
        <w:t xml:space="preserve">号）</w:t>
      </w:r>
      <w:bookmarkEnd w:id="159"/>
      <w:r>
        <w:rPr>
          <w:rFonts w:hint="eastAsia" w:ascii="宋体" w:hAnsi="宋体" w:cs="宋体"/>
          <w:sz w:val="24"/>
          <w:szCs w:val="24"/>
        </w:rPr>
        <w:t xml:space="preserve">等规定情形的，提交最后报价的供应商可以为</w:t>
      </w:r>
      <w:r>
        <w:rPr>
          <w:rFonts w:hint="eastAsia" w:ascii="宋体" w:hAnsi="宋体" w:cs="宋体"/>
          <w:sz w:val="24"/>
          <w:szCs w:val="24"/>
        </w:rPr>
        <w:t xml:space="preserve">2</w:t>
      </w:r>
      <w:r>
        <w:rPr>
          <w:rFonts w:hint="eastAsia" w:ascii="宋体" w:hAnsi="宋体" w:cs="宋体"/>
          <w:sz w:val="24"/>
          <w:szCs w:val="24"/>
        </w:rPr>
        <w:t xml:space="preserve">家。</w:t>
      </w:r>
      <w:r/>
    </w:p>
    <w:p>
      <w:pPr>
        <w:ind w:firstLine="480"/>
        <w:spacing w:line="520" w:lineRule="exact"/>
        <w:tabs>
          <w:tab w:val="left" w:pos="900" w:leader="none"/>
        </w:tabs>
        <w:rPr>
          <w:rFonts w:ascii="宋体" w:hAnsi="宋体" w:cs="宋体"/>
          <w:sz w:val="24"/>
          <w:szCs w:val="24"/>
        </w:rPr>
      </w:pPr>
      <w:r>
        <w:rPr>
          <w:rFonts w:hint="eastAsia" w:ascii="宋体" w:hAnsi="宋体" w:cs="宋体"/>
          <w:sz w:val="24"/>
          <w:szCs w:val="24"/>
        </w:rPr>
        <w:t xml:space="preserve">27.1.3</w:t>
      </w:r>
      <w:r>
        <w:rPr>
          <w:rFonts w:hint="eastAsia" w:ascii="宋体" w:hAnsi="宋体" w:cs="宋体"/>
          <w:sz w:val="24"/>
          <w:szCs w:val="24"/>
        </w:rPr>
        <w:t xml:space="preserve">供应商未</w:t>
      </w:r>
      <w:r>
        <w:rPr>
          <w:rFonts w:hint="eastAsia" w:ascii="宋体" w:hAnsi="宋体" w:cs="宋体"/>
          <w:sz w:val="24"/>
          <w:szCs w:val="24"/>
        </w:rPr>
        <w:t xml:space="preserve">在磋商小组规定的时间内在苏</w:t>
      </w:r>
      <w:r>
        <w:rPr>
          <w:rFonts w:hint="eastAsia" w:ascii="宋体" w:hAnsi="宋体" w:cs="宋体"/>
          <w:sz w:val="24"/>
          <w:szCs w:val="24"/>
        </w:rPr>
        <w:t xml:space="preserve">采云</w:t>
      </w:r>
      <w:r>
        <w:rPr>
          <w:rFonts w:hint="eastAsia" w:ascii="宋体" w:hAnsi="宋体" w:cs="宋体"/>
          <w:sz w:val="24"/>
          <w:szCs w:val="24"/>
        </w:rPr>
        <w:t xml:space="preserve">系统中提交最后报价的视为放弃磋商，其响应文件按无效响应处理，最后报价格式表须加盖</w:t>
      </w:r>
      <w:r>
        <w:rPr>
          <w:rFonts w:hint="eastAsia" w:ascii="宋体" w:hAnsi="宋体" w:cs="宋体"/>
          <w:sz w:val="24"/>
          <w:szCs w:val="24"/>
        </w:rPr>
        <w:t xml:space="preserve">CA</w:t>
      </w:r>
      <w:r>
        <w:rPr>
          <w:rFonts w:hint="eastAsia" w:ascii="宋体" w:hAnsi="宋体" w:cs="宋体"/>
          <w:sz w:val="24"/>
          <w:szCs w:val="24"/>
        </w:rPr>
        <w:t xml:space="preserve">电子公章</w:t>
      </w:r>
      <w:r>
        <w:rPr>
          <w:rFonts w:hint="eastAsia" w:ascii="宋体" w:hAnsi="宋体" w:cs="宋体"/>
          <w:sz w:val="24"/>
          <w:szCs w:val="24"/>
        </w:rPr>
        <w:t xml:space="preserve">,</w:t>
      </w:r>
      <w:r>
        <w:rPr>
          <w:rFonts w:hint="eastAsia" w:ascii="宋体" w:hAnsi="宋体" w:cs="宋体"/>
          <w:sz w:val="24"/>
          <w:szCs w:val="24"/>
        </w:rPr>
        <w:t xml:space="preserve">否则视为未提交最后报价。已提交响应文件的供应商，在提交最后报价之前，可以根据磋商情况退出磋商。</w:t>
      </w:r>
      <w:r/>
    </w:p>
    <w:p>
      <w:pPr>
        <w:ind w:firstLine="241"/>
        <w:spacing w:line="520" w:lineRule="exact"/>
        <w:rPr>
          <w:rFonts w:ascii="宋体" w:hAnsi="宋体" w:cs="宋体"/>
          <w:b/>
          <w:bCs/>
          <w:color w:val="000000"/>
          <w:sz w:val="24"/>
          <w:szCs w:val="24"/>
          <w:lang w:val="zh-CN"/>
        </w:rPr>
      </w:pPr>
      <w:r>
        <w:rPr>
          <w:rFonts w:hint="eastAsia" w:ascii="宋体" w:hAnsi="宋体" w:cs="宋体"/>
          <w:b/>
          <w:bCs/>
          <w:color w:val="000000"/>
          <w:sz w:val="24"/>
          <w:szCs w:val="24"/>
          <w:lang w:val="zh-CN"/>
        </w:rPr>
        <w:t xml:space="preserve">（</w:t>
      </w:r>
      <w:r>
        <w:rPr>
          <w:rFonts w:hint="eastAsia" w:ascii="宋体" w:hAnsi="宋体" w:cs="宋体"/>
          <w:b/>
          <w:bCs/>
          <w:color w:val="000000"/>
          <w:sz w:val="24"/>
          <w:szCs w:val="24"/>
          <w:lang w:val="zh-CN"/>
        </w:rPr>
        <w:t xml:space="preserve">1</w:t>
      </w:r>
      <w:r>
        <w:rPr>
          <w:rFonts w:hint="eastAsia" w:ascii="宋体" w:hAnsi="宋体" w:cs="宋体"/>
          <w:b/>
          <w:bCs/>
          <w:color w:val="000000"/>
          <w:sz w:val="24"/>
          <w:szCs w:val="24"/>
          <w:lang w:val="zh-CN"/>
        </w:rPr>
        <w:t xml:space="preserve">）使用谷歌、</w:t>
      </w:r>
      <w:r>
        <w:rPr>
          <w:rFonts w:hint="eastAsia" w:ascii="宋体" w:hAnsi="宋体" w:cs="宋体"/>
          <w:b/>
          <w:bCs/>
          <w:color w:val="000000"/>
          <w:sz w:val="24"/>
          <w:szCs w:val="24"/>
          <w:lang w:val="zh-CN"/>
        </w:rPr>
        <w:t xml:space="preserve">360</w:t>
      </w:r>
      <w:r>
        <w:rPr>
          <w:rFonts w:hint="eastAsia" w:ascii="宋体" w:hAnsi="宋体" w:cs="宋体"/>
          <w:b/>
          <w:bCs/>
          <w:color w:val="000000"/>
          <w:sz w:val="24"/>
          <w:szCs w:val="24"/>
          <w:lang w:val="zh-CN"/>
        </w:rPr>
        <w:t xml:space="preserve">等浏览器参与不见面开标及磋商环节。</w:t>
      </w:r>
      <w:r/>
    </w:p>
    <w:p>
      <w:pPr>
        <w:ind w:firstLine="241"/>
        <w:spacing w:line="520" w:lineRule="exact"/>
        <w:rPr>
          <w:rFonts w:ascii="宋体" w:hAnsi="宋体" w:cs="宋体"/>
          <w:b/>
          <w:bCs/>
          <w:color w:val="000000"/>
          <w:sz w:val="24"/>
          <w:szCs w:val="24"/>
          <w:lang w:val="zh-CN"/>
        </w:rPr>
      </w:pPr>
      <w:r>
        <w:rPr>
          <w:rFonts w:hint="eastAsia" w:ascii="宋体" w:hAnsi="宋体" w:cs="宋体"/>
          <w:b/>
          <w:bCs/>
          <w:color w:val="000000"/>
          <w:sz w:val="24"/>
          <w:szCs w:val="24"/>
          <w:lang w:val="zh-CN"/>
        </w:rPr>
        <w:t xml:space="preserve">（</w:t>
      </w:r>
      <w:r>
        <w:rPr>
          <w:rFonts w:hint="eastAsia" w:ascii="宋体" w:hAnsi="宋体" w:cs="宋体"/>
          <w:b/>
          <w:bCs/>
          <w:color w:val="000000"/>
          <w:sz w:val="24"/>
          <w:szCs w:val="24"/>
          <w:lang w:val="zh-CN"/>
        </w:rPr>
        <w:t xml:space="preserve">2</w:t>
      </w:r>
      <w:r>
        <w:rPr>
          <w:rFonts w:hint="eastAsia" w:ascii="宋体" w:hAnsi="宋体" w:cs="宋体"/>
          <w:b/>
          <w:bCs/>
          <w:color w:val="000000"/>
          <w:sz w:val="24"/>
          <w:szCs w:val="24"/>
          <w:lang w:val="zh-CN"/>
        </w:rPr>
        <w:t xml:space="preserve">）电脑需提前准备好麦克风、音响，摄像头，提前检查保证能够正常使用。</w:t>
      </w:r>
      <w:r/>
    </w:p>
    <w:p>
      <w:pPr>
        <w:ind w:firstLine="241"/>
        <w:spacing w:line="520" w:lineRule="exact"/>
        <w:rPr>
          <w:rFonts w:ascii="宋体" w:hAnsi="宋体" w:cs="宋体"/>
          <w:b/>
          <w:bCs/>
          <w:color w:val="000000"/>
          <w:sz w:val="24"/>
          <w:szCs w:val="24"/>
          <w:lang w:val="zh-CN"/>
        </w:rPr>
      </w:pPr>
      <w:r>
        <w:rPr>
          <w:rFonts w:hint="eastAsia" w:ascii="宋体" w:hAnsi="宋体" w:cs="宋体"/>
          <w:b/>
          <w:bCs/>
          <w:color w:val="000000"/>
          <w:sz w:val="24"/>
          <w:szCs w:val="24"/>
          <w:lang w:val="zh-CN"/>
        </w:rPr>
        <w:t xml:space="preserve">（</w:t>
      </w:r>
      <w:r>
        <w:rPr>
          <w:rFonts w:hint="eastAsia" w:ascii="宋体" w:hAnsi="宋体" w:cs="宋体"/>
          <w:b/>
          <w:bCs/>
          <w:color w:val="000000"/>
          <w:sz w:val="24"/>
          <w:szCs w:val="24"/>
          <w:lang w:val="zh-CN"/>
        </w:rPr>
        <w:t xml:space="preserve">3</w:t>
      </w:r>
      <w:r>
        <w:rPr>
          <w:rFonts w:hint="eastAsia" w:ascii="宋体" w:hAnsi="宋体" w:cs="宋体"/>
          <w:b/>
          <w:bCs/>
          <w:color w:val="000000"/>
          <w:sz w:val="24"/>
          <w:szCs w:val="24"/>
          <w:lang w:val="zh-CN"/>
        </w:rPr>
        <w:t xml:space="preserve">）操作系统至少</w:t>
      </w:r>
      <w:r>
        <w:rPr>
          <w:rFonts w:hint="eastAsia" w:ascii="宋体" w:hAnsi="宋体" w:cs="宋体"/>
          <w:b/>
          <w:bCs/>
          <w:color w:val="000000"/>
          <w:sz w:val="24"/>
          <w:szCs w:val="24"/>
          <w:lang w:val="zh-CN"/>
        </w:rPr>
        <w:t xml:space="preserve">win7</w:t>
      </w:r>
      <w:r>
        <w:rPr>
          <w:rFonts w:hint="eastAsia" w:ascii="宋体" w:hAnsi="宋体" w:cs="宋体"/>
          <w:b/>
          <w:bCs/>
          <w:color w:val="000000"/>
          <w:sz w:val="24"/>
          <w:szCs w:val="24"/>
          <w:lang w:val="zh-CN"/>
        </w:rPr>
        <w:t xml:space="preserve">以上，建议使用</w:t>
      </w:r>
      <w:r>
        <w:rPr>
          <w:rFonts w:hint="eastAsia" w:ascii="宋体" w:hAnsi="宋体" w:cs="宋体"/>
          <w:b/>
          <w:bCs/>
          <w:color w:val="000000"/>
          <w:sz w:val="24"/>
          <w:szCs w:val="24"/>
          <w:lang w:val="zh-CN"/>
        </w:rPr>
        <w:t xml:space="preserve">win10</w:t>
      </w:r>
      <w:r>
        <w:rPr>
          <w:rFonts w:hint="eastAsia" w:ascii="宋体" w:hAnsi="宋体" w:cs="宋体"/>
          <w:b/>
          <w:bCs/>
          <w:color w:val="000000"/>
          <w:sz w:val="24"/>
          <w:szCs w:val="24"/>
          <w:lang w:val="zh-CN"/>
        </w:rPr>
        <w:t xml:space="preserve">操作系统。</w:t>
      </w:r>
      <w:r/>
    </w:p>
    <w:p>
      <w:pPr>
        <w:ind w:firstLine="241"/>
        <w:spacing w:line="520" w:lineRule="exact"/>
        <w:rPr>
          <w:rFonts w:ascii="宋体" w:hAnsi="宋体" w:cs="宋体"/>
          <w:b/>
          <w:bCs/>
          <w:sz w:val="24"/>
          <w:szCs w:val="24"/>
        </w:rPr>
      </w:pPr>
      <w:r>
        <w:rPr>
          <w:rFonts w:hint="eastAsia" w:ascii="宋体" w:hAnsi="宋体" w:cs="宋体"/>
          <w:b/>
          <w:bCs/>
          <w:color w:val="000000"/>
          <w:sz w:val="24"/>
          <w:szCs w:val="24"/>
          <w:lang w:val="zh-CN"/>
        </w:rPr>
        <w:t xml:space="preserve">（</w:t>
      </w:r>
      <w:r>
        <w:rPr>
          <w:rFonts w:hint="eastAsia" w:ascii="宋体" w:hAnsi="宋体" w:cs="宋体"/>
          <w:b/>
          <w:bCs/>
          <w:color w:val="000000"/>
          <w:sz w:val="24"/>
          <w:szCs w:val="24"/>
        </w:rPr>
        <w:t xml:space="preserve">4</w:t>
      </w:r>
      <w:r>
        <w:rPr>
          <w:rFonts w:hint="eastAsia" w:ascii="宋体" w:hAnsi="宋体" w:cs="宋体"/>
          <w:b/>
          <w:bCs/>
          <w:color w:val="000000"/>
          <w:sz w:val="24"/>
          <w:szCs w:val="24"/>
          <w:lang w:val="zh-CN"/>
        </w:rPr>
        <w:t xml:space="preserve">）</w:t>
      </w:r>
      <w:r>
        <w:rPr>
          <w:rFonts w:hint="eastAsia" w:ascii="宋体" w:hAnsi="宋体" w:cs="宋体"/>
          <w:b/>
          <w:bCs/>
          <w:sz w:val="24"/>
          <w:szCs w:val="24"/>
        </w:rPr>
        <w:t xml:space="preserve">未在规定时间内进行答疑澄清的，视同放弃澄清。</w:t>
      </w:r>
      <w:r/>
    </w:p>
    <w:p>
      <w:pPr>
        <w:ind w:firstLine="241"/>
        <w:spacing w:line="520" w:lineRule="exact"/>
        <w:rPr>
          <w:rFonts w:ascii="宋体" w:hAnsi="宋体" w:cs="宋体"/>
          <w:b/>
          <w:bCs/>
          <w:sz w:val="24"/>
          <w:szCs w:val="24"/>
        </w:rPr>
      </w:pPr>
      <w:r>
        <w:rPr>
          <w:rFonts w:hint="eastAsia" w:ascii="宋体" w:hAnsi="宋体" w:cs="宋体"/>
          <w:b/>
          <w:bCs/>
          <w:color w:val="000000"/>
          <w:sz w:val="24"/>
          <w:szCs w:val="24"/>
          <w:lang w:val="zh-CN"/>
        </w:rPr>
        <w:t xml:space="preserve">（</w:t>
      </w:r>
      <w:r>
        <w:rPr>
          <w:rFonts w:hint="eastAsia" w:ascii="宋体" w:hAnsi="宋体" w:cs="宋体"/>
          <w:b/>
          <w:bCs/>
          <w:color w:val="000000"/>
          <w:sz w:val="24"/>
          <w:szCs w:val="24"/>
        </w:rPr>
        <w:t xml:space="preserve">5</w:t>
      </w:r>
      <w:r>
        <w:rPr>
          <w:rFonts w:hint="eastAsia" w:ascii="宋体" w:hAnsi="宋体" w:cs="宋体"/>
          <w:b/>
          <w:bCs/>
          <w:color w:val="000000"/>
          <w:sz w:val="24"/>
          <w:szCs w:val="24"/>
          <w:lang w:val="zh-CN"/>
        </w:rPr>
        <w:t xml:space="preserve">）</w:t>
      </w:r>
      <w:r>
        <w:rPr>
          <w:rFonts w:hint="eastAsia" w:ascii="宋体" w:hAnsi="宋体" w:cs="宋体"/>
          <w:b/>
          <w:bCs/>
          <w:sz w:val="24"/>
          <w:szCs w:val="24"/>
        </w:rPr>
        <w:t xml:space="preserve">被邀请参与磋商的供应商在“苏</w:t>
      </w:r>
      <w:r>
        <w:rPr>
          <w:rFonts w:hint="eastAsia" w:ascii="宋体" w:hAnsi="宋体" w:cs="宋体"/>
          <w:b/>
          <w:bCs/>
          <w:sz w:val="24"/>
          <w:szCs w:val="24"/>
        </w:rPr>
        <w:t xml:space="preserve">采云</w:t>
      </w:r>
      <w:r>
        <w:rPr>
          <w:rFonts w:hint="eastAsia" w:ascii="宋体" w:hAnsi="宋体" w:cs="宋体"/>
          <w:b/>
          <w:bCs/>
          <w:sz w:val="24"/>
          <w:szCs w:val="24"/>
        </w:rPr>
        <w:t xml:space="preserve">”系统“开标大厅”等候统一进行二次</w:t>
      </w:r>
      <w:r>
        <w:rPr>
          <w:rFonts w:hint="eastAsia" w:ascii="宋体" w:hAnsi="宋体" w:cs="宋体"/>
          <w:b/>
          <w:bCs/>
          <w:sz w:val="24"/>
          <w:szCs w:val="24"/>
        </w:rPr>
        <w:t xml:space="preserve">或终次报价</w:t>
      </w:r>
      <w:r>
        <w:rPr>
          <w:rFonts w:hint="eastAsia" w:ascii="宋体" w:hAnsi="宋体" w:cs="宋体"/>
          <w:b/>
          <w:bCs/>
          <w:sz w:val="24"/>
          <w:szCs w:val="24"/>
        </w:rPr>
        <w:t xml:space="preserve">，二次</w:t>
      </w:r>
      <w:r>
        <w:rPr>
          <w:rFonts w:hint="eastAsia" w:ascii="宋体" w:hAnsi="宋体" w:cs="宋体"/>
          <w:b/>
          <w:bCs/>
          <w:sz w:val="24"/>
          <w:szCs w:val="24"/>
        </w:rPr>
        <w:t xml:space="preserve">或终次报价</w:t>
      </w:r>
      <w:r>
        <w:rPr>
          <w:rFonts w:hint="eastAsia" w:ascii="宋体" w:hAnsi="宋体" w:cs="宋体"/>
          <w:b/>
          <w:bCs/>
          <w:sz w:val="24"/>
          <w:szCs w:val="24"/>
        </w:rPr>
        <w:t xml:space="preserve">等待时间为</w:t>
      </w:r>
      <w:r>
        <w:rPr>
          <w:rFonts w:hint="eastAsia" w:ascii="宋体" w:hAnsi="宋体" w:cs="宋体"/>
          <w:b/>
          <w:bCs/>
          <w:sz w:val="24"/>
          <w:szCs w:val="24"/>
        </w:rPr>
        <w:t xml:space="preserve">10</w:t>
      </w:r>
      <w:r>
        <w:rPr>
          <w:rFonts w:hint="eastAsia" w:ascii="宋体" w:hAnsi="宋体" w:cs="宋体"/>
          <w:b/>
          <w:bCs/>
          <w:sz w:val="24"/>
          <w:szCs w:val="24"/>
        </w:rPr>
        <w:t xml:space="preserve">分钟，未在规定时间内进行报价的，视为响应无效。</w:t>
      </w:r>
      <w:r/>
    </w:p>
    <w:p>
      <w:pPr>
        <w:ind w:firstLine="241"/>
        <w:spacing w:line="520" w:lineRule="exact"/>
        <w:rPr>
          <w:rFonts w:ascii="宋体" w:hAnsi="宋体" w:cs="宋体"/>
          <w:b/>
          <w:bCs/>
          <w:sz w:val="24"/>
          <w:szCs w:val="24"/>
        </w:rPr>
      </w:pPr>
      <w:r>
        <w:rPr>
          <w:rFonts w:hint="eastAsia" w:ascii="宋体" w:hAnsi="宋体" w:cs="宋体"/>
          <w:b/>
          <w:bCs/>
          <w:sz w:val="24"/>
          <w:szCs w:val="24"/>
          <w:lang w:val="zh-CN"/>
        </w:rPr>
        <w:t xml:space="preserve">（</w:t>
      </w:r>
      <w:r>
        <w:rPr>
          <w:rFonts w:hint="eastAsia" w:ascii="宋体" w:hAnsi="宋体" w:cs="宋体"/>
          <w:b/>
          <w:bCs/>
          <w:sz w:val="24"/>
          <w:szCs w:val="24"/>
        </w:rPr>
        <w:t xml:space="preserve">6</w:t>
      </w:r>
      <w:r>
        <w:rPr>
          <w:rFonts w:hint="eastAsia" w:ascii="宋体" w:hAnsi="宋体" w:cs="宋体"/>
          <w:b/>
          <w:bCs/>
          <w:sz w:val="24"/>
          <w:szCs w:val="24"/>
          <w:lang w:val="zh-CN"/>
        </w:rPr>
        <w:t xml:space="preserve">）</w:t>
      </w:r>
      <w:r>
        <w:rPr>
          <w:rFonts w:hint="eastAsia" w:ascii="宋体" w:hAnsi="宋体" w:cs="宋体"/>
          <w:b/>
          <w:bCs/>
          <w:sz w:val="24"/>
          <w:szCs w:val="24"/>
        </w:rPr>
        <w:t xml:space="preserve">被邀请参与磋商的供应商如未按上述磋商要求执行，视同</w:t>
      </w:r>
      <w:r>
        <w:rPr>
          <w:rFonts w:hint="eastAsia" w:ascii="宋体" w:hAnsi="宋体" w:cs="宋体"/>
          <w:b/>
          <w:bCs/>
          <w:sz w:val="24"/>
          <w:szCs w:val="24"/>
        </w:rPr>
        <w:t xml:space="preserve">放弃磋商</w:t>
      </w:r>
      <w:r>
        <w:rPr>
          <w:rFonts w:hint="eastAsia" w:ascii="宋体" w:hAnsi="宋体" w:cs="宋体"/>
          <w:b/>
          <w:bCs/>
          <w:sz w:val="24"/>
          <w:szCs w:val="24"/>
        </w:rPr>
        <w:t xml:space="preserve">的权利。</w:t>
      </w:r>
      <w:r/>
    </w:p>
    <w:p>
      <w:pPr>
        <w:ind w:firstLine="480"/>
        <w:spacing w:line="520" w:lineRule="exact"/>
        <w:tabs>
          <w:tab w:val="left" w:pos="900" w:leader="none"/>
        </w:tabs>
        <w:rPr>
          <w:rFonts w:ascii="宋体" w:hAnsi="宋体" w:cs="宋体"/>
          <w:sz w:val="24"/>
          <w:szCs w:val="24"/>
        </w:rPr>
      </w:pPr>
      <w:r>
        <w:rPr>
          <w:rFonts w:hint="eastAsia" w:ascii="宋体" w:hAnsi="宋体" w:cs="宋体"/>
          <w:sz w:val="24"/>
          <w:szCs w:val="24"/>
        </w:rPr>
        <w:t xml:space="preserve">27.2</w:t>
      </w:r>
      <w:r>
        <w:rPr>
          <w:rFonts w:hint="eastAsia" w:ascii="宋体" w:hAnsi="宋体" w:cs="宋体"/>
          <w:sz w:val="24"/>
          <w:szCs w:val="24"/>
        </w:rPr>
        <w:t xml:space="preserve">评审方法</w:t>
      </w:r>
      <w:r/>
    </w:p>
    <w:p>
      <w:pPr>
        <w:ind w:firstLine="480"/>
        <w:spacing w:line="520" w:lineRule="exact"/>
        <w:tabs>
          <w:tab w:val="left" w:pos="900" w:leader="none"/>
        </w:tabs>
        <w:rPr>
          <w:rFonts w:ascii="宋体" w:hAnsi="宋体" w:cs="宋体"/>
          <w:sz w:val="24"/>
          <w:szCs w:val="24"/>
        </w:rPr>
      </w:pPr>
      <w:r>
        <w:rPr>
          <w:rFonts w:hint="eastAsia" w:ascii="宋体" w:hAnsi="宋体" w:cs="宋体"/>
          <w:sz w:val="24"/>
          <w:szCs w:val="24"/>
        </w:rPr>
        <w:t xml:space="preserve">评审方法。经磋商确定最终采购需求和提交最后报价的供应商后，由磋商小组采用综合评分法对提交最后报价的供应商的响应文件和最后报价进行综合评分。</w:t>
      </w:r>
      <w:r/>
    </w:p>
    <w:p>
      <w:pPr>
        <w:ind w:firstLine="480"/>
        <w:spacing w:line="520" w:lineRule="exact"/>
        <w:tabs>
          <w:tab w:val="left" w:pos="900" w:leader="none"/>
        </w:tabs>
        <w:rPr>
          <w:rFonts w:ascii="宋体" w:hAnsi="宋体" w:cs="宋体"/>
          <w:sz w:val="24"/>
          <w:szCs w:val="24"/>
        </w:rPr>
      </w:pPr>
      <w:r>
        <w:rPr>
          <w:rFonts w:hint="eastAsia" w:ascii="宋体" w:hAnsi="宋体" w:cs="宋体"/>
          <w:sz w:val="24"/>
          <w:szCs w:val="24"/>
        </w:rPr>
        <w:t xml:space="preserve">本磋商文件所述综合评分法，是指响应文件满足磋商文件全部实质性要求且按评审因素的量化指标评审得分最高的供应商为成交候选供应商的评</w:t>
      </w:r>
      <w:r>
        <w:rPr>
          <w:rFonts w:hint="eastAsia" w:ascii="宋体" w:hAnsi="宋体" w:cs="宋体"/>
          <w:sz w:val="24"/>
          <w:szCs w:val="24"/>
        </w:rPr>
        <w:t xml:space="preserve">审方法。评审时，磋商小组各成员独立对每个</w:t>
      </w:r>
      <w:r>
        <w:rPr>
          <w:rFonts w:hint="eastAsia" w:ascii="宋体" w:hAnsi="宋体" w:cs="宋体"/>
          <w:sz w:val="24"/>
          <w:szCs w:val="24"/>
        </w:rPr>
        <w:t xml:space="preserve">有效响应</w:t>
      </w:r>
      <w:r>
        <w:rPr>
          <w:rFonts w:hint="eastAsia" w:ascii="宋体" w:hAnsi="宋体" w:cs="宋体"/>
          <w:sz w:val="24"/>
          <w:szCs w:val="24"/>
        </w:rPr>
        <w:t xml:space="preserve">的文件进行评价、打分，然后汇总每个供应商每项评分因素的得分。</w:t>
      </w:r>
      <w:r/>
    </w:p>
    <w:p>
      <w:pPr>
        <w:ind w:firstLine="480"/>
        <w:spacing w:line="520" w:lineRule="exact"/>
        <w:tabs>
          <w:tab w:val="left" w:pos="900" w:leader="none"/>
        </w:tabs>
        <w:rPr>
          <w:rFonts w:ascii="宋体" w:hAnsi="宋体" w:cs="宋体"/>
          <w:sz w:val="24"/>
          <w:szCs w:val="24"/>
        </w:rPr>
      </w:pPr>
      <w:r>
        <w:rPr>
          <w:rFonts w:hint="eastAsia" w:ascii="宋体" w:hAnsi="宋体" w:cs="宋体"/>
          <w:sz w:val="24"/>
          <w:szCs w:val="24"/>
        </w:rPr>
        <w:t xml:space="preserve">27.3</w:t>
      </w:r>
      <w:r>
        <w:rPr>
          <w:rFonts w:hint="eastAsia" w:ascii="宋体" w:hAnsi="宋体" w:cs="宋体"/>
          <w:sz w:val="24"/>
          <w:szCs w:val="24"/>
        </w:rPr>
        <w:t xml:space="preserve">评审标准</w:t>
      </w:r>
      <w:r/>
    </w:p>
    <w:p>
      <w:pPr>
        <w:ind w:firstLine="480"/>
        <w:spacing w:line="520" w:lineRule="exact"/>
        <w:tabs>
          <w:tab w:val="left" w:pos="900" w:leader="none"/>
        </w:tabs>
        <w:rPr>
          <w:rFonts w:ascii="宋体" w:hAnsi="宋体" w:cs="宋体"/>
          <w:color w:val="000000" w:themeColor="text1"/>
          <w:sz w:val="24"/>
          <w:szCs w:val="24"/>
        </w:rPr>
      </w:pPr>
      <w:r>
        <w:rPr>
          <w:rFonts w:hint="eastAsia" w:ascii="宋体" w:hAnsi="宋体" w:cs="宋体"/>
          <w:sz w:val="24"/>
          <w:szCs w:val="24"/>
        </w:rPr>
        <w:t xml:space="preserve">27.3.1</w:t>
      </w:r>
      <w:r>
        <w:rPr>
          <w:rFonts w:hint="eastAsia" w:ascii="宋体" w:hAnsi="宋体" w:cs="宋体"/>
          <w:sz w:val="24"/>
          <w:szCs w:val="24"/>
        </w:rPr>
        <w:t xml:space="preserve">本项目根据《财政部关于推动解决政府采购异常低价问题的通知》</w:t>
      </w:r>
      <w:r>
        <w:rPr>
          <w:rFonts w:hint="eastAsia" w:ascii="宋体" w:hAnsi="宋体" w:cs="宋体"/>
          <w:sz w:val="24"/>
        </w:rPr>
        <w:t xml:space="preserve">（财库</w:t>
      </w:r>
      <w:r>
        <w:rPr>
          <w:rFonts w:hint="eastAsia" w:ascii="宋体" w:hAnsi="宋体" w:cs="宋体"/>
          <w:sz w:val="24"/>
        </w:rPr>
        <w:t xml:space="preserve">〔</w:t>
      </w:r>
      <w:r>
        <w:rPr>
          <w:rFonts w:hint="eastAsia" w:ascii="宋体" w:hAnsi="宋体" w:cs="宋体"/>
          <w:sz w:val="24"/>
        </w:rPr>
        <w:t xml:space="preserve">2026</w:t>
      </w:r>
      <w:r>
        <w:rPr>
          <w:rFonts w:hint="eastAsia" w:ascii="宋体" w:hAnsi="宋体" w:cs="宋体"/>
          <w:sz w:val="24"/>
        </w:rPr>
        <w:t xml:space="preserve">〕</w:t>
      </w:r>
      <w:r>
        <w:rPr>
          <w:rFonts w:hint="eastAsia" w:ascii="宋体" w:hAnsi="宋体" w:cs="宋体"/>
          <w:sz w:val="24"/>
        </w:rPr>
        <w:t xml:space="preserve">2</w:t>
      </w:r>
      <w:r>
        <w:rPr>
          <w:rFonts w:hint="eastAsia" w:ascii="宋体" w:hAnsi="宋体" w:cs="宋体"/>
          <w:sz w:val="24"/>
        </w:rPr>
        <w:t xml:space="preserve">号）要求，</w:t>
      </w:r>
      <w:r>
        <w:rPr>
          <w:rFonts w:hint="eastAsia" w:ascii="宋体" w:hAnsi="宋体" w:cs="宋体"/>
          <w:sz w:val="24"/>
          <w:szCs w:val="24"/>
        </w:rPr>
        <w:t xml:space="preserve">启动</w:t>
      </w:r>
      <w:r>
        <w:rPr>
          <w:rFonts w:hint="eastAsia" w:ascii="宋体" w:hAnsi="宋体" w:cs="宋体"/>
          <w:color w:val="000000" w:themeColor="text1"/>
          <w:sz w:val="24"/>
          <w:szCs w:val="24"/>
        </w:rPr>
        <w:t xml:space="preserve">异常低价审查程序。评标过程中出现下列情形之一的，</w:t>
      </w:r>
      <w:bookmarkStart w:id="160" w:name="OLE_LINK6"/>
      <w:r/>
      <w:bookmarkStart w:id="161" w:name="OLE_LINK5"/>
      <w:r>
        <w:rPr>
          <w:rFonts w:hint="eastAsia" w:ascii="宋体" w:hAnsi="宋体" w:cs="宋体"/>
          <w:color w:val="000000" w:themeColor="text1"/>
          <w:sz w:val="24"/>
          <w:szCs w:val="24"/>
        </w:rPr>
        <w:t xml:space="preserve">评标</w:t>
      </w:r>
      <w:bookmarkEnd w:id="160"/>
      <w:r/>
      <w:bookmarkEnd w:id="161"/>
      <w:r>
        <w:rPr>
          <w:rFonts w:hint="eastAsia" w:ascii="宋体" w:hAnsi="宋体" w:cs="宋体"/>
          <w:color w:val="000000" w:themeColor="text1"/>
          <w:sz w:val="24"/>
          <w:szCs w:val="24"/>
        </w:rPr>
        <w:t xml:space="preserve">委员会应当启动异常低价投标审查程序：</w:t>
      </w:r>
      <w:bookmarkStart w:id="162" w:name="_Hlk223008355"/>
      <w:r/>
      <w:bookmarkStart w:id="163" w:name="OLE_LINK4"/>
      <w:r/>
      <w:bookmarkStart w:id="164" w:name="OLE_LINK3"/>
      <w:r/>
      <w:r/>
    </w:p>
    <w:p>
      <w:pPr>
        <w:ind w:firstLine="480"/>
        <w:spacing w:line="520" w:lineRule="exact"/>
        <w:tabs>
          <w:tab w:val="left" w:pos="900" w:leader="none"/>
        </w:tabs>
        <w:rPr>
          <w:rFonts w:ascii="宋体" w:hAnsi="宋体" w:cs="宋体"/>
          <w:sz w:val="24"/>
          <w:szCs w:val="24"/>
        </w:rPr>
      </w:pPr>
      <w:r>
        <w:rPr>
          <w:rFonts w:hint="eastAsia" w:ascii="宋体" w:hAnsi="宋体" w:cs="宋体"/>
          <w:sz w:val="24"/>
          <w:szCs w:val="24"/>
        </w:rPr>
        <w:t xml:space="preserve">（</w:t>
      </w:r>
      <w:r>
        <w:rPr>
          <w:rFonts w:hint="eastAsia" w:ascii="宋体" w:hAnsi="宋体" w:cs="宋体"/>
          <w:sz w:val="24"/>
          <w:szCs w:val="24"/>
        </w:rPr>
        <w:t xml:space="preserve">1</w:t>
      </w:r>
      <w:r>
        <w:rPr>
          <w:rFonts w:hint="eastAsia" w:ascii="宋体" w:hAnsi="宋体" w:cs="宋体"/>
          <w:sz w:val="24"/>
          <w:szCs w:val="24"/>
        </w:rPr>
        <w:t xml:space="preserve">）投标</w:t>
      </w:r>
      <w:r>
        <w:rPr>
          <w:rFonts w:hint="eastAsia" w:ascii="宋体" w:hAnsi="宋体" w:cs="宋体"/>
          <w:sz w:val="24"/>
          <w:szCs w:val="24"/>
        </w:rPr>
        <w:t xml:space="preserve">(</w:t>
      </w:r>
      <w:r>
        <w:rPr>
          <w:rFonts w:hint="eastAsia" w:ascii="宋体" w:hAnsi="宋体" w:cs="宋体"/>
          <w:sz w:val="24"/>
          <w:szCs w:val="24"/>
        </w:rPr>
        <w:t xml:space="preserve">响应</w:t>
      </w:r>
      <w:r>
        <w:rPr>
          <w:rFonts w:hint="eastAsia" w:ascii="宋体" w:hAnsi="宋体" w:cs="宋体"/>
          <w:sz w:val="24"/>
          <w:szCs w:val="24"/>
        </w:rPr>
        <w:t xml:space="preserve">)</w:t>
      </w:r>
      <w:r>
        <w:rPr>
          <w:rFonts w:hint="eastAsia" w:ascii="宋体" w:hAnsi="宋体" w:cs="宋体"/>
          <w:sz w:val="24"/>
          <w:szCs w:val="24"/>
        </w:rPr>
        <w:t xml:space="preserve">报价低于全部通过符合性审查供应商投标</w:t>
      </w:r>
      <w:r>
        <w:rPr>
          <w:rFonts w:hint="eastAsia" w:ascii="宋体" w:hAnsi="宋体" w:cs="宋体"/>
          <w:sz w:val="24"/>
          <w:szCs w:val="24"/>
        </w:rPr>
        <w:t xml:space="preserve">(</w:t>
      </w:r>
      <w:r>
        <w:rPr>
          <w:rFonts w:hint="eastAsia" w:ascii="宋体" w:hAnsi="宋体" w:cs="宋体"/>
          <w:sz w:val="24"/>
          <w:szCs w:val="24"/>
        </w:rPr>
        <w:t xml:space="preserve">响应</w:t>
      </w:r>
      <w:r>
        <w:rPr>
          <w:rFonts w:hint="eastAsia" w:ascii="宋体" w:hAnsi="宋体" w:cs="宋体"/>
          <w:sz w:val="24"/>
          <w:szCs w:val="24"/>
        </w:rPr>
        <w:t xml:space="preserve">)</w:t>
      </w:r>
      <w:r>
        <w:rPr>
          <w:rFonts w:hint="eastAsia" w:ascii="宋体" w:hAnsi="宋体" w:cs="宋体"/>
          <w:sz w:val="24"/>
          <w:szCs w:val="24"/>
        </w:rPr>
        <w:t xml:space="preserve">报价平均值</w:t>
      </w:r>
      <w:r>
        <w:rPr>
          <w:rFonts w:hint="eastAsia" w:ascii="宋体" w:hAnsi="宋体" w:cs="宋体"/>
          <w:sz w:val="24"/>
          <w:szCs w:val="24"/>
        </w:rPr>
        <w:t xml:space="preserve">50%</w:t>
      </w:r>
      <w:r>
        <w:rPr>
          <w:rFonts w:hint="eastAsia" w:ascii="宋体" w:hAnsi="宋体" w:cs="宋体"/>
          <w:sz w:val="24"/>
          <w:szCs w:val="24"/>
        </w:rPr>
        <w:t xml:space="preserve">的，即投标</w:t>
      </w:r>
      <w:r>
        <w:rPr>
          <w:rFonts w:hint="eastAsia" w:ascii="宋体" w:hAnsi="宋体" w:cs="宋体"/>
          <w:sz w:val="24"/>
          <w:szCs w:val="24"/>
        </w:rPr>
        <w:t xml:space="preserve">(</w:t>
      </w:r>
      <w:r>
        <w:rPr>
          <w:rFonts w:hint="eastAsia" w:ascii="宋体" w:hAnsi="宋体" w:cs="宋体"/>
          <w:sz w:val="24"/>
          <w:szCs w:val="24"/>
        </w:rPr>
        <w:t xml:space="preserve">响应</w:t>
      </w:r>
      <w:r>
        <w:rPr>
          <w:rFonts w:hint="eastAsia" w:ascii="宋体" w:hAnsi="宋体" w:cs="宋体"/>
          <w:sz w:val="24"/>
          <w:szCs w:val="24"/>
        </w:rPr>
        <w:t xml:space="preserve">)</w:t>
      </w:r>
      <w:r>
        <w:rPr>
          <w:rFonts w:hint="eastAsia" w:ascii="宋体" w:hAnsi="宋体" w:cs="宋体"/>
          <w:sz w:val="24"/>
          <w:szCs w:val="24"/>
        </w:rPr>
        <w:t xml:space="preserve">报价</w:t>
      </w:r>
      <w:r>
        <w:rPr>
          <w:rFonts w:hint="eastAsia" w:ascii="宋体" w:hAnsi="宋体" w:cs="宋体"/>
          <w:sz w:val="24"/>
          <w:szCs w:val="24"/>
        </w:rPr>
        <w:t xml:space="preserve">&lt;</w:t>
      </w:r>
      <w:r>
        <w:rPr>
          <w:rFonts w:hint="eastAsia" w:ascii="宋体" w:hAnsi="宋体" w:cs="宋体"/>
          <w:sz w:val="24"/>
          <w:szCs w:val="24"/>
        </w:rPr>
        <w:t xml:space="preserve">全部通过符合性审查供应商投标</w:t>
      </w:r>
      <w:r>
        <w:rPr>
          <w:rFonts w:hint="eastAsia" w:ascii="宋体" w:hAnsi="宋体" w:cs="宋体"/>
          <w:sz w:val="24"/>
          <w:szCs w:val="24"/>
        </w:rPr>
        <w:t xml:space="preserve">(</w:t>
      </w:r>
      <w:r>
        <w:rPr>
          <w:rFonts w:hint="eastAsia" w:ascii="宋体" w:hAnsi="宋体" w:cs="宋体"/>
          <w:sz w:val="24"/>
          <w:szCs w:val="24"/>
        </w:rPr>
        <w:t xml:space="preserve">响应</w:t>
      </w:r>
      <w:r>
        <w:rPr>
          <w:rFonts w:hint="eastAsia" w:ascii="宋体" w:hAnsi="宋体" w:cs="宋体"/>
          <w:sz w:val="24"/>
          <w:szCs w:val="24"/>
        </w:rPr>
        <w:t xml:space="preserve">)</w:t>
      </w:r>
      <w:r>
        <w:rPr>
          <w:rFonts w:hint="eastAsia" w:ascii="宋体" w:hAnsi="宋体" w:cs="宋体"/>
          <w:sz w:val="24"/>
          <w:szCs w:val="24"/>
        </w:rPr>
        <w:t xml:space="preserve">报价平均值×</w:t>
      </w:r>
      <w:r>
        <w:rPr>
          <w:rFonts w:hint="eastAsia" w:ascii="宋体" w:hAnsi="宋体" w:cs="宋体"/>
          <w:sz w:val="24"/>
          <w:szCs w:val="24"/>
        </w:rPr>
        <w:t xml:space="preserve">50%</w:t>
      </w:r>
      <w:r>
        <w:rPr>
          <w:rFonts w:hint="eastAsia" w:ascii="宋体" w:hAnsi="宋体" w:cs="宋体"/>
          <w:sz w:val="24"/>
          <w:szCs w:val="24"/>
        </w:rPr>
        <w:t xml:space="preserve">；</w:t>
      </w:r>
      <w:r/>
    </w:p>
    <w:p>
      <w:pPr>
        <w:ind w:firstLine="480"/>
        <w:spacing w:line="520" w:lineRule="exact"/>
        <w:tabs>
          <w:tab w:val="left" w:pos="900" w:leader="none"/>
        </w:tabs>
        <w:rPr>
          <w:rFonts w:ascii="宋体" w:hAnsi="宋体" w:cs="宋体"/>
          <w:sz w:val="24"/>
          <w:szCs w:val="24"/>
        </w:rPr>
      </w:pPr>
      <w:r>
        <w:rPr>
          <w:rFonts w:hint="eastAsia" w:ascii="宋体" w:hAnsi="宋体" w:cs="宋体"/>
          <w:sz w:val="24"/>
          <w:szCs w:val="24"/>
        </w:rPr>
        <w:t xml:space="preserve">（</w:t>
      </w:r>
      <w:r>
        <w:rPr>
          <w:rFonts w:hint="eastAsia" w:ascii="宋体" w:hAnsi="宋体" w:cs="宋体"/>
          <w:sz w:val="24"/>
          <w:szCs w:val="24"/>
        </w:rPr>
        <w:t xml:space="preserve">2</w:t>
      </w:r>
      <w:r>
        <w:rPr>
          <w:rFonts w:hint="eastAsia" w:ascii="宋体" w:hAnsi="宋体" w:cs="宋体"/>
          <w:sz w:val="24"/>
          <w:szCs w:val="24"/>
        </w:rPr>
        <w:t xml:space="preserve">）投标</w:t>
      </w:r>
      <w:r>
        <w:rPr>
          <w:rFonts w:hint="eastAsia" w:ascii="宋体" w:hAnsi="宋体" w:cs="宋体"/>
          <w:sz w:val="24"/>
          <w:szCs w:val="24"/>
        </w:rPr>
        <w:t xml:space="preserve">(</w:t>
      </w:r>
      <w:r>
        <w:rPr>
          <w:rFonts w:hint="eastAsia" w:ascii="宋体" w:hAnsi="宋体" w:cs="宋体"/>
          <w:sz w:val="24"/>
          <w:szCs w:val="24"/>
        </w:rPr>
        <w:t xml:space="preserve">响应</w:t>
      </w:r>
      <w:r>
        <w:rPr>
          <w:rFonts w:hint="eastAsia" w:ascii="宋体" w:hAnsi="宋体" w:cs="宋体"/>
          <w:sz w:val="24"/>
          <w:szCs w:val="24"/>
        </w:rPr>
        <w:t xml:space="preserve">)</w:t>
      </w:r>
      <w:r>
        <w:rPr>
          <w:rFonts w:hint="eastAsia" w:ascii="宋体" w:hAnsi="宋体" w:cs="宋体"/>
          <w:sz w:val="24"/>
          <w:szCs w:val="24"/>
        </w:rPr>
        <w:t xml:space="preserve">报价低于通过符合性审查的次低报价供应商投标</w:t>
      </w:r>
      <w:r>
        <w:rPr>
          <w:rFonts w:hint="eastAsia" w:ascii="宋体" w:hAnsi="宋体" w:cs="宋体"/>
          <w:sz w:val="24"/>
          <w:szCs w:val="24"/>
        </w:rPr>
        <w:t xml:space="preserve">(</w:t>
      </w:r>
      <w:r>
        <w:rPr>
          <w:rFonts w:hint="eastAsia" w:ascii="宋体" w:hAnsi="宋体" w:cs="宋体"/>
          <w:sz w:val="24"/>
          <w:szCs w:val="24"/>
        </w:rPr>
        <w:t xml:space="preserve">响应</w:t>
      </w:r>
      <w:r>
        <w:rPr>
          <w:rFonts w:hint="eastAsia" w:ascii="宋体" w:hAnsi="宋体" w:cs="宋体"/>
          <w:sz w:val="24"/>
          <w:szCs w:val="24"/>
        </w:rPr>
        <w:t xml:space="preserve">)</w:t>
      </w:r>
      <w:r>
        <w:rPr>
          <w:rFonts w:hint="eastAsia" w:ascii="宋体" w:hAnsi="宋体" w:cs="宋体"/>
          <w:sz w:val="24"/>
          <w:szCs w:val="24"/>
        </w:rPr>
        <w:t xml:space="preserve">报价</w:t>
      </w:r>
      <w:r>
        <w:rPr>
          <w:rFonts w:hint="eastAsia" w:ascii="宋体" w:hAnsi="宋体" w:cs="宋体"/>
          <w:sz w:val="24"/>
          <w:szCs w:val="24"/>
        </w:rPr>
        <w:t xml:space="preserve">50%</w:t>
      </w:r>
      <w:r>
        <w:rPr>
          <w:rFonts w:hint="eastAsia" w:ascii="宋体" w:hAnsi="宋体" w:cs="宋体"/>
          <w:sz w:val="24"/>
          <w:szCs w:val="24"/>
        </w:rPr>
        <w:t xml:space="preserve">的，即投标</w:t>
      </w:r>
      <w:r>
        <w:rPr>
          <w:rFonts w:hint="eastAsia" w:ascii="宋体" w:hAnsi="宋体" w:cs="宋体"/>
          <w:sz w:val="24"/>
          <w:szCs w:val="24"/>
        </w:rPr>
        <w:t xml:space="preserve">(</w:t>
      </w:r>
      <w:r>
        <w:rPr>
          <w:rFonts w:hint="eastAsia" w:ascii="宋体" w:hAnsi="宋体" w:cs="宋体"/>
          <w:sz w:val="24"/>
          <w:szCs w:val="24"/>
        </w:rPr>
        <w:t xml:space="preserve">响应</w:t>
      </w:r>
      <w:r>
        <w:rPr>
          <w:rFonts w:hint="eastAsia" w:ascii="宋体" w:hAnsi="宋体" w:cs="宋体"/>
          <w:sz w:val="24"/>
          <w:szCs w:val="24"/>
        </w:rPr>
        <w:t xml:space="preserve">)</w:t>
      </w:r>
      <w:r>
        <w:rPr>
          <w:rFonts w:hint="eastAsia" w:ascii="宋体" w:hAnsi="宋体" w:cs="宋体"/>
          <w:sz w:val="24"/>
          <w:szCs w:val="24"/>
        </w:rPr>
        <w:t xml:space="preserve">报价</w:t>
      </w:r>
      <w:r>
        <w:rPr>
          <w:rFonts w:hint="eastAsia" w:ascii="宋体" w:hAnsi="宋体" w:cs="宋体"/>
          <w:sz w:val="24"/>
          <w:szCs w:val="24"/>
        </w:rPr>
        <w:t xml:space="preserve">&lt;</w:t>
      </w:r>
      <w:r>
        <w:rPr>
          <w:rFonts w:hint="eastAsia" w:ascii="宋体" w:hAnsi="宋体" w:cs="宋体"/>
          <w:sz w:val="24"/>
          <w:szCs w:val="24"/>
        </w:rPr>
        <w:t xml:space="preserve">通过符合性审查的次低报价供应商投标</w:t>
      </w:r>
      <w:r>
        <w:rPr>
          <w:rFonts w:hint="eastAsia" w:ascii="宋体" w:hAnsi="宋体" w:cs="宋体"/>
          <w:sz w:val="24"/>
          <w:szCs w:val="24"/>
        </w:rPr>
        <w:t xml:space="preserve">(</w:t>
      </w:r>
      <w:r>
        <w:rPr>
          <w:rFonts w:hint="eastAsia" w:ascii="宋体" w:hAnsi="宋体" w:cs="宋体"/>
          <w:sz w:val="24"/>
          <w:szCs w:val="24"/>
        </w:rPr>
        <w:t xml:space="preserve">响应</w:t>
      </w:r>
      <w:r>
        <w:rPr>
          <w:rFonts w:hint="eastAsia" w:ascii="宋体" w:hAnsi="宋体" w:cs="宋体"/>
          <w:sz w:val="24"/>
          <w:szCs w:val="24"/>
        </w:rPr>
        <w:t xml:space="preserve">)</w:t>
      </w:r>
      <w:r>
        <w:rPr>
          <w:rFonts w:hint="eastAsia" w:ascii="宋体" w:hAnsi="宋体" w:cs="宋体"/>
          <w:sz w:val="24"/>
          <w:szCs w:val="24"/>
        </w:rPr>
        <w:t xml:space="preserve">报价×</w:t>
      </w:r>
      <w:r>
        <w:rPr>
          <w:rFonts w:hint="eastAsia" w:ascii="宋体" w:hAnsi="宋体" w:cs="宋体"/>
          <w:sz w:val="24"/>
          <w:szCs w:val="24"/>
        </w:rPr>
        <w:t xml:space="preserve">50%</w:t>
      </w:r>
      <w:r>
        <w:rPr>
          <w:rFonts w:hint="eastAsia" w:ascii="宋体" w:hAnsi="宋体" w:cs="宋体"/>
          <w:sz w:val="24"/>
          <w:szCs w:val="24"/>
        </w:rPr>
        <w:t xml:space="preserve">；</w:t>
      </w:r>
      <w:r/>
    </w:p>
    <w:p>
      <w:pPr>
        <w:ind w:firstLine="480"/>
        <w:spacing w:line="520" w:lineRule="exact"/>
        <w:tabs>
          <w:tab w:val="left" w:pos="900" w:leader="none"/>
        </w:tabs>
        <w:rPr>
          <w:rFonts w:ascii="宋体" w:hAnsi="宋体" w:cs="宋体"/>
          <w:sz w:val="24"/>
          <w:szCs w:val="24"/>
        </w:rPr>
      </w:pPr>
      <w:r>
        <w:rPr>
          <w:rFonts w:hint="eastAsia" w:ascii="宋体" w:hAnsi="宋体" w:cs="宋体"/>
          <w:sz w:val="24"/>
          <w:szCs w:val="24"/>
        </w:rPr>
        <w:t xml:space="preserve">（</w:t>
      </w:r>
      <w:r>
        <w:rPr>
          <w:rFonts w:hint="eastAsia" w:ascii="宋体" w:hAnsi="宋体" w:cs="宋体"/>
          <w:sz w:val="24"/>
          <w:szCs w:val="24"/>
        </w:rPr>
        <w:t xml:space="preserve">3</w:t>
      </w:r>
      <w:r>
        <w:rPr>
          <w:rFonts w:hint="eastAsia" w:ascii="宋体" w:hAnsi="宋体" w:cs="宋体"/>
          <w:sz w:val="24"/>
          <w:szCs w:val="24"/>
        </w:rPr>
        <w:t xml:space="preserve">）投标</w:t>
      </w:r>
      <w:r>
        <w:rPr>
          <w:rFonts w:hint="eastAsia" w:ascii="宋体" w:hAnsi="宋体" w:cs="宋体"/>
          <w:sz w:val="24"/>
          <w:szCs w:val="24"/>
        </w:rPr>
        <w:t xml:space="preserve">(</w:t>
      </w:r>
      <w:r>
        <w:rPr>
          <w:rFonts w:hint="eastAsia" w:ascii="宋体" w:hAnsi="宋体" w:cs="宋体"/>
          <w:sz w:val="24"/>
          <w:szCs w:val="24"/>
        </w:rPr>
        <w:t xml:space="preserve">响应</w:t>
      </w:r>
      <w:r>
        <w:rPr>
          <w:rFonts w:hint="eastAsia" w:ascii="宋体" w:hAnsi="宋体" w:cs="宋体"/>
          <w:sz w:val="24"/>
          <w:szCs w:val="24"/>
        </w:rPr>
        <w:t xml:space="preserve">)</w:t>
      </w:r>
      <w:r>
        <w:rPr>
          <w:rFonts w:hint="eastAsia" w:ascii="宋体" w:hAnsi="宋体" w:cs="宋体"/>
          <w:sz w:val="24"/>
          <w:szCs w:val="24"/>
        </w:rPr>
        <w:t xml:space="preserve">报价低于采购项目最高限价</w:t>
      </w:r>
      <w:r>
        <w:rPr>
          <w:rFonts w:hint="eastAsia" w:ascii="宋体" w:hAnsi="宋体" w:cs="宋体"/>
          <w:sz w:val="24"/>
          <w:szCs w:val="24"/>
        </w:rPr>
        <w:t xml:space="preserve">50%</w:t>
      </w:r>
      <w:r>
        <w:rPr>
          <w:rFonts w:hint="eastAsia" w:ascii="宋体" w:hAnsi="宋体" w:cs="宋体"/>
          <w:sz w:val="24"/>
          <w:szCs w:val="24"/>
        </w:rPr>
        <w:t xml:space="preserve">的，即投标</w:t>
      </w:r>
      <w:r>
        <w:rPr>
          <w:rFonts w:hint="eastAsia" w:ascii="宋体" w:hAnsi="宋体" w:cs="宋体"/>
          <w:sz w:val="24"/>
          <w:szCs w:val="24"/>
        </w:rPr>
        <w:t xml:space="preserve">(</w:t>
      </w:r>
      <w:r>
        <w:rPr>
          <w:rFonts w:hint="eastAsia" w:ascii="宋体" w:hAnsi="宋体" w:cs="宋体"/>
          <w:sz w:val="24"/>
          <w:szCs w:val="24"/>
        </w:rPr>
        <w:t xml:space="preserve">响应</w:t>
      </w:r>
      <w:r>
        <w:rPr>
          <w:rFonts w:hint="eastAsia" w:ascii="宋体" w:hAnsi="宋体" w:cs="宋体"/>
          <w:sz w:val="24"/>
          <w:szCs w:val="24"/>
        </w:rPr>
        <w:t xml:space="preserve">)</w:t>
      </w:r>
      <w:r>
        <w:rPr>
          <w:rFonts w:hint="eastAsia" w:ascii="宋体" w:hAnsi="宋体" w:cs="宋体"/>
          <w:sz w:val="24"/>
          <w:szCs w:val="24"/>
        </w:rPr>
        <w:t xml:space="preserve">报价</w:t>
      </w:r>
      <w:r>
        <w:rPr>
          <w:rFonts w:hint="eastAsia" w:ascii="宋体" w:hAnsi="宋体" w:cs="宋体"/>
          <w:sz w:val="24"/>
          <w:szCs w:val="24"/>
        </w:rPr>
        <w:t xml:space="preserve">&lt;</w:t>
      </w:r>
      <w:r>
        <w:rPr>
          <w:rFonts w:hint="eastAsia" w:ascii="宋体" w:hAnsi="宋体" w:cs="宋体"/>
          <w:sz w:val="24"/>
          <w:szCs w:val="24"/>
        </w:rPr>
        <w:t xml:space="preserve">采购项目最高限价×</w:t>
      </w:r>
      <w:r>
        <w:rPr>
          <w:rFonts w:hint="eastAsia" w:ascii="宋体" w:hAnsi="宋体" w:cs="宋体"/>
          <w:sz w:val="24"/>
          <w:szCs w:val="24"/>
        </w:rPr>
        <w:t xml:space="preserve">50%</w:t>
      </w:r>
      <w:r>
        <w:rPr>
          <w:rFonts w:hint="eastAsia" w:ascii="宋体" w:hAnsi="宋体" w:cs="宋体"/>
          <w:sz w:val="24"/>
          <w:szCs w:val="24"/>
        </w:rPr>
        <w:t xml:space="preserve">；</w:t>
      </w:r>
      <w:r/>
    </w:p>
    <w:p>
      <w:pPr>
        <w:ind w:firstLine="480"/>
        <w:spacing w:line="520" w:lineRule="exact"/>
        <w:tabs>
          <w:tab w:val="left" w:pos="900" w:leader="none"/>
        </w:tabs>
        <w:rPr>
          <w:rFonts w:ascii="宋体" w:hAnsi="宋体" w:cs="宋体"/>
          <w:color w:val="000000" w:themeColor="text1"/>
          <w:sz w:val="24"/>
          <w:szCs w:val="24"/>
        </w:rPr>
      </w:pPr>
      <w:r>
        <w:rPr>
          <w:rFonts w:hint="eastAsia" w:ascii="宋体" w:hAnsi="宋体" w:cs="宋体"/>
          <w:sz w:val="24"/>
          <w:szCs w:val="24"/>
        </w:rPr>
        <w:t xml:space="preserve">（</w:t>
      </w:r>
      <w:r>
        <w:rPr>
          <w:rFonts w:hint="eastAsia" w:ascii="宋体" w:hAnsi="宋体" w:cs="宋体"/>
          <w:sz w:val="24"/>
          <w:szCs w:val="24"/>
        </w:rPr>
        <w:t xml:space="preserve">4</w:t>
      </w:r>
      <w:r>
        <w:rPr>
          <w:rFonts w:hint="eastAsia" w:ascii="宋体" w:hAnsi="宋体" w:cs="宋体"/>
          <w:sz w:val="24"/>
          <w:szCs w:val="24"/>
        </w:rPr>
        <w:t xml:space="preserve">）评审委员会基于专业判断，认为供应商报价过低，有可能影响产品质量或者不能诚信履约的其他情</w:t>
      </w:r>
      <w:r>
        <w:rPr>
          <w:rFonts w:hint="eastAsia" w:ascii="宋体" w:hAnsi="宋体" w:cs="宋体"/>
          <w:sz w:val="24"/>
          <w:szCs w:val="24"/>
        </w:rPr>
        <w:t xml:space="preserve">形。</w:t>
      </w:r>
      <w:r/>
    </w:p>
    <w:p>
      <w:pPr>
        <w:pStyle w:val="807"/>
        <w:jc w:val="both"/>
        <w:spacing w:line="520" w:lineRule="exact"/>
        <w:rPr>
          <w:rFonts w:ascii="宋体" w:hAnsi="宋体" w:cs="宋体"/>
          <w:color w:val="000000" w:themeColor="text1"/>
          <w:szCs w:val="24"/>
          <w:lang w:val="en-US"/>
        </w:rPr>
      </w:pPr>
      <w:r>
        <w:rPr>
          <w:rFonts w:hint="eastAsia" w:ascii="宋体" w:hAnsi="宋体" w:cs="宋体"/>
          <w:color w:val="000000" w:themeColor="text1"/>
          <w:szCs w:val="24"/>
          <w:lang w:val="en-US"/>
        </w:rPr>
        <w:t xml:space="preserve">27.3.2 </w:t>
      </w:r>
      <w:bookmarkEnd w:id="162"/>
      <w:r>
        <w:rPr>
          <w:rFonts w:hint="eastAsia" w:ascii="宋体" w:hAnsi="宋体" w:cs="宋体"/>
          <w:color w:val="000000" w:themeColor="text1"/>
          <w:szCs w:val="24"/>
        </w:rPr>
        <w:t xml:space="preserve">启动异常低价投标审查后，</w:t>
      </w:r>
      <w:bookmarkStart w:id="165" w:name="OLE_LINK2"/>
      <w:r/>
      <w:bookmarkStart w:id="166" w:name="OLE_LINK1"/>
      <w:r>
        <w:rPr>
          <w:rFonts w:hint="eastAsia" w:ascii="宋体" w:hAnsi="宋体" w:cs="宋体"/>
          <w:color w:val="000000" w:themeColor="text1"/>
          <w:szCs w:val="24"/>
          <w:lang w:val="en-US"/>
        </w:rPr>
        <w:t xml:space="preserve">评标委员会</w:t>
      </w:r>
      <w:bookmarkEnd w:id="165"/>
      <w:r/>
      <w:bookmarkEnd w:id="166"/>
      <w:r>
        <w:rPr>
          <w:rFonts w:hint="eastAsia" w:ascii="宋体" w:hAnsi="宋体" w:cs="宋体"/>
          <w:color w:val="000000" w:themeColor="text1"/>
          <w:szCs w:val="24"/>
        </w:rPr>
        <w:t xml:space="preserve">应当要求相关供应商在评标现场合理的时间内，提供项目</w:t>
      </w:r>
      <w:r>
        <w:rPr>
          <w:rFonts w:hint="eastAsia" w:ascii="宋体" w:hAnsi="宋体" w:cs="宋体"/>
          <w:color w:val="000000" w:themeColor="text1"/>
          <w:szCs w:val="24"/>
          <w:lang w:val="en-US"/>
        </w:rPr>
        <w:t xml:space="preserve">具体成本测算等与报价合理性相关的书面说明及相关证明材料</w:t>
      </w:r>
      <w:bookmarkStart w:id="167" w:name="OLE_LINK9"/>
      <w:r/>
      <w:bookmarkStart w:id="168" w:name="OLE_LINK10"/>
      <w:r>
        <w:rPr>
          <w:rFonts w:hint="eastAsia" w:ascii="宋体" w:hAnsi="宋体" w:cs="宋体"/>
          <w:color w:val="000000" w:themeColor="text1"/>
          <w:szCs w:val="24"/>
          <w:lang w:val="en-US"/>
        </w:rPr>
        <w:t xml:space="preserve">，</w:t>
      </w:r>
      <w:bookmarkEnd w:id="167"/>
      <w:r/>
      <w:bookmarkEnd w:id="168"/>
      <w:r>
        <w:rPr>
          <w:rFonts w:hint="eastAsia" w:ascii="宋体" w:hAnsi="宋体" w:cs="宋体"/>
          <w:color w:val="000000" w:themeColor="text1"/>
          <w:szCs w:val="24"/>
          <w:lang w:val="en-US"/>
        </w:rPr>
        <w:t xml:space="preserve">对投标价格</w:t>
      </w:r>
      <w:r>
        <w:rPr>
          <w:rFonts w:hint="eastAsia" w:ascii="宋体" w:hAnsi="宋体" w:cs="宋体"/>
          <w:color w:val="000000" w:themeColor="text1"/>
          <w:szCs w:val="24"/>
          <w:lang w:val="en-US"/>
        </w:rPr>
        <w:t xml:space="preserve">作出</w:t>
      </w:r>
      <w:r>
        <w:rPr>
          <w:rFonts w:hint="eastAsia" w:ascii="宋体" w:hAnsi="宋体" w:cs="宋体"/>
          <w:color w:val="000000" w:themeColor="text1"/>
          <w:szCs w:val="24"/>
          <w:lang w:val="en-US"/>
        </w:rPr>
        <w:t xml:space="preserve">解释，由评标委员会结合同类产品在主要电商平台的价格、该行业当地</w:t>
      </w:r>
      <w:bookmarkStart w:id="169" w:name="OLE_LINK8"/>
      <w:r/>
      <w:bookmarkStart w:id="170" w:name="OLE_LINK7"/>
      <w:r>
        <w:rPr>
          <w:rFonts w:hint="eastAsia" w:ascii="宋体" w:hAnsi="宋体" w:cs="宋体"/>
          <w:color w:val="000000" w:themeColor="text1"/>
          <w:szCs w:val="24"/>
          <w:lang w:val="en-US"/>
        </w:rPr>
        <w:t xml:space="preserve">薪资</w:t>
      </w:r>
      <w:bookmarkEnd w:id="169"/>
      <w:r/>
      <w:bookmarkEnd w:id="170"/>
      <w:r>
        <w:rPr>
          <w:rFonts w:hint="eastAsia" w:ascii="宋体" w:hAnsi="宋体" w:cs="宋体"/>
          <w:color w:val="000000" w:themeColor="text1"/>
          <w:szCs w:val="24"/>
          <w:lang w:val="en-US"/>
        </w:rPr>
        <w:t xml:space="preserve">水平等情况，依据专业经验对供应商报价合理性进行判断。投标供应商不提供书面说明、证明材料，或者提供的书面说明、证明材料不能证明其报价</w:t>
      </w:r>
      <w:r>
        <w:rPr>
          <w:rFonts w:hint="eastAsia" w:ascii="宋体" w:hAnsi="宋体" w:cs="宋体"/>
          <w:color w:val="000000" w:themeColor="text1"/>
          <w:szCs w:val="24"/>
          <w:lang w:val="en-US"/>
        </w:rPr>
        <w:t xml:space="preserve">合理性的，评标委员会应当将其作为无效投标处理。审查相关情况应当在评审报告中进行记录。</w:t>
      </w:r>
      <w:bookmarkEnd w:id="163"/>
      <w:r/>
      <w:bookmarkEnd w:id="164"/>
      <w:r/>
      <w:r/>
    </w:p>
    <w:p>
      <w:pPr>
        <w:pStyle w:val="807"/>
        <w:spacing w:line="520" w:lineRule="exact"/>
        <w:rPr>
          <w:rFonts w:ascii="宋体" w:hAnsi="宋体" w:cs="宋体"/>
          <w:color w:val="000000" w:themeColor="text1"/>
          <w:szCs w:val="24"/>
          <w:lang w:val="en-US"/>
        </w:rPr>
      </w:pPr>
      <w:r>
        <w:rPr>
          <w:rFonts w:hint="eastAsia" w:ascii="宋体" w:hAnsi="宋体" w:cs="宋体"/>
          <w:color w:val="000000" w:themeColor="text1"/>
          <w:szCs w:val="24"/>
          <w:lang w:val="en-US"/>
        </w:rPr>
        <w:t xml:space="preserve">27.3.3</w:t>
      </w:r>
      <w:r>
        <w:rPr>
          <w:rFonts w:hint="eastAsia" w:ascii="宋体" w:hAnsi="宋体" w:cs="宋体"/>
          <w:color w:val="000000" w:themeColor="text1"/>
          <w:szCs w:val="24"/>
          <w:lang w:val="en-US"/>
        </w:rPr>
        <w:t xml:space="preserve">评标委员会成员在打分过程中不应当出现打分畸高</w:t>
      </w:r>
      <w:r>
        <w:rPr>
          <w:rFonts w:hint="eastAsia" w:ascii="宋体" w:hAnsi="宋体" w:cs="宋体"/>
          <w:color w:val="000000" w:themeColor="text1"/>
          <w:szCs w:val="24"/>
          <w:lang w:val="en-US"/>
        </w:rPr>
        <w:t xml:space="preserve">畸</w:t>
      </w:r>
      <w:r>
        <w:rPr>
          <w:rFonts w:hint="eastAsia" w:ascii="宋体" w:hAnsi="宋体" w:cs="宋体"/>
          <w:color w:val="000000" w:themeColor="text1"/>
          <w:szCs w:val="24"/>
          <w:lang w:val="en-US"/>
        </w:rPr>
        <w:t xml:space="preserve">低的情形，若出现评标委员会成员在主观分打分上和评标委员会总的平均分相比有明显畸高或</w:t>
      </w:r>
      <w:r>
        <w:rPr>
          <w:rFonts w:hint="eastAsia" w:ascii="宋体" w:hAnsi="宋体" w:cs="宋体"/>
          <w:color w:val="000000" w:themeColor="text1"/>
          <w:szCs w:val="24"/>
          <w:lang w:val="en-US"/>
        </w:rPr>
        <w:t xml:space="preserve">畸</w:t>
      </w:r>
      <w:r>
        <w:rPr>
          <w:rFonts w:hint="eastAsia" w:ascii="宋体" w:hAnsi="宋体" w:cs="宋体"/>
          <w:color w:val="000000" w:themeColor="text1"/>
          <w:szCs w:val="24"/>
          <w:lang w:val="en-US"/>
        </w:rPr>
        <w:t xml:space="preserve">低情形</w:t>
      </w:r>
      <w:r>
        <w:rPr>
          <w:rFonts w:hint="eastAsia" w:ascii="宋体" w:hAnsi="宋体" w:cs="宋体"/>
          <w:b/>
          <w:bCs/>
          <w:color w:val="ff0000"/>
          <w:szCs w:val="24"/>
          <w:lang w:val="en-US"/>
        </w:rPr>
        <w:t xml:space="preserve">（偏离度达到±</w:t>
      </w:r>
      <w:r>
        <w:rPr>
          <w:rFonts w:hint="eastAsia" w:ascii="宋体" w:hAnsi="宋体" w:cs="宋体"/>
          <w:b/>
          <w:bCs/>
          <w:color w:val="ff0000"/>
          <w:szCs w:val="24"/>
          <w:lang w:val="en-US"/>
        </w:rPr>
        <w:t xml:space="preserve">30%</w:t>
      </w:r>
      <w:r>
        <w:rPr>
          <w:rFonts w:hint="eastAsia" w:ascii="宋体" w:hAnsi="宋体" w:cs="宋体"/>
          <w:b/>
          <w:bCs/>
          <w:color w:val="ff0000"/>
          <w:szCs w:val="24"/>
          <w:lang w:val="en-US"/>
        </w:rPr>
        <w:t xml:space="preserve">）</w:t>
      </w:r>
      <w:r>
        <w:rPr>
          <w:rFonts w:hint="eastAsia" w:ascii="宋体" w:hAnsi="宋体" w:cs="宋体"/>
          <w:color w:val="000000" w:themeColor="text1"/>
          <w:szCs w:val="24"/>
          <w:lang w:val="en-US"/>
        </w:rPr>
        <w:t xml:space="preserve">的，需要现场由该评标委员会成员对本人的打分做出情况说明。</w:t>
      </w:r>
      <w:r/>
    </w:p>
    <w:p>
      <w:pPr>
        <w:pStyle w:val="807"/>
        <w:spacing w:line="520" w:lineRule="exact"/>
        <w:rPr>
          <w:rFonts w:ascii="宋体" w:hAnsi="宋体" w:cs="宋体"/>
          <w:szCs w:val="24"/>
        </w:rPr>
      </w:pPr>
      <w:r>
        <w:rPr>
          <w:rFonts w:hint="eastAsia" w:ascii="宋体" w:hAnsi="宋体" w:cs="宋体"/>
          <w:color w:val="000000" w:themeColor="text1"/>
          <w:szCs w:val="24"/>
          <w:lang w:val="en-US"/>
        </w:rPr>
        <w:t xml:space="preserve">27.3.4</w:t>
      </w:r>
      <w:r>
        <w:rPr>
          <w:rFonts w:hint="eastAsia" w:ascii="宋体" w:hAnsi="宋体" w:cs="宋体"/>
          <w:szCs w:val="24"/>
        </w:rPr>
        <w:t xml:space="preserve">评标委员会成员对需要共同认定的事项存在争议的，应当按照少</w:t>
      </w:r>
      <w:r>
        <w:rPr>
          <w:rFonts w:hint="eastAsia" w:ascii="宋体" w:hAnsi="宋体" w:cs="宋体"/>
          <w:szCs w:val="24"/>
        </w:rPr>
        <w:t xml:space="preserve">数服从多数的原则</w:t>
      </w:r>
      <w:r>
        <w:rPr>
          <w:rFonts w:hint="eastAsia" w:ascii="宋体" w:hAnsi="宋体" w:cs="宋体"/>
          <w:szCs w:val="24"/>
        </w:rPr>
        <w:t xml:space="preserve">作出</w:t>
      </w:r>
      <w:r>
        <w:rPr>
          <w:rFonts w:hint="eastAsia" w:ascii="宋体" w:hAnsi="宋体" w:cs="宋体"/>
          <w:szCs w:val="24"/>
        </w:rPr>
        <w:t xml:space="preserve">结论。持不同意见的评标委员会成员应当在评标报告上签署不同意见及理由，否则视为同意评标报告。</w:t>
      </w:r>
      <w:r/>
    </w:p>
    <w:p>
      <w:pPr>
        <w:ind w:firstLine="480"/>
        <w:spacing w:line="520" w:lineRule="exact"/>
        <w:tabs>
          <w:tab w:val="left" w:pos="900" w:leader="none"/>
        </w:tabs>
        <w:rPr>
          <w:rFonts w:ascii="宋体" w:hAnsi="宋体" w:cs="宋体"/>
          <w:sz w:val="24"/>
          <w:szCs w:val="24"/>
        </w:rPr>
      </w:pPr>
      <w:r>
        <w:rPr>
          <w:rFonts w:hint="eastAsia" w:ascii="宋体" w:hAnsi="宋体" w:cs="宋体"/>
          <w:sz w:val="24"/>
          <w:szCs w:val="24"/>
        </w:rPr>
        <w:t xml:space="preserve">27.3.5</w:t>
      </w:r>
      <w:r>
        <w:rPr>
          <w:rFonts w:hint="eastAsia" w:ascii="宋体" w:hAnsi="宋体" w:cs="宋体"/>
          <w:sz w:val="24"/>
          <w:szCs w:val="24"/>
        </w:rPr>
        <w:t xml:space="preserve">采购活动终止的情况。出现下列情形之一的，本次竞争性磋商采购活动将被终止：</w:t>
      </w:r>
      <w:r/>
    </w:p>
    <w:p>
      <w:pPr>
        <w:ind w:firstLine="480"/>
        <w:spacing w:line="520" w:lineRule="exact"/>
        <w:tabs>
          <w:tab w:val="left" w:pos="900" w:leader="none"/>
        </w:tabs>
        <w:rPr>
          <w:rFonts w:ascii="宋体" w:hAnsi="宋体" w:cs="宋体"/>
          <w:sz w:val="24"/>
          <w:szCs w:val="24"/>
        </w:rPr>
      </w:pPr>
      <w:r>
        <w:rPr>
          <w:rFonts w:hint="eastAsia" w:ascii="宋体" w:hAnsi="宋体" w:cs="宋体"/>
          <w:sz w:val="24"/>
          <w:szCs w:val="24"/>
        </w:rPr>
        <w:t xml:space="preserve">（</w:t>
      </w:r>
      <w:r>
        <w:rPr>
          <w:rFonts w:hint="eastAsia" w:ascii="宋体" w:hAnsi="宋体" w:cs="宋体"/>
          <w:sz w:val="24"/>
          <w:szCs w:val="24"/>
        </w:rPr>
        <w:t xml:space="preserve">1</w:t>
      </w:r>
      <w:r>
        <w:rPr>
          <w:rFonts w:hint="eastAsia" w:ascii="宋体" w:hAnsi="宋体" w:cs="宋体"/>
          <w:sz w:val="24"/>
          <w:szCs w:val="24"/>
        </w:rPr>
        <w:t xml:space="preserve">）因情况变化，不再符合规定的竞争性磋商采购方式适用情形的。</w:t>
      </w:r>
      <w:r/>
    </w:p>
    <w:p>
      <w:pPr>
        <w:ind w:firstLine="480"/>
        <w:spacing w:line="520" w:lineRule="exact"/>
        <w:tabs>
          <w:tab w:val="left" w:pos="900" w:leader="none"/>
        </w:tabs>
        <w:rPr>
          <w:rFonts w:ascii="宋体" w:hAnsi="宋体" w:cs="宋体"/>
          <w:sz w:val="24"/>
          <w:szCs w:val="24"/>
        </w:rPr>
      </w:pPr>
      <w:r>
        <w:rPr>
          <w:rFonts w:hint="eastAsia" w:ascii="宋体" w:hAnsi="宋体" w:cs="宋体"/>
          <w:sz w:val="24"/>
          <w:szCs w:val="24"/>
        </w:rPr>
        <w:t xml:space="preserve">（</w:t>
      </w:r>
      <w:r>
        <w:rPr>
          <w:rFonts w:hint="eastAsia" w:ascii="宋体" w:hAnsi="宋体" w:cs="宋体"/>
          <w:sz w:val="24"/>
          <w:szCs w:val="24"/>
        </w:rPr>
        <w:t xml:space="preserve">2</w:t>
      </w:r>
      <w:r>
        <w:rPr>
          <w:rFonts w:hint="eastAsia" w:ascii="宋体" w:hAnsi="宋体" w:cs="宋体"/>
          <w:sz w:val="24"/>
          <w:szCs w:val="24"/>
        </w:rPr>
        <w:t xml:space="preserve">）出现影响采购公正的违法、违规行为的。</w:t>
      </w:r>
      <w:r/>
    </w:p>
    <w:p>
      <w:pPr>
        <w:ind w:firstLine="480"/>
        <w:spacing w:line="520" w:lineRule="exact"/>
        <w:tabs>
          <w:tab w:val="left" w:pos="900" w:leader="none"/>
        </w:tabs>
        <w:rPr>
          <w:rFonts w:ascii="宋体" w:hAnsi="宋体" w:cs="宋体"/>
          <w:sz w:val="24"/>
          <w:szCs w:val="24"/>
        </w:rPr>
      </w:pPr>
      <w:r>
        <w:rPr>
          <w:rFonts w:hint="eastAsia" w:ascii="宋体" w:hAnsi="宋体" w:cs="宋体"/>
          <w:sz w:val="24"/>
          <w:szCs w:val="24"/>
        </w:rPr>
        <w:t xml:space="preserve">（</w:t>
      </w:r>
      <w:r>
        <w:rPr>
          <w:rFonts w:hint="eastAsia" w:ascii="宋体" w:hAnsi="宋体" w:cs="宋体"/>
          <w:sz w:val="24"/>
          <w:szCs w:val="24"/>
        </w:rPr>
        <w:t xml:space="preserve">3</w:t>
      </w:r>
      <w:r>
        <w:rPr>
          <w:rFonts w:hint="eastAsia" w:ascii="宋体" w:hAnsi="宋体" w:cs="宋体"/>
          <w:sz w:val="24"/>
          <w:szCs w:val="24"/>
        </w:rPr>
        <w:t xml:space="preserve">）在苏</w:t>
      </w:r>
      <w:r>
        <w:rPr>
          <w:rFonts w:hint="eastAsia" w:ascii="宋体" w:hAnsi="宋体" w:cs="宋体"/>
          <w:sz w:val="24"/>
          <w:szCs w:val="24"/>
        </w:rPr>
        <w:t xml:space="preserve">采云</w:t>
      </w:r>
      <w:r>
        <w:rPr>
          <w:rFonts w:hint="eastAsia" w:ascii="宋体" w:hAnsi="宋体" w:cs="宋体"/>
          <w:sz w:val="24"/>
          <w:szCs w:val="24"/>
        </w:rPr>
        <w:t xml:space="preserve">系统规定时间内成功解密电子响应文件的供应商不足</w:t>
      </w:r>
      <w:r>
        <w:rPr>
          <w:rFonts w:hint="eastAsia" w:ascii="宋体" w:hAnsi="宋体" w:cs="宋体"/>
          <w:sz w:val="24"/>
          <w:szCs w:val="24"/>
        </w:rPr>
        <w:t xml:space="preserve">3</w:t>
      </w:r>
      <w:r>
        <w:rPr>
          <w:rFonts w:hint="eastAsia" w:ascii="宋体" w:hAnsi="宋体" w:cs="宋体"/>
          <w:sz w:val="24"/>
          <w:szCs w:val="24"/>
        </w:rPr>
        <w:t xml:space="preserve">家的。</w:t>
      </w:r>
      <w:r/>
    </w:p>
    <w:p>
      <w:pPr>
        <w:ind w:firstLine="482"/>
        <w:keepLines/>
        <w:keepNext/>
        <w:spacing w:line="520" w:lineRule="exact"/>
        <w:rPr>
          <w:rFonts w:ascii="宋体" w:hAnsi="宋体" w:cs="宋体"/>
          <w:sz w:val="24"/>
          <w:szCs w:val="24"/>
        </w:rPr>
      </w:pPr>
      <w:r/>
      <w:bookmarkStart w:id="171" w:name="_Toc513029235"/>
      <w:r/>
      <w:bookmarkStart w:id="172" w:name="_Toc16938551"/>
      <w:r/>
      <w:bookmarkStart w:id="173" w:name="_Toc20823307"/>
      <w:r/>
      <w:bookmarkStart w:id="174" w:name="_Toc120614219"/>
      <w:r/>
      <w:bookmarkEnd w:id="171"/>
      <w:r/>
      <w:bookmarkEnd w:id="172"/>
      <w:r/>
      <w:bookmarkEnd w:id="173"/>
      <w:r>
        <w:rPr>
          <w:rFonts w:hint="eastAsia" w:ascii="宋体" w:hAnsi="宋体" w:cs="宋体"/>
          <w:b/>
          <w:bCs/>
          <w:sz w:val="24"/>
          <w:szCs w:val="24"/>
        </w:rPr>
        <w:t xml:space="preserve">六、</w:t>
      </w:r>
      <w:bookmarkEnd w:id="174"/>
      <w:r>
        <w:rPr>
          <w:rFonts w:hint="eastAsia" w:ascii="宋体" w:hAnsi="宋体" w:cs="宋体"/>
          <w:b/>
          <w:bCs/>
          <w:sz w:val="24"/>
          <w:szCs w:val="24"/>
        </w:rPr>
        <w:t xml:space="preserve">成交</w:t>
      </w:r>
      <w:r/>
    </w:p>
    <w:p>
      <w:pPr>
        <w:ind w:firstLine="480"/>
        <w:keepLines/>
        <w:keepNext/>
        <w:spacing w:line="520" w:lineRule="exact"/>
        <w:rPr>
          <w:rFonts w:ascii="宋体" w:hAnsi="宋体" w:cs="宋体"/>
          <w:sz w:val="24"/>
          <w:szCs w:val="24"/>
        </w:rPr>
      </w:pPr>
      <w:r/>
      <w:bookmarkStart w:id="175" w:name="_Toc513029238"/>
      <w:r/>
      <w:bookmarkStart w:id="176" w:name="_Toc16938554"/>
      <w:r/>
      <w:bookmarkStart w:id="177" w:name="_Toc20823310"/>
      <w:r/>
      <w:bookmarkEnd w:id="175"/>
      <w:r/>
      <w:bookmarkEnd w:id="176"/>
      <w:r>
        <w:rPr>
          <w:rFonts w:hint="eastAsia" w:ascii="宋体" w:hAnsi="宋体" w:cs="宋体"/>
          <w:sz w:val="24"/>
          <w:szCs w:val="24"/>
        </w:rPr>
        <w:t xml:space="preserve">28</w:t>
      </w:r>
      <w:r>
        <w:rPr>
          <w:rFonts w:hint="eastAsia" w:ascii="宋体" w:hAnsi="宋体" w:cs="宋体"/>
          <w:sz w:val="24"/>
          <w:szCs w:val="24"/>
        </w:rPr>
        <w:t xml:space="preserve">、</w:t>
      </w:r>
      <w:bookmarkEnd w:id="177"/>
      <w:r>
        <w:rPr>
          <w:rFonts w:hint="eastAsia" w:ascii="宋体" w:hAnsi="宋体" w:cs="宋体"/>
          <w:sz w:val="24"/>
          <w:szCs w:val="24"/>
        </w:rPr>
        <w:t xml:space="preserve">确定成交单位</w:t>
      </w:r>
      <w:r/>
    </w:p>
    <w:p>
      <w:pPr>
        <w:ind w:firstLine="480"/>
        <w:spacing w:line="520" w:lineRule="exact"/>
        <w:tabs>
          <w:tab w:val="left" w:pos="900" w:leader="none"/>
        </w:tabs>
        <w:rPr>
          <w:rFonts w:ascii="宋体" w:hAnsi="宋体" w:cs="宋体"/>
          <w:sz w:val="24"/>
          <w:szCs w:val="24"/>
        </w:rPr>
      </w:pPr>
      <w:r>
        <w:rPr>
          <w:rFonts w:hint="eastAsia" w:ascii="宋体" w:hAnsi="宋体" w:cs="宋体"/>
          <w:sz w:val="24"/>
          <w:szCs w:val="24"/>
        </w:rPr>
        <w:t xml:space="preserve">28.1</w:t>
      </w:r>
      <w:r>
        <w:rPr>
          <w:rFonts w:hint="eastAsia" w:ascii="宋体" w:hAnsi="宋体" w:cs="宋体"/>
          <w:sz w:val="24"/>
          <w:szCs w:val="24"/>
        </w:rPr>
        <w:t xml:space="preserve">磋商小组根据综合评分情况，按照评审得分由高到低顺序推荐</w:t>
      </w:r>
      <w:r>
        <w:rPr>
          <w:rFonts w:hint="eastAsia" w:ascii="宋体" w:hAnsi="宋体" w:cs="宋体"/>
          <w:sz w:val="24"/>
          <w:szCs w:val="24"/>
        </w:rPr>
        <w:t xml:space="preserve">3</w:t>
      </w:r>
      <w:r>
        <w:rPr>
          <w:rFonts w:hint="eastAsia" w:ascii="宋体" w:hAnsi="宋体" w:cs="宋体"/>
          <w:sz w:val="24"/>
          <w:szCs w:val="24"/>
        </w:rPr>
        <w:t xml:space="preserve">名成交候选供应商，并编写评审报告。符合本磋商文件第二章第</w:t>
      </w:r>
      <w:r>
        <w:rPr>
          <w:rFonts w:hint="eastAsia" w:ascii="宋体" w:hAnsi="宋体" w:cs="宋体"/>
          <w:sz w:val="24"/>
          <w:szCs w:val="24"/>
        </w:rPr>
        <w:t xml:space="preserve">27.1.2</w:t>
      </w:r>
      <w:r>
        <w:rPr>
          <w:rFonts w:hint="eastAsia" w:ascii="宋体" w:hAnsi="宋体" w:cs="宋体"/>
          <w:sz w:val="24"/>
          <w:szCs w:val="24"/>
        </w:rPr>
        <w:t xml:space="preserve">条情形的，可以推荐</w:t>
      </w:r>
      <w:r>
        <w:rPr>
          <w:rFonts w:hint="eastAsia" w:ascii="宋体" w:hAnsi="宋体" w:cs="宋体"/>
          <w:sz w:val="24"/>
          <w:szCs w:val="24"/>
        </w:rPr>
        <w:t xml:space="preserve">2</w:t>
      </w:r>
      <w:r>
        <w:rPr>
          <w:rFonts w:hint="eastAsia" w:ascii="宋体" w:hAnsi="宋体" w:cs="宋体"/>
          <w:sz w:val="24"/>
          <w:szCs w:val="24"/>
        </w:rPr>
        <w:t xml:space="preserve">名成交候选供应商。评审得分相同的，按照最后报价由低到高的顺序推荐。评审得分且最后报价相同的，按照技术指标优劣顺序推荐。</w:t>
      </w:r>
      <w:r/>
    </w:p>
    <w:p>
      <w:pPr>
        <w:ind w:firstLine="480"/>
        <w:spacing w:line="520" w:lineRule="exact"/>
        <w:rPr>
          <w:rFonts w:ascii="宋体" w:hAnsi="宋体" w:cs="宋体"/>
          <w:sz w:val="24"/>
          <w:szCs w:val="24"/>
        </w:rPr>
      </w:pPr>
      <w:r>
        <w:rPr>
          <w:rFonts w:hint="eastAsia" w:ascii="宋体" w:hAnsi="宋体" w:cs="宋体"/>
          <w:sz w:val="24"/>
          <w:szCs w:val="24"/>
        </w:rPr>
        <w:t xml:space="preserve">28.2</w:t>
      </w:r>
      <w:r>
        <w:rPr>
          <w:rFonts w:hint="eastAsia" w:ascii="宋体" w:hAnsi="宋体" w:cs="宋体"/>
          <w:sz w:val="24"/>
          <w:szCs w:val="24"/>
        </w:rPr>
        <w:t xml:space="preserve">采购人从评审报告提出的成交候选供应商中，按照排序由高到低的原则确定成交供应商。采购人确定成交供应商后，采购代理机构将在“江苏政府采购网”发布成交结果公告，公告期限为</w:t>
      </w:r>
      <w:r>
        <w:rPr>
          <w:rFonts w:hint="eastAsia" w:ascii="宋体" w:hAnsi="宋体" w:cs="宋体"/>
          <w:sz w:val="24"/>
          <w:szCs w:val="24"/>
        </w:rPr>
        <w:t xml:space="preserve">1</w:t>
      </w:r>
      <w:r>
        <w:rPr>
          <w:rFonts w:hint="eastAsia" w:ascii="宋体" w:hAnsi="宋体" w:cs="宋体"/>
          <w:sz w:val="24"/>
          <w:szCs w:val="24"/>
        </w:rPr>
        <w:t xml:space="preserve">个工作日。</w:t>
      </w:r>
      <w:r/>
    </w:p>
    <w:p>
      <w:pPr>
        <w:ind w:firstLine="480"/>
        <w:spacing w:line="520" w:lineRule="exact"/>
        <w:rPr>
          <w:rFonts w:ascii="宋体" w:hAnsi="宋体" w:cs="宋体"/>
          <w:sz w:val="24"/>
          <w:szCs w:val="24"/>
        </w:rPr>
      </w:pPr>
      <w:r>
        <w:rPr>
          <w:rFonts w:hint="eastAsia" w:ascii="宋体" w:hAnsi="宋体" w:cs="宋体"/>
          <w:sz w:val="24"/>
          <w:szCs w:val="24"/>
        </w:rPr>
        <w:t xml:space="preserve">28.3</w:t>
      </w:r>
      <w:r>
        <w:rPr>
          <w:rFonts w:hint="eastAsia" w:ascii="宋体" w:hAnsi="宋体" w:cs="宋体"/>
          <w:sz w:val="24"/>
          <w:szCs w:val="24"/>
        </w:rPr>
        <w:t xml:space="preserve">若有充分证据证明，成交供应</w:t>
      </w:r>
      <w:r>
        <w:rPr>
          <w:rFonts w:hint="eastAsia" w:ascii="宋体" w:hAnsi="宋体" w:cs="宋体"/>
          <w:sz w:val="24"/>
          <w:szCs w:val="24"/>
        </w:rPr>
        <w:t xml:space="preserve">商出现</w:t>
      </w:r>
      <w:r>
        <w:rPr>
          <w:rFonts w:hint="eastAsia" w:ascii="宋体" w:hAnsi="宋体" w:cs="宋体"/>
          <w:sz w:val="24"/>
          <w:szCs w:val="24"/>
        </w:rPr>
        <w:t xml:space="preserve">下列情况之一的</w:t>
      </w:r>
      <w:r>
        <w:rPr>
          <w:rFonts w:hint="eastAsia" w:ascii="宋体" w:hAnsi="宋体" w:cs="宋体"/>
          <w:sz w:val="24"/>
          <w:szCs w:val="24"/>
        </w:rPr>
        <w:t xml:space="preserve">，一经查实，将被取消成交资格：</w:t>
      </w:r>
      <w:r/>
    </w:p>
    <w:p>
      <w:pPr>
        <w:ind w:firstLine="480"/>
        <w:spacing w:line="520" w:lineRule="exact"/>
        <w:rPr>
          <w:rFonts w:ascii="宋体" w:hAnsi="宋体" w:cs="宋体"/>
          <w:sz w:val="24"/>
          <w:szCs w:val="24"/>
        </w:rPr>
      </w:pPr>
      <w:r>
        <w:rPr>
          <w:rFonts w:hint="eastAsia" w:ascii="宋体" w:hAnsi="宋体" w:cs="宋体"/>
          <w:sz w:val="24"/>
          <w:szCs w:val="24"/>
        </w:rPr>
        <w:t xml:space="preserve">28.3.1</w:t>
      </w:r>
      <w:r>
        <w:rPr>
          <w:rFonts w:hint="eastAsia" w:ascii="宋体" w:hAnsi="宋体" w:cs="宋体"/>
          <w:sz w:val="24"/>
          <w:szCs w:val="24"/>
        </w:rPr>
        <w:t xml:space="preserve">提供虚假材料谋取成交的。</w:t>
      </w:r>
      <w:r/>
    </w:p>
    <w:p>
      <w:pPr>
        <w:ind w:firstLine="480"/>
        <w:spacing w:line="520" w:lineRule="exact"/>
        <w:rPr>
          <w:rFonts w:ascii="宋体" w:hAnsi="宋体" w:cs="宋体"/>
          <w:sz w:val="24"/>
          <w:szCs w:val="24"/>
        </w:rPr>
      </w:pPr>
      <w:r>
        <w:rPr>
          <w:rFonts w:hint="eastAsia" w:ascii="宋体" w:hAnsi="宋体" w:cs="宋体"/>
          <w:sz w:val="24"/>
          <w:szCs w:val="24"/>
        </w:rPr>
        <w:t xml:space="preserve">28.3.2</w:t>
      </w:r>
      <w:r>
        <w:rPr>
          <w:rFonts w:hint="eastAsia" w:ascii="宋体" w:hAnsi="宋体" w:cs="宋体"/>
          <w:sz w:val="24"/>
          <w:szCs w:val="24"/>
        </w:rPr>
        <w:t xml:space="preserve">与评审专家、采购人、其他供应商或者采购代理机构工作人员恶意串通的。</w:t>
      </w:r>
      <w:r/>
    </w:p>
    <w:p>
      <w:pPr>
        <w:ind w:firstLine="480"/>
        <w:spacing w:line="520" w:lineRule="exact"/>
        <w:rPr>
          <w:rFonts w:ascii="宋体" w:hAnsi="宋体" w:cs="宋体"/>
          <w:sz w:val="24"/>
          <w:szCs w:val="24"/>
        </w:rPr>
      </w:pPr>
      <w:r>
        <w:rPr>
          <w:rFonts w:hint="eastAsia" w:ascii="宋体" w:hAnsi="宋体" w:cs="宋体"/>
          <w:sz w:val="24"/>
          <w:szCs w:val="24"/>
        </w:rPr>
        <w:t xml:space="preserve">28.3.3</w:t>
      </w:r>
      <w:r>
        <w:rPr>
          <w:rFonts w:hint="eastAsia" w:ascii="宋体" w:hAnsi="宋体" w:cs="宋体"/>
          <w:sz w:val="24"/>
          <w:szCs w:val="24"/>
        </w:rPr>
        <w:t xml:space="preserve">向评审专家、采购人或采购代理机构工作人员行贿或者提供其他不正当利益的。</w:t>
      </w:r>
      <w:r/>
    </w:p>
    <w:p>
      <w:pPr>
        <w:ind w:firstLine="480"/>
        <w:spacing w:line="520" w:lineRule="exact"/>
        <w:rPr>
          <w:rFonts w:ascii="宋体" w:hAnsi="宋体" w:cs="宋体"/>
          <w:sz w:val="24"/>
          <w:szCs w:val="24"/>
        </w:rPr>
      </w:pPr>
      <w:r>
        <w:rPr>
          <w:rFonts w:hint="eastAsia" w:ascii="宋体" w:hAnsi="宋体" w:cs="宋体"/>
          <w:sz w:val="24"/>
          <w:szCs w:val="24"/>
        </w:rPr>
        <w:t xml:space="preserve">28.3.4</w:t>
      </w:r>
      <w:r>
        <w:rPr>
          <w:rFonts w:hint="eastAsia" w:ascii="宋体" w:hAnsi="宋体" w:cs="宋体"/>
          <w:sz w:val="24"/>
          <w:szCs w:val="24"/>
        </w:rPr>
        <w:t xml:space="preserve">磋商小组认定供应商的报价明显低于其他通过符合性审查供应商的报价，有可能影响产品质量或者不能诚信履约，且供应商不能应磋商小组要求在合理的时间内提供书面说明（必要时磋商小组可要求供应商提交相关证明材料）证明其报价合理性的；</w:t>
      </w:r>
      <w:r/>
    </w:p>
    <w:p>
      <w:pPr>
        <w:ind w:firstLine="480"/>
        <w:spacing w:line="520" w:lineRule="exact"/>
        <w:rPr>
          <w:rFonts w:ascii="宋体" w:hAnsi="宋体" w:cs="宋体"/>
          <w:sz w:val="24"/>
          <w:szCs w:val="24"/>
        </w:rPr>
      </w:pPr>
      <w:r>
        <w:rPr>
          <w:rFonts w:hint="eastAsia" w:ascii="宋体" w:hAnsi="宋体" w:cs="宋体"/>
          <w:sz w:val="24"/>
          <w:szCs w:val="24"/>
        </w:rPr>
        <w:t xml:space="preserve">28.3.5</w:t>
      </w:r>
      <w:r>
        <w:rPr>
          <w:rFonts w:hint="eastAsia" w:ascii="宋体" w:hAnsi="宋体" w:cs="宋体"/>
          <w:sz w:val="24"/>
          <w:szCs w:val="24"/>
        </w:rPr>
        <w:t xml:space="preserve">不满足本磋商文件规定的实质性要求，</w:t>
      </w:r>
      <w:r>
        <w:rPr>
          <w:rFonts w:hint="eastAsia" w:ascii="宋体" w:hAnsi="宋体" w:cs="宋体"/>
          <w:sz w:val="24"/>
          <w:szCs w:val="24"/>
        </w:rPr>
        <w:t xml:space="preserve">但在评审过程中又未被磋商小组发现的。</w:t>
      </w:r>
      <w:r/>
    </w:p>
    <w:p>
      <w:pPr>
        <w:ind w:firstLine="480"/>
        <w:spacing w:line="520" w:lineRule="exact"/>
        <w:rPr>
          <w:rFonts w:ascii="宋体" w:hAnsi="宋体" w:cs="宋体"/>
          <w:sz w:val="24"/>
          <w:szCs w:val="24"/>
        </w:rPr>
      </w:pPr>
      <w:r>
        <w:rPr>
          <w:rFonts w:hint="eastAsia" w:ascii="宋体" w:hAnsi="宋体" w:cs="宋体"/>
          <w:sz w:val="24"/>
          <w:szCs w:val="24"/>
        </w:rPr>
        <w:t xml:space="preserve">28.3.6</w:t>
      </w:r>
      <w:r>
        <w:rPr>
          <w:rFonts w:hint="eastAsia" w:ascii="宋体" w:hAnsi="宋体" w:cs="宋体"/>
          <w:sz w:val="24"/>
          <w:szCs w:val="24"/>
        </w:rPr>
        <w:t xml:space="preserve">成交后无正当理由拒不与采购人签订政府采购合同或者未按照磋商文件确定的事项签订政府采购合同的。</w:t>
      </w:r>
      <w:r/>
    </w:p>
    <w:p>
      <w:pPr>
        <w:ind w:firstLine="480"/>
        <w:spacing w:line="520" w:lineRule="exact"/>
        <w:rPr>
          <w:rFonts w:ascii="宋体" w:hAnsi="宋体" w:cs="宋体"/>
          <w:sz w:val="24"/>
          <w:szCs w:val="24"/>
        </w:rPr>
      </w:pPr>
      <w:r>
        <w:rPr>
          <w:rFonts w:hint="eastAsia" w:ascii="宋体" w:hAnsi="宋体" w:cs="宋体"/>
          <w:sz w:val="24"/>
          <w:szCs w:val="24"/>
        </w:rPr>
        <w:t xml:space="preserve">28.3.7</w:t>
      </w:r>
      <w:r>
        <w:rPr>
          <w:rFonts w:hint="eastAsia" w:ascii="宋体" w:hAnsi="宋体" w:cs="宋体"/>
          <w:sz w:val="24"/>
          <w:szCs w:val="24"/>
        </w:rPr>
        <w:t xml:space="preserve">将政府采购合同转包的。</w:t>
      </w:r>
      <w:r/>
    </w:p>
    <w:p>
      <w:pPr>
        <w:ind w:firstLine="480"/>
        <w:keepLines/>
        <w:keepNext/>
        <w:spacing w:line="520" w:lineRule="exact"/>
        <w:rPr>
          <w:rFonts w:ascii="宋体" w:hAnsi="宋体" w:cs="宋体"/>
          <w:sz w:val="24"/>
          <w:szCs w:val="24"/>
        </w:rPr>
      </w:pPr>
      <w:r/>
      <w:bookmarkStart w:id="178" w:name="_Toc200451960"/>
      <w:r>
        <w:rPr>
          <w:rFonts w:hint="eastAsia" w:ascii="宋体" w:hAnsi="宋体" w:cs="宋体"/>
          <w:sz w:val="24"/>
          <w:szCs w:val="24"/>
        </w:rPr>
        <w:t xml:space="preserve">29</w:t>
      </w:r>
      <w:r>
        <w:rPr>
          <w:rFonts w:hint="eastAsia" w:ascii="宋体" w:hAnsi="宋体" w:cs="宋体"/>
          <w:sz w:val="24"/>
          <w:szCs w:val="24"/>
        </w:rPr>
        <w:t xml:space="preserve">、质疑处理</w:t>
      </w:r>
      <w:bookmarkEnd w:id="178"/>
      <w:r/>
      <w:r/>
    </w:p>
    <w:p>
      <w:pPr>
        <w:ind w:firstLine="480"/>
        <w:spacing w:line="520" w:lineRule="exact"/>
        <w:rPr>
          <w:rFonts w:ascii="宋体" w:hAnsi="宋体" w:cs="宋体"/>
          <w:sz w:val="24"/>
          <w:szCs w:val="24"/>
        </w:rPr>
      </w:pPr>
      <w:r>
        <w:rPr>
          <w:rFonts w:hint="eastAsia" w:ascii="宋体" w:hAnsi="宋体" w:cs="宋体"/>
          <w:sz w:val="24"/>
          <w:szCs w:val="24"/>
        </w:rPr>
        <w:t xml:space="preserve">29.1 </w:t>
      </w:r>
      <w:r>
        <w:rPr>
          <w:rFonts w:hint="eastAsia" w:ascii="宋体" w:hAnsi="宋体" w:cs="宋体"/>
          <w:sz w:val="24"/>
          <w:szCs w:val="24"/>
        </w:rPr>
        <w:t xml:space="preserve">提出质疑的供应商应当是参与所质疑项目采购活动的供应商。潜在供应</w:t>
      </w:r>
      <w:r>
        <w:rPr>
          <w:rFonts w:hint="eastAsia" w:ascii="宋体" w:hAnsi="宋体" w:cs="宋体"/>
          <w:sz w:val="24"/>
          <w:szCs w:val="24"/>
        </w:rPr>
        <w:t xml:space="preserve">商依法</w:t>
      </w:r>
      <w:r>
        <w:rPr>
          <w:rFonts w:hint="eastAsia" w:ascii="宋体" w:hAnsi="宋体" w:cs="宋体"/>
          <w:sz w:val="24"/>
          <w:szCs w:val="24"/>
        </w:rPr>
        <w:t xml:space="preserve">获取其可质疑的采购文件的，可以对采购文件提出质疑。</w:t>
      </w:r>
      <w:r/>
    </w:p>
    <w:p>
      <w:pPr>
        <w:ind w:firstLine="480"/>
        <w:spacing w:line="520" w:lineRule="exact"/>
        <w:rPr>
          <w:rFonts w:ascii="宋体" w:hAnsi="宋体" w:cs="宋体"/>
          <w:sz w:val="24"/>
          <w:szCs w:val="24"/>
        </w:rPr>
      </w:pPr>
      <w:r>
        <w:rPr>
          <w:rFonts w:hint="eastAsia" w:ascii="宋体" w:hAnsi="宋体" w:cs="宋体"/>
          <w:sz w:val="24"/>
          <w:szCs w:val="24"/>
        </w:rPr>
        <w:t xml:space="preserve">29.2</w:t>
      </w:r>
      <w:r>
        <w:rPr>
          <w:rFonts w:hint="eastAsia" w:ascii="宋体" w:hAnsi="宋体" w:cs="宋体"/>
          <w:sz w:val="24"/>
          <w:szCs w:val="24"/>
        </w:rPr>
        <w:t xml:space="preserve">供应商认为采购文件、采购过程和采购结果使自己的权益受到损害的，可以在知道或应知其权益受到损害之日起七个工作日内，以书面形式根据下述</w:t>
      </w:r>
      <w:r>
        <w:rPr>
          <w:rFonts w:hint="eastAsia" w:ascii="宋体" w:hAnsi="宋体" w:cs="宋体"/>
          <w:sz w:val="24"/>
          <w:szCs w:val="24"/>
        </w:rPr>
        <w:t xml:space="preserve">29.4</w:t>
      </w:r>
      <w:r>
        <w:rPr>
          <w:rFonts w:hint="eastAsia" w:ascii="宋体" w:hAnsi="宋体" w:cs="宋体"/>
          <w:sz w:val="24"/>
          <w:szCs w:val="24"/>
        </w:rPr>
        <w:t xml:space="preserve">条款的规定向采购代理机构或采购人提出质疑</w:t>
      </w:r>
      <w:r>
        <w:rPr>
          <w:rFonts w:hint="eastAsia" w:ascii="宋体" w:hAnsi="宋体" w:cs="宋体"/>
          <w:sz w:val="24"/>
          <w:szCs w:val="24"/>
        </w:rPr>
        <w:t xml:space="preserve">。上述应知其权益受到损害之日，是指：</w:t>
      </w:r>
      <w:r/>
    </w:p>
    <w:p>
      <w:pPr>
        <w:ind w:firstLine="480"/>
        <w:spacing w:line="520" w:lineRule="exact"/>
        <w:rPr>
          <w:rFonts w:ascii="宋体" w:hAnsi="宋体" w:cs="宋体"/>
          <w:sz w:val="24"/>
          <w:szCs w:val="24"/>
        </w:rPr>
      </w:pPr>
      <w:r>
        <w:rPr>
          <w:rFonts w:hint="eastAsia" w:ascii="宋体" w:hAnsi="宋体" w:cs="宋体"/>
          <w:sz w:val="24"/>
          <w:szCs w:val="24"/>
        </w:rPr>
        <w:t xml:space="preserve">29.2.1</w:t>
      </w:r>
      <w:r>
        <w:rPr>
          <w:rFonts w:hint="eastAsia" w:ascii="宋体" w:hAnsi="宋体" w:cs="宋体"/>
          <w:sz w:val="24"/>
          <w:szCs w:val="24"/>
        </w:rPr>
        <w:t xml:space="preserve">对可以质疑的采购文件提出质疑的，为收到采购文件之日或者采购文件公告期限届满之日。</w:t>
      </w:r>
      <w:r/>
    </w:p>
    <w:p>
      <w:pPr>
        <w:ind w:firstLine="480"/>
        <w:spacing w:line="520" w:lineRule="exact"/>
        <w:rPr>
          <w:rFonts w:ascii="宋体" w:hAnsi="宋体" w:cs="宋体"/>
          <w:sz w:val="24"/>
          <w:szCs w:val="24"/>
        </w:rPr>
      </w:pPr>
      <w:r>
        <w:rPr>
          <w:rFonts w:hint="eastAsia" w:ascii="宋体" w:hAnsi="宋体" w:cs="宋体"/>
          <w:sz w:val="24"/>
          <w:szCs w:val="24"/>
        </w:rPr>
        <w:t xml:space="preserve">29.2.2</w:t>
      </w:r>
      <w:r>
        <w:rPr>
          <w:rFonts w:hint="eastAsia" w:ascii="宋体" w:hAnsi="宋体" w:cs="宋体"/>
          <w:sz w:val="24"/>
          <w:szCs w:val="24"/>
        </w:rPr>
        <w:t xml:space="preserve">对采购过程提出质疑的，为各采购程序环节结束之日。</w:t>
      </w:r>
      <w:r/>
    </w:p>
    <w:p>
      <w:pPr>
        <w:ind w:firstLine="480"/>
        <w:spacing w:line="520" w:lineRule="exact"/>
        <w:rPr>
          <w:rFonts w:ascii="宋体" w:hAnsi="宋体" w:cs="宋体"/>
          <w:sz w:val="24"/>
          <w:szCs w:val="24"/>
        </w:rPr>
      </w:pPr>
      <w:r>
        <w:rPr>
          <w:rFonts w:hint="eastAsia" w:ascii="宋体" w:hAnsi="宋体" w:cs="宋体"/>
          <w:sz w:val="24"/>
          <w:szCs w:val="24"/>
        </w:rPr>
        <w:t xml:space="preserve">29.2.3</w:t>
      </w:r>
      <w:r>
        <w:rPr>
          <w:rFonts w:hint="eastAsia" w:ascii="宋体" w:hAnsi="宋体" w:cs="宋体"/>
          <w:sz w:val="24"/>
          <w:szCs w:val="24"/>
        </w:rPr>
        <w:t xml:space="preserve">对成交结果提出质疑的，为成交结果公告期限届满之日。</w:t>
      </w:r>
      <w:r/>
    </w:p>
    <w:p>
      <w:pPr>
        <w:ind w:firstLine="480"/>
        <w:spacing w:line="520" w:lineRule="exact"/>
        <w:rPr>
          <w:rFonts w:ascii="宋体" w:hAnsi="宋体" w:cs="宋体"/>
          <w:sz w:val="24"/>
          <w:szCs w:val="24"/>
        </w:rPr>
      </w:pPr>
      <w:r>
        <w:rPr>
          <w:rFonts w:hint="eastAsia" w:ascii="宋体" w:hAnsi="宋体" w:cs="宋体"/>
          <w:sz w:val="24"/>
          <w:szCs w:val="24"/>
        </w:rPr>
        <w:t xml:space="preserve">供应商应当在法定质疑期内一次性提出针对同一采购程序环节的质疑。供应商如在法定期限内对同一采购程序环节提出多次质疑的，采购代理机构、采购人将只</w:t>
      </w:r>
      <w:r>
        <w:rPr>
          <w:rFonts w:hint="eastAsia" w:ascii="宋体" w:hAnsi="宋体" w:cs="宋体"/>
          <w:sz w:val="24"/>
          <w:szCs w:val="24"/>
        </w:rPr>
        <w:t xml:space="preserve">对供应商第一次质疑</w:t>
      </w:r>
      <w:r>
        <w:rPr>
          <w:rFonts w:hint="eastAsia" w:ascii="宋体" w:hAnsi="宋体" w:cs="宋体"/>
          <w:sz w:val="24"/>
          <w:szCs w:val="24"/>
        </w:rPr>
        <w:t xml:space="preserve">作出</w:t>
      </w:r>
      <w:r>
        <w:rPr>
          <w:rFonts w:hint="eastAsia" w:ascii="宋体" w:hAnsi="宋体" w:cs="宋体"/>
          <w:sz w:val="24"/>
          <w:szCs w:val="24"/>
        </w:rPr>
        <w:t xml:space="preserve">答复。</w:t>
      </w:r>
      <w:r/>
    </w:p>
    <w:p>
      <w:pPr>
        <w:ind w:firstLine="480"/>
        <w:spacing w:line="520" w:lineRule="exact"/>
        <w:rPr>
          <w:rFonts w:ascii="宋体" w:hAnsi="宋体" w:cs="宋体"/>
          <w:sz w:val="24"/>
          <w:szCs w:val="24"/>
        </w:rPr>
      </w:pPr>
      <w:r>
        <w:rPr>
          <w:rFonts w:hint="eastAsia" w:ascii="宋体" w:hAnsi="宋体" w:cs="宋体"/>
          <w:sz w:val="24"/>
          <w:szCs w:val="24"/>
        </w:rPr>
        <w:t xml:space="preserve">29.3</w:t>
      </w:r>
      <w:r>
        <w:rPr>
          <w:rFonts w:hint="eastAsia" w:ascii="宋体" w:hAnsi="宋体" w:cs="宋体"/>
          <w:sz w:val="24"/>
          <w:szCs w:val="24"/>
        </w:rPr>
        <w:t xml:space="preserve">质疑</w:t>
      </w:r>
      <w:r>
        <w:rPr>
          <w:rFonts w:hint="eastAsia" w:ascii="宋体" w:hAnsi="宋体" w:cs="宋体"/>
          <w:sz w:val="24"/>
          <w:szCs w:val="24"/>
        </w:rPr>
        <w:t xml:space="preserve">函必须</w:t>
      </w:r>
      <w:r>
        <w:rPr>
          <w:rFonts w:hint="eastAsia" w:ascii="宋体" w:hAnsi="宋体" w:cs="宋体"/>
          <w:sz w:val="24"/>
          <w:szCs w:val="24"/>
        </w:rPr>
        <w:t xml:space="preserve">按照本磋商文件中《质疑函范本》要求的格式和内容进行填写。供应商如组</w:t>
      </w:r>
      <w:r>
        <w:rPr>
          <w:rFonts w:hint="eastAsia" w:ascii="宋体" w:hAnsi="宋体" w:cs="宋体"/>
          <w:sz w:val="24"/>
          <w:szCs w:val="24"/>
        </w:rPr>
        <w:t xml:space="preserve">成联合体参加磋商，则《质疑函范本》中要求签字、盖章、加盖公章之处，联合体各方均须按要求签字、盖章、加盖公章。</w:t>
      </w:r>
      <w:r/>
    </w:p>
    <w:p>
      <w:pPr>
        <w:ind w:firstLine="480"/>
        <w:spacing w:line="520" w:lineRule="exact"/>
        <w:rPr>
          <w:rFonts w:ascii="宋体" w:hAnsi="宋体" w:cs="宋体"/>
          <w:sz w:val="24"/>
          <w:szCs w:val="24"/>
        </w:rPr>
      </w:pPr>
      <w:r>
        <w:rPr>
          <w:rFonts w:hint="eastAsia" w:ascii="宋体" w:hAnsi="宋体" w:cs="宋体"/>
          <w:sz w:val="24"/>
          <w:szCs w:val="24"/>
        </w:rPr>
        <w:t xml:space="preserve">29.4 </w:t>
      </w:r>
      <w:r>
        <w:rPr>
          <w:rFonts w:hint="eastAsia" w:ascii="宋体" w:hAnsi="宋体" w:cs="宋体"/>
          <w:sz w:val="24"/>
          <w:szCs w:val="24"/>
        </w:rPr>
        <w:t xml:space="preserve">供应商（含潜在供应商）对采购方式、采购需求、供应商资格条件、评审方法与评审标准、合同文本的询问、质疑请向采购人提出，由采购人负责答复。供应商对其他事项的询问、质疑请向采购代理机构提出，由采购代理机构负责答复。</w:t>
      </w:r>
      <w:r/>
    </w:p>
    <w:p>
      <w:pPr>
        <w:ind w:firstLine="480"/>
        <w:spacing w:line="520" w:lineRule="exact"/>
        <w:rPr>
          <w:rFonts w:ascii="宋体" w:hAnsi="宋体" w:cs="宋体"/>
          <w:sz w:val="24"/>
          <w:szCs w:val="24"/>
        </w:rPr>
      </w:pPr>
      <w:r>
        <w:rPr>
          <w:rFonts w:hint="eastAsia" w:ascii="宋体" w:hAnsi="宋体" w:cs="宋体"/>
          <w:sz w:val="24"/>
          <w:szCs w:val="24"/>
        </w:rPr>
        <w:t xml:space="preserve">供应商（含潜在供应商）对与本项目有关的所有询问、质疑均请向采购人提出，由采购人负责答复。</w:t>
      </w:r>
      <w:r/>
    </w:p>
    <w:p>
      <w:pPr>
        <w:ind w:firstLine="480"/>
        <w:spacing w:line="520" w:lineRule="exact"/>
        <w:rPr>
          <w:rFonts w:ascii="宋体" w:hAnsi="宋体" w:cs="宋体"/>
          <w:sz w:val="24"/>
          <w:szCs w:val="24"/>
        </w:rPr>
      </w:pPr>
      <w:r>
        <w:rPr>
          <w:rFonts w:hint="eastAsia" w:ascii="宋体" w:hAnsi="宋体" w:cs="宋体"/>
          <w:sz w:val="24"/>
          <w:szCs w:val="24"/>
        </w:rPr>
        <w:t xml:space="preserve">采购人及采购代理机构只接收以纸质原件形式送达的质疑。</w:t>
      </w:r>
      <w:r/>
    </w:p>
    <w:p>
      <w:pPr>
        <w:ind w:firstLine="480"/>
        <w:spacing w:line="520" w:lineRule="exact"/>
        <w:rPr>
          <w:rFonts w:ascii="宋体" w:hAnsi="宋体" w:cs="宋体"/>
          <w:sz w:val="24"/>
          <w:szCs w:val="24"/>
        </w:rPr>
      </w:pPr>
      <w:r>
        <w:rPr>
          <w:rFonts w:hint="eastAsia" w:ascii="宋体" w:hAnsi="宋体" w:cs="宋体"/>
          <w:sz w:val="24"/>
          <w:szCs w:val="24"/>
        </w:rPr>
        <w:t xml:space="preserve">采购人质疑接收人及联系方式见本磋商文件第一章。</w:t>
      </w:r>
      <w:r/>
    </w:p>
    <w:p>
      <w:pPr>
        <w:ind w:firstLine="480"/>
        <w:spacing w:line="520" w:lineRule="exact"/>
        <w:rPr>
          <w:rFonts w:ascii="宋体" w:hAnsi="宋体" w:cs="宋体"/>
          <w:sz w:val="24"/>
          <w:szCs w:val="24"/>
        </w:rPr>
      </w:pPr>
      <w:r>
        <w:rPr>
          <w:rFonts w:hint="eastAsia" w:ascii="宋体" w:hAnsi="宋体" w:cs="宋体"/>
          <w:sz w:val="24"/>
          <w:szCs w:val="24"/>
        </w:rPr>
        <w:t xml:space="preserve">29.5 </w:t>
      </w:r>
      <w:r>
        <w:rPr>
          <w:rFonts w:hint="eastAsia" w:ascii="宋体" w:hAnsi="宋体" w:cs="宋体"/>
          <w:sz w:val="24"/>
          <w:szCs w:val="24"/>
        </w:rPr>
        <w:t xml:space="preserve">以下情形的质疑不予受理</w:t>
      </w:r>
      <w:r/>
    </w:p>
    <w:p>
      <w:pPr>
        <w:ind w:firstLine="480"/>
        <w:spacing w:line="520" w:lineRule="exact"/>
        <w:rPr>
          <w:rFonts w:ascii="宋体" w:hAnsi="宋体" w:cs="宋体"/>
          <w:sz w:val="24"/>
          <w:szCs w:val="24"/>
        </w:rPr>
      </w:pPr>
      <w:r>
        <w:rPr>
          <w:rFonts w:hint="eastAsia" w:ascii="宋体" w:hAnsi="宋体" w:cs="宋体"/>
          <w:sz w:val="24"/>
          <w:szCs w:val="24"/>
        </w:rPr>
        <w:t xml:space="preserve">29.5.1 </w:t>
      </w:r>
      <w:r>
        <w:rPr>
          <w:rFonts w:hint="eastAsia" w:ascii="宋体" w:hAnsi="宋体" w:cs="宋体"/>
          <w:sz w:val="24"/>
          <w:szCs w:val="24"/>
        </w:rPr>
        <w:t xml:space="preserve">内容不符合《政府采购质疑和投诉办法》第十二条规定的质疑。</w:t>
      </w:r>
      <w:r/>
    </w:p>
    <w:p>
      <w:pPr>
        <w:ind w:firstLine="480"/>
        <w:spacing w:line="520" w:lineRule="exact"/>
        <w:rPr>
          <w:rFonts w:ascii="宋体" w:hAnsi="宋体" w:cs="宋体"/>
          <w:sz w:val="24"/>
          <w:szCs w:val="24"/>
        </w:rPr>
      </w:pPr>
      <w:r>
        <w:rPr>
          <w:rFonts w:hint="eastAsia" w:ascii="宋体" w:hAnsi="宋体" w:cs="宋体"/>
          <w:sz w:val="24"/>
          <w:szCs w:val="24"/>
        </w:rPr>
        <w:t xml:space="preserve">29.5.2 </w:t>
      </w:r>
      <w:r>
        <w:rPr>
          <w:rFonts w:hint="eastAsia" w:ascii="宋体" w:hAnsi="宋体" w:cs="宋体"/>
          <w:sz w:val="24"/>
          <w:szCs w:val="24"/>
        </w:rPr>
        <w:t xml:space="preserve">超出政府采购法定期限的质疑。</w:t>
      </w:r>
      <w:r/>
    </w:p>
    <w:p>
      <w:pPr>
        <w:ind w:firstLine="480"/>
        <w:spacing w:line="520" w:lineRule="exact"/>
        <w:rPr>
          <w:rFonts w:ascii="宋体" w:hAnsi="宋体" w:cs="宋体"/>
          <w:sz w:val="24"/>
          <w:szCs w:val="24"/>
        </w:rPr>
      </w:pPr>
      <w:r>
        <w:rPr>
          <w:rFonts w:hint="eastAsia" w:ascii="宋体" w:hAnsi="宋体" w:cs="宋体"/>
          <w:sz w:val="24"/>
          <w:szCs w:val="24"/>
        </w:rPr>
        <w:t xml:space="preserve">29.5.3 </w:t>
      </w:r>
      <w:r>
        <w:rPr>
          <w:rFonts w:hint="eastAsia" w:ascii="宋体" w:hAnsi="宋体" w:cs="宋体"/>
          <w:sz w:val="24"/>
          <w:szCs w:val="24"/>
        </w:rPr>
        <w:t xml:space="preserve">以传真、电子邮件等方式递交的非原件形式的质疑。</w:t>
      </w:r>
      <w:r/>
    </w:p>
    <w:p>
      <w:pPr>
        <w:ind w:firstLine="480"/>
        <w:spacing w:line="520" w:lineRule="exact"/>
        <w:rPr>
          <w:rFonts w:ascii="宋体" w:hAnsi="宋体" w:cs="宋体"/>
          <w:sz w:val="24"/>
          <w:szCs w:val="24"/>
        </w:rPr>
      </w:pPr>
      <w:r>
        <w:rPr>
          <w:rFonts w:hint="eastAsia" w:ascii="宋体" w:hAnsi="宋体" w:cs="宋体"/>
          <w:sz w:val="24"/>
          <w:szCs w:val="24"/>
        </w:rPr>
        <w:t xml:space="preserve">29.5.4 </w:t>
      </w:r>
      <w:r>
        <w:rPr>
          <w:rFonts w:hint="eastAsia" w:ascii="宋体" w:hAnsi="宋体" w:cs="宋体"/>
          <w:sz w:val="24"/>
          <w:szCs w:val="24"/>
        </w:rPr>
        <w:t xml:space="preserve">未参加磋商活动的供应商或在磋商活动中自身权益未受到损害的供应商所提出的质疑。</w:t>
      </w:r>
      <w:r/>
    </w:p>
    <w:p>
      <w:pPr>
        <w:ind w:firstLine="480"/>
        <w:spacing w:line="520" w:lineRule="exact"/>
        <w:rPr>
          <w:rFonts w:ascii="宋体" w:hAnsi="宋体" w:cs="宋体"/>
          <w:sz w:val="24"/>
          <w:szCs w:val="24"/>
        </w:rPr>
      </w:pPr>
      <w:r>
        <w:rPr>
          <w:rFonts w:hint="eastAsia" w:ascii="宋体" w:hAnsi="宋体" w:cs="宋体"/>
          <w:sz w:val="24"/>
          <w:szCs w:val="24"/>
        </w:rPr>
        <w:t xml:space="preserve">29.5.5</w:t>
      </w:r>
      <w:r>
        <w:rPr>
          <w:rFonts w:hint="eastAsia" w:ascii="宋体" w:hAnsi="宋体" w:cs="宋体"/>
          <w:sz w:val="24"/>
          <w:szCs w:val="24"/>
        </w:rPr>
        <w:t xml:space="preserve">供应商组成联合体参加磋商，联合体中任何一方或多方未按要求签字、盖章、加盖公章的质疑。</w:t>
      </w:r>
      <w:r/>
    </w:p>
    <w:p>
      <w:pPr>
        <w:ind w:firstLine="480"/>
        <w:spacing w:line="520" w:lineRule="exact"/>
        <w:rPr>
          <w:rFonts w:ascii="宋体" w:hAnsi="宋体" w:cs="宋体"/>
          <w:sz w:val="24"/>
          <w:szCs w:val="24"/>
        </w:rPr>
      </w:pPr>
      <w:r>
        <w:rPr>
          <w:rFonts w:hint="eastAsia" w:ascii="宋体" w:hAnsi="宋体" w:cs="宋体"/>
          <w:sz w:val="24"/>
          <w:szCs w:val="24"/>
        </w:rPr>
        <w:t xml:space="preserve">29.6</w:t>
      </w:r>
      <w:r>
        <w:rPr>
          <w:rFonts w:hint="eastAsia" w:ascii="宋体" w:hAnsi="宋体" w:cs="宋体"/>
          <w:sz w:val="24"/>
          <w:szCs w:val="24"/>
        </w:rPr>
        <w:t xml:space="preserve">供应商提出书面质疑必须有理、有据，不得捏造事实、提供虚假材料进行恶意质疑。否则，一经查实，采购代理机构有权依据政府采购的有关规定，报请政府采购监管部门对该供应商进行相应的行政处罚和记录该供应商的失信信息。</w:t>
      </w:r>
      <w:r/>
    </w:p>
    <w:p>
      <w:pPr>
        <w:ind w:firstLine="480"/>
        <w:keepLines/>
        <w:keepNext/>
        <w:spacing w:line="520" w:lineRule="exact"/>
        <w:rPr>
          <w:rFonts w:ascii="宋体" w:hAnsi="宋体" w:cs="宋体"/>
          <w:sz w:val="24"/>
          <w:szCs w:val="24"/>
        </w:rPr>
      </w:pPr>
      <w:r>
        <w:rPr>
          <w:rFonts w:hint="eastAsia" w:ascii="宋体" w:hAnsi="宋体" w:cs="宋体"/>
          <w:sz w:val="24"/>
          <w:szCs w:val="24"/>
        </w:rPr>
        <w:t xml:space="preserve">30</w:t>
      </w:r>
      <w:r>
        <w:rPr>
          <w:rFonts w:hint="eastAsia" w:ascii="宋体" w:hAnsi="宋体" w:cs="宋体"/>
          <w:sz w:val="24"/>
          <w:szCs w:val="24"/>
        </w:rPr>
        <w:t xml:space="preserve">、成交通知书</w:t>
      </w:r>
      <w:r/>
    </w:p>
    <w:p>
      <w:pPr>
        <w:ind w:firstLine="480"/>
        <w:spacing w:line="520" w:lineRule="exact"/>
        <w:rPr>
          <w:rFonts w:ascii="宋体" w:hAnsi="宋体" w:cs="宋体"/>
          <w:sz w:val="24"/>
          <w:szCs w:val="24"/>
        </w:rPr>
      </w:pPr>
      <w:r>
        <w:rPr>
          <w:rFonts w:hint="eastAsia" w:ascii="宋体" w:hAnsi="宋体" w:cs="宋体"/>
          <w:sz w:val="24"/>
          <w:szCs w:val="24"/>
        </w:rPr>
        <w:t xml:space="preserve">30.1</w:t>
      </w:r>
      <w:r>
        <w:rPr>
          <w:rFonts w:hint="eastAsia" w:ascii="宋体" w:hAnsi="宋体" w:cs="宋体"/>
          <w:sz w:val="24"/>
          <w:szCs w:val="24"/>
        </w:rPr>
        <w:t xml:space="preserve">成交结果确定后，采购代理机构将向成交供应商发出成交通知书。</w:t>
      </w:r>
      <w:r>
        <w:rPr>
          <w:rFonts w:hint="eastAsia" w:ascii="宋体" w:hAnsi="宋体" w:cs="宋体"/>
          <w:sz w:val="24"/>
          <w:szCs w:val="24"/>
        </w:rPr>
        <w:t xml:space="preserve">请成交</w:t>
      </w:r>
      <w:r>
        <w:rPr>
          <w:rFonts w:hint="eastAsia" w:ascii="宋体" w:hAnsi="宋体" w:cs="宋体"/>
          <w:sz w:val="24"/>
          <w:szCs w:val="24"/>
        </w:rPr>
        <w:t xml:space="preserve">供应商在成交结果公告届满之日起</w:t>
      </w:r>
      <w:r>
        <w:rPr>
          <w:rFonts w:hint="eastAsia" w:ascii="宋体" w:hAnsi="宋体" w:cs="宋体"/>
          <w:sz w:val="24"/>
          <w:szCs w:val="24"/>
        </w:rPr>
        <w:t xml:space="preserve">30</w:t>
      </w:r>
      <w:r>
        <w:rPr>
          <w:rFonts w:hint="eastAsia" w:ascii="宋体" w:hAnsi="宋体" w:cs="宋体"/>
          <w:sz w:val="24"/>
          <w:szCs w:val="24"/>
        </w:rPr>
        <w:t xml:space="preserve">日内，使用</w:t>
      </w:r>
      <w:r>
        <w:rPr>
          <w:rFonts w:hint="eastAsia" w:ascii="宋体" w:hAnsi="宋体" w:cs="宋体"/>
          <w:sz w:val="24"/>
          <w:szCs w:val="24"/>
        </w:rPr>
        <w:t xml:space="preserve">CA</w:t>
      </w:r>
      <w:r>
        <w:rPr>
          <w:rFonts w:hint="eastAsia" w:ascii="宋体" w:hAnsi="宋体" w:cs="宋体"/>
          <w:sz w:val="24"/>
          <w:szCs w:val="24"/>
        </w:rPr>
        <w:t xml:space="preserve">数字证书登录苏</w:t>
      </w:r>
      <w:r>
        <w:rPr>
          <w:rFonts w:hint="eastAsia" w:ascii="宋体" w:hAnsi="宋体" w:cs="宋体"/>
          <w:sz w:val="24"/>
          <w:szCs w:val="24"/>
        </w:rPr>
        <w:t xml:space="preserve">采云</w:t>
      </w:r>
      <w:r>
        <w:rPr>
          <w:rFonts w:hint="eastAsia" w:ascii="宋体" w:hAnsi="宋体" w:cs="宋体"/>
          <w:sz w:val="24"/>
          <w:szCs w:val="24"/>
        </w:rPr>
        <w:t xml:space="preserve">系统及时下载成交通知书。因系统存储空间有限，自成交结果公告届满之日起</w:t>
      </w:r>
      <w:r>
        <w:rPr>
          <w:rFonts w:hint="eastAsia" w:ascii="宋体" w:hAnsi="宋体" w:cs="宋体"/>
          <w:sz w:val="24"/>
          <w:szCs w:val="24"/>
        </w:rPr>
        <w:t xml:space="preserve">30</w:t>
      </w:r>
      <w:r>
        <w:rPr>
          <w:rFonts w:hint="eastAsia" w:ascii="宋体" w:hAnsi="宋体" w:cs="宋体"/>
          <w:sz w:val="24"/>
          <w:szCs w:val="24"/>
        </w:rPr>
        <w:t xml:space="preserve">日后，苏</w:t>
      </w:r>
      <w:r>
        <w:rPr>
          <w:rFonts w:hint="eastAsia" w:ascii="宋体" w:hAnsi="宋体" w:cs="宋体"/>
          <w:sz w:val="24"/>
          <w:szCs w:val="24"/>
        </w:rPr>
        <w:t xml:space="preserve">采云</w:t>
      </w:r>
      <w:r>
        <w:rPr>
          <w:rFonts w:hint="eastAsia" w:ascii="宋体" w:hAnsi="宋体" w:cs="宋体"/>
          <w:sz w:val="24"/>
          <w:szCs w:val="24"/>
        </w:rPr>
        <w:t xml:space="preserve">系统不再保证提供下载成交通知书服务，因未及时下载而造成的不利后果</w:t>
      </w:r>
      <w:r>
        <w:rPr>
          <w:rFonts w:hint="eastAsia" w:ascii="宋体" w:hAnsi="宋体" w:cs="宋体"/>
          <w:sz w:val="24"/>
          <w:szCs w:val="24"/>
        </w:rPr>
        <w:t xml:space="preserve">由</w:t>
      </w:r>
      <w:r>
        <w:rPr>
          <w:rFonts w:hint="eastAsia" w:ascii="宋体" w:hAnsi="宋体" w:cs="宋体"/>
          <w:sz w:val="24"/>
          <w:szCs w:val="24"/>
        </w:rPr>
        <w:t xml:space="preserve">成交</w:t>
      </w:r>
      <w:r>
        <w:rPr>
          <w:rFonts w:hint="eastAsia" w:ascii="宋体" w:hAnsi="宋体" w:cs="宋体"/>
          <w:sz w:val="24"/>
          <w:szCs w:val="24"/>
        </w:rPr>
        <w:t xml:space="preserve">供应商自行承担。</w:t>
      </w:r>
      <w:r/>
    </w:p>
    <w:p>
      <w:pPr>
        <w:ind w:firstLine="480"/>
        <w:spacing w:line="520" w:lineRule="atLeast"/>
        <w:rPr>
          <w:rFonts w:ascii="宋体" w:hAnsi="宋体" w:cs="宋体"/>
          <w:sz w:val="24"/>
          <w:szCs w:val="24"/>
        </w:rPr>
      </w:pPr>
      <w:r>
        <w:rPr>
          <w:rFonts w:hint="eastAsia" w:ascii="宋体" w:hAnsi="宋体" w:cs="宋体"/>
          <w:sz w:val="24"/>
          <w:szCs w:val="24"/>
        </w:rPr>
        <w:t xml:space="preserve">30.2</w:t>
      </w:r>
      <w:r>
        <w:rPr>
          <w:rFonts w:hint="eastAsia" w:ascii="宋体" w:hAnsi="宋体" w:cs="宋体"/>
          <w:sz w:val="24"/>
          <w:szCs w:val="24"/>
        </w:rPr>
        <w:t xml:space="preserve">成交通知书将是合同的一个组成部分。对采购人和成交供应商均具有法律效力。成交通知书发出后，采购人改变成交结果的，或者成交供应商放弃成交项目的，应当依法承担法律责任。</w:t>
      </w:r>
      <w:r/>
    </w:p>
    <w:p>
      <w:pPr>
        <w:ind w:firstLine="482"/>
        <w:keepLines/>
        <w:keepNext/>
        <w:spacing w:line="520" w:lineRule="atLeast"/>
        <w:rPr>
          <w:rFonts w:ascii="宋体" w:hAnsi="宋体" w:cs="宋体"/>
          <w:sz w:val="24"/>
          <w:szCs w:val="24"/>
        </w:rPr>
      </w:pPr>
      <w:r/>
      <w:bookmarkStart w:id="179" w:name="_Toc120614220"/>
      <w:r/>
      <w:bookmarkStart w:id="180" w:name="_Toc513029236"/>
      <w:r/>
      <w:bookmarkStart w:id="181" w:name="_Toc16938552"/>
      <w:r/>
      <w:bookmarkStart w:id="182" w:name="_Toc20823308"/>
      <w:r/>
      <w:bookmarkEnd w:id="179"/>
      <w:r/>
      <w:bookmarkEnd w:id="180"/>
      <w:r/>
      <w:bookmarkEnd w:id="181"/>
      <w:r>
        <w:rPr>
          <w:rFonts w:hint="eastAsia" w:ascii="宋体" w:hAnsi="宋体" w:cs="宋体"/>
          <w:b/>
          <w:bCs/>
          <w:sz w:val="24"/>
          <w:szCs w:val="24"/>
        </w:rPr>
        <w:t xml:space="preserve">七、授予合同</w:t>
      </w:r>
      <w:bookmarkEnd w:id="182"/>
      <w:r/>
      <w:r/>
    </w:p>
    <w:p>
      <w:pPr>
        <w:ind w:firstLine="480"/>
        <w:keepLines/>
        <w:keepNext/>
        <w:spacing w:line="520" w:lineRule="atLeast"/>
        <w:rPr>
          <w:rFonts w:ascii="宋体" w:hAnsi="宋体" w:cs="宋体"/>
          <w:sz w:val="24"/>
          <w:szCs w:val="24"/>
        </w:rPr>
      </w:pPr>
      <w:r/>
      <w:bookmarkStart w:id="183" w:name="_Toc16938553"/>
      <w:r/>
      <w:bookmarkStart w:id="184" w:name="_Toc513029237"/>
      <w:r/>
      <w:bookmarkStart w:id="185" w:name="_Toc20823309"/>
      <w:r/>
      <w:bookmarkEnd w:id="183"/>
      <w:r/>
      <w:bookmarkEnd w:id="184"/>
      <w:r>
        <w:rPr>
          <w:rFonts w:hint="eastAsia" w:ascii="宋体" w:hAnsi="宋体" w:cs="宋体"/>
          <w:sz w:val="24"/>
          <w:szCs w:val="24"/>
        </w:rPr>
        <w:t xml:space="preserve">31</w:t>
      </w:r>
      <w:r>
        <w:rPr>
          <w:rFonts w:hint="eastAsia" w:ascii="宋体" w:hAnsi="宋体" w:cs="宋体"/>
          <w:sz w:val="24"/>
          <w:szCs w:val="24"/>
        </w:rPr>
        <w:t xml:space="preserve">、签订合同</w:t>
      </w:r>
      <w:bookmarkEnd w:id="185"/>
      <w:r/>
      <w:r/>
    </w:p>
    <w:p>
      <w:pPr>
        <w:ind w:firstLine="480"/>
        <w:spacing w:line="520" w:lineRule="atLeast"/>
        <w:rPr>
          <w:rFonts w:ascii="宋体" w:hAnsi="宋体" w:cs="宋体"/>
          <w:sz w:val="24"/>
          <w:szCs w:val="24"/>
        </w:rPr>
      </w:pPr>
      <w:r>
        <w:rPr>
          <w:rFonts w:hint="eastAsia" w:ascii="宋体" w:hAnsi="宋体" w:cs="宋体"/>
          <w:sz w:val="24"/>
          <w:szCs w:val="24"/>
        </w:rPr>
        <w:t xml:space="preserve">31.l</w:t>
      </w:r>
      <w:r>
        <w:rPr>
          <w:rFonts w:hint="eastAsia" w:ascii="宋体" w:hAnsi="宋体" w:cs="宋体"/>
          <w:sz w:val="24"/>
          <w:szCs w:val="24"/>
        </w:rPr>
        <w:t xml:space="preserve">成交供应商应当在成交通知书发出之日起三十日内，按照磋商文件确定的事项与采购人签订政府采购合同。</w:t>
      </w:r>
      <w:r/>
    </w:p>
    <w:p>
      <w:pPr>
        <w:ind w:firstLine="480"/>
        <w:spacing w:line="520" w:lineRule="atLeast"/>
        <w:rPr>
          <w:rFonts w:ascii="宋体" w:hAnsi="宋体" w:cs="宋体"/>
          <w:sz w:val="24"/>
          <w:szCs w:val="24"/>
        </w:rPr>
      </w:pPr>
      <w:r>
        <w:rPr>
          <w:rFonts w:hint="eastAsia" w:ascii="宋体" w:hAnsi="宋体" w:cs="宋体"/>
          <w:sz w:val="24"/>
          <w:szCs w:val="24"/>
        </w:rPr>
        <w:t xml:space="preserve">31.2</w:t>
      </w:r>
      <w:r>
        <w:rPr>
          <w:rFonts w:hint="eastAsia" w:ascii="宋体" w:hAnsi="宋体" w:cs="宋体"/>
          <w:sz w:val="24"/>
          <w:szCs w:val="24"/>
        </w:rPr>
        <w:t xml:space="preserve">磋商文件、成交供应商的响应文件及磋商过程中有关澄清、承诺文件均应作为合同附件。</w:t>
      </w:r>
      <w:r/>
    </w:p>
    <w:p>
      <w:pPr>
        <w:ind w:firstLine="480"/>
        <w:keepLines/>
        <w:keepNext/>
        <w:spacing w:line="520" w:lineRule="atLeast"/>
        <w:rPr>
          <w:rFonts w:ascii="宋体" w:hAnsi="宋体" w:cs="宋体"/>
          <w:sz w:val="24"/>
          <w:szCs w:val="24"/>
        </w:rPr>
      </w:pPr>
      <w:r>
        <w:rPr>
          <w:rFonts w:hint="eastAsia" w:ascii="宋体" w:hAnsi="宋体" w:cs="宋体"/>
          <w:sz w:val="24"/>
          <w:szCs w:val="24"/>
        </w:rPr>
        <w:t xml:space="preserve">32</w:t>
      </w:r>
      <w:r>
        <w:rPr>
          <w:rFonts w:hint="eastAsia" w:ascii="宋体" w:hAnsi="宋体" w:cs="宋体"/>
          <w:sz w:val="24"/>
          <w:szCs w:val="24"/>
        </w:rPr>
        <w:t xml:space="preserve">、标的物的追加</w:t>
      </w:r>
      <w:r/>
    </w:p>
    <w:p>
      <w:pPr>
        <w:ind w:firstLine="480"/>
        <w:spacing w:line="520" w:lineRule="atLeast"/>
        <w:rPr>
          <w:rFonts w:ascii="宋体" w:hAnsi="宋体" w:cs="宋体"/>
          <w:sz w:val="24"/>
          <w:szCs w:val="24"/>
        </w:rPr>
      </w:pPr>
      <w:r>
        <w:rPr>
          <w:rFonts w:hint="eastAsia" w:ascii="宋体" w:hAnsi="宋体" w:cs="宋体"/>
          <w:sz w:val="24"/>
          <w:szCs w:val="24"/>
        </w:rPr>
        <w:t xml:space="preserve">32.1</w:t>
      </w:r>
      <w:r>
        <w:rPr>
          <w:rFonts w:hint="eastAsia" w:ascii="宋体" w:hAnsi="宋体" w:cs="宋体"/>
          <w:sz w:val="24"/>
          <w:szCs w:val="24"/>
        </w:rPr>
        <w:t xml:space="preserve">政府采购合同履行中，采购人需追加与合同标的相同的货物、服务（包含与货</w:t>
      </w:r>
      <w:r>
        <w:rPr>
          <w:rFonts w:hint="eastAsia" w:ascii="宋体" w:hAnsi="宋体" w:cs="宋体"/>
          <w:sz w:val="24"/>
          <w:szCs w:val="24"/>
        </w:rPr>
        <w:t xml:space="preserve">物相关的服务及与服务相关的货物）的，在不改变合同其他条款的前提下，可以与成交供应商协商签订补充合同，但所有补充合同的采购金额不超过原合同金额</w:t>
      </w:r>
      <w:r>
        <w:rPr>
          <w:rFonts w:hint="eastAsia" w:ascii="宋体" w:hAnsi="宋体" w:cs="宋体"/>
          <w:sz w:val="24"/>
          <w:szCs w:val="24"/>
        </w:rPr>
        <w:t xml:space="preserve">10%</w:t>
      </w:r>
      <w:r>
        <w:rPr>
          <w:rFonts w:hint="eastAsia" w:ascii="宋体" w:hAnsi="宋体" w:cs="宋体"/>
          <w:sz w:val="24"/>
          <w:szCs w:val="24"/>
        </w:rPr>
        <w:t xml:space="preserve">。</w:t>
      </w:r>
      <w:r/>
    </w:p>
    <w:p>
      <w:pPr>
        <w:ind w:firstLine="480"/>
        <w:keepLines/>
        <w:keepNext/>
        <w:spacing w:line="520" w:lineRule="atLeast"/>
        <w:rPr>
          <w:rFonts w:ascii="宋体" w:hAnsi="宋体" w:cs="宋体"/>
          <w:sz w:val="24"/>
          <w:szCs w:val="24"/>
        </w:rPr>
      </w:pPr>
      <w:r/>
      <w:bookmarkStart w:id="186" w:name="_Toc16938558"/>
      <w:r/>
      <w:bookmarkStart w:id="187" w:name="_Toc20823314"/>
      <w:r/>
      <w:bookmarkStart w:id="188" w:name="_Toc513029242"/>
      <w:r/>
      <w:bookmarkStart w:id="189" w:name="_Toc479757207"/>
      <w:r/>
      <w:bookmarkStart w:id="190" w:name="_Toc120614221"/>
      <w:r/>
      <w:bookmarkEnd w:id="186"/>
      <w:r/>
      <w:bookmarkEnd w:id="187"/>
      <w:r/>
      <w:bookmarkEnd w:id="188"/>
      <w:r/>
      <w:bookmarkEnd w:id="189"/>
      <w:r>
        <w:rPr>
          <w:rFonts w:hint="eastAsia" w:ascii="宋体" w:hAnsi="宋体" w:cs="宋体"/>
          <w:sz w:val="24"/>
          <w:szCs w:val="24"/>
        </w:rPr>
        <w:t xml:space="preserve">33</w:t>
      </w:r>
      <w:r>
        <w:rPr>
          <w:rFonts w:hint="eastAsia" w:ascii="宋体" w:hAnsi="宋体" w:cs="宋体"/>
          <w:sz w:val="24"/>
          <w:szCs w:val="24"/>
        </w:rPr>
        <w:t xml:space="preserve">、政府采购履约资金扶持政策</w:t>
      </w:r>
      <w:bookmarkEnd w:id="190"/>
      <w:r/>
      <w:r/>
    </w:p>
    <w:p>
      <w:pPr>
        <w:ind w:firstLine="480"/>
        <w:spacing w:line="520" w:lineRule="atLeast"/>
        <w:rPr>
          <w:rFonts w:ascii="宋体" w:hAnsi="宋体" w:cs="宋体"/>
          <w:sz w:val="24"/>
          <w:szCs w:val="24"/>
        </w:rPr>
      </w:pPr>
      <w:r>
        <w:rPr>
          <w:rFonts w:hint="eastAsia" w:ascii="宋体" w:hAnsi="宋体" w:cs="宋体"/>
          <w:sz w:val="24"/>
          <w:szCs w:val="24"/>
        </w:rPr>
        <w:t xml:space="preserve">成交供应商可凭政府采购合同办理融资贷款，详情请见江苏政府采购网“政采贷”专栏。</w:t>
      </w:r>
      <w:r/>
    </w:p>
    <w:p>
      <w:pPr>
        <w:ind w:firstLine="480"/>
        <w:spacing w:line="520" w:lineRule="atLeast"/>
        <w:rPr>
          <w:rFonts w:ascii="宋体" w:hAnsi="宋体" w:cs="宋体"/>
          <w:sz w:val="24"/>
          <w:szCs w:val="24"/>
        </w:rPr>
      </w:pPr>
      <w:r>
        <w:rPr>
          <w:rFonts w:hint="eastAsia" w:ascii="宋体" w:hAnsi="宋体" w:cs="宋体"/>
          <w:sz w:val="24"/>
          <w:szCs w:val="24"/>
        </w:rPr>
        <w:t xml:space="preserve">34</w:t>
      </w:r>
      <w:r>
        <w:rPr>
          <w:rFonts w:hint="eastAsia" w:ascii="宋体" w:hAnsi="宋体" w:cs="宋体"/>
          <w:sz w:val="24"/>
          <w:szCs w:val="24"/>
        </w:rPr>
        <w:t xml:space="preserve">、落实《商品包装政府采购需求标准（试行）》、《快递包装政府采购需求标准（试行）》的相关政策，商品包装和快递包装应符合文件要求。</w:t>
      </w:r>
      <w:r/>
    </w:p>
    <w:p>
      <w:pPr>
        <w:ind w:firstLine="480"/>
        <w:spacing w:line="520" w:lineRule="atLeast"/>
        <w:rPr>
          <w:rFonts w:ascii="宋体" w:hAnsi="宋体" w:cs="宋体"/>
          <w:sz w:val="24"/>
          <w:szCs w:val="24"/>
        </w:rPr>
      </w:pPr>
      <w:r>
        <w:rPr>
          <w:rFonts w:hint="eastAsia" w:ascii="宋体" w:hAnsi="宋体" w:cs="宋体"/>
          <w:sz w:val="24"/>
          <w:szCs w:val="24"/>
        </w:rPr>
        <w:t xml:space="preserve">35</w:t>
      </w:r>
      <w:r>
        <w:rPr>
          <w:rFonts w:hint="eastAsia" w:ascii="宋体" w:hAnsi="宋体" w:cs="宋体"/>
          <w:sz w:val="24"/>
          <w:szCs w:val="24"/>
        </w:rPr>
        <w:t xml:space="preserve">、按照《绿色数据中心政府采购需求标准</w:t>
      </w:r>
      <w:r>
        <w:rPr>
          <w:rFonts w:hint="eastAsia" w:ascii="宋体" w:hAnsi="宋体" w:cs="宋体"/>
          <w:sz w:val="24"/>
          <w:szCs w:val="24"/>
        </w:rPr>
        <w:t xml:space="preserve">(</w:t>
      </w:r>
      <w:r>
        <w:rPr>
          <w:rFonts w:hint="eastAsia" w:ascii="宋体" w:hAnsi="宋体" w:cs="宋体"/>
          <w:sz w:val="24"/>
          <w:szCs w:val="24"/>
        </w:rPr>
        <w:t xml:space="preserve">试行</w:t>
      </w:r>
      <w:r>
        <w:rPr>
          <w:rFonts w:hint="eastAsia" w:ascii="宋体" w:hAnsi="宋体" w:cs="宋体"/>
          <w:sz w:val="24"/>
          <w:szCs w:val="24"/>
        </w:rPr>
        <w:t xml:space="preserve">)</w:t>
      </w:r>
      <w:r>
        <w:rPr>
          <w:rFonts w:hint="eastAsia" w:ascii="宋体" w:hAnsi="宋体" w:cs="宋体"/>
          <w:sz w:val="24"/>
          <w:szCs w:val="24"/>
        </w:rPr>
        <w:t xml:space="preserve">》（财库</w:t>
      </w:r>
      <w:r>
        <w:rPr>
          <w:rFonts w:hint="eastAsia" w:ascii="宋体" w:hAnsi="宋体" w:cs="宋体"/>
          <w:sz w:val="24"/>
          <w:szCs w:val="24"/>
        </w:rPr>
        <w:t xml:space="preserve">[2023]7</w:t>
      </w:r>
      <w:r>
        <w:rPr>
          <w:rFonts w:hint="eastAsia" w:ascii="宋体" w:hAnsi="宋体" w:cs="宋体"/>
          <w:sz w:val="24"/>
          <w:szCs w:val="24"/>
        </w:rPr>
        <w:t xml:space="preserve">号）文件要求执行。</w:t>
      </w:r>
      <w:r/>
    </w:p>
    <w:p>
      <w:pPr>
        <w:ind w:firstLine="480"/>
        <w:keepLines/>
        <w:keepNext/>
        <w:spacing w:line="520" w:lineRule="atLeast"/>
        <w:rPr>
          <w:rFonts w:ascii="宋体" w:hAnsi="宋体" w:cs="宋体"/>
          <w:sz w:val="24"/>
          <w:szCs w:val="24"/>
        </w:rPr>
      </w:pPr>
      <w:r>
        <w:rPr>
          <w:rFonts w:hint="eastAsia" w:ascii="宋体" w:hAnsi="宋体" w:cs="宋体"/>
          <w:sz w:val="24"/>
          <w:szCs w:val="24"/>
        </w:rPr>
        <w:t xml:space="preserve">36</w:t>
      </w:r>
      <w:r>
        <w:rPr>
          <w:rFonts w:hint="eastAsia" w:ascii="宋体" w:hAnsi="宋体" w:cs="宋体"/>
          <w:sz w:val="24"/>
          <w:szCs w:val="24"/>
        </w:rPr>
        <w:t xml:space="preserve">、根据《商品包装政府采购需求标准（试行）》、《快递包装政府采购需求标准（试行）》的通知（财办库</w:t>
      </w:r>
      <w:r>
        <w:rPr>
          <w:rFonts w:hint="eastAsia" w:ascii="宋体" w:hAnsi="宋体" w:cs="宋体"/>
          <w:sz w:val="24"/>
          <w:szCs w:val="24"/>
        </w:rPr>
        <w:t xml:space="preserve">[2020]123</w:t>
      </w:r>
      <w:r>
        <w:rPr>
          <w:rFonts w:hint="eastAsia" w:ascii="宋体" w:hAnsi="宋体" w:cs="宋体"/>
          <w:sz w:val="24"/>
          <w:szCs w:val="24"/>
        </w:rPr>
        <w:t xml:space="preserve">号要求，商品使用的塑料、纸质、木材等包装需达到环保要求。</w:t>
      </w:r>
      <w:r/>
    </w:p>
    <w:p>
      <w:pPr>
        <w:pStyle w:val="784"/>
        <w:ind w:firstLine="480"/>
        <w:spacing w:line="520" w:lineRule="atLeast"/>
        <w:rPr>
          <w:rFonts w:ascii="宋体" w:hAnsi="宋体" w:cs="宋体"/>
          <w:color w:val="ff0000"/>
          <w:sz w:val="24"/>
          <w:szCs w:val="24"/>
          <w:lang w:eastAsia="zh-CN"/>
        </w:rPr>
      </w:pPr>
      <w:r>
        <w:rPr>
          <w:rFonts w:hint="eastAsia" w:ascii="宋体" w:hAnsi="宋体" w:cs="宋体"/>
          <w:sz w:val="24"/>
          <w:szCs w:val="24"/>
          <w:lang w:eastAsia="zh-CN"/>
        </w:rPr>
        <w:t xml:space="preserve">37</w:t>
      </w:r>
      <w:r>
        <w:rPr>
          <w:rFonts w:hint="eastAsia" w:ascii="宋体" w:hAnsi="宋体" w:cs="宋体"/>
          <w:sz w:val="24"/>
          <w:szCs w:val="24"/>
          <w:lang w:eastAsia="zh-CN"/>
        </w:rPr>
        <w:t xml:space="preserve">、根据《国务院办公厅关于在政府采购中实施本国产品标准及相关政策的通知》</w:t>
      </w:r>
      <w:r>
        <w:rPr>
          <w:rFonts w:hint="eastAsia" w:ascii="宋体" w:hAnsi="宋体" w:cs="宋体"/>
          <w:sz w:val="24"/>
          <w:szCs w:val="24"/>
          <w:lang w:eastAsia="zh-CN"/>
        </w:rPr>
        <w:t xml:space="preserve">(</w:t>
      </w:r>
      <w:r>
        <w:rPr>
          <w:rFonts w:hint="eastAsia" w:ascii="宋体" w:hAnsi="宋体" w:cs="宋体"/>
          <w:sz w:val="24"/>
          <w:szCs w:val="24"/>
          <w:lang w:eastAsia="zh-CN"/>
        </w:rPr>
        <w:t xml:space="preserve">国办发</w:t>
      </w:r>
      <w:r>
        <w:rPr>
          <w:rFonts w:hint="eastAsia" w:ascii="宋体" w:hAnsi="宋体" w:cs="宋体"/>
          <w:sz w:val="24"/>
          <w:szCs w:val="24"/>
          <w:lang w:eastAsia="zh-CN"/>
        </w:rPr>
        <w:t xml:space="preserve">[2025]34</w:t>
      </w:r>
      <w:r>
        <w:rPr>
          <w:rFonts w:hint="eastAsia" w:ascii="宋体" w:hAnsi="宋体" w:cs="宋体"/>
          <w:sz w:val="24"/>
          <w:szCs w:val="24"/>
          <w:lang w:eastAsia="zh-CN"/>
        </w:rPr>
        <w:t xml:space="preserve">号</w:t>
      </w:r>
      <w:r>
        <w:rPr>
          <w:rFonts w:hint="eastAsia" w:ascii="宋体" w:hAnsi="宋体" w:cs="宋体"/>
          <w:sz w:val="24"/>
          <w:szCs w:val="24"/>
          <w:lang w:eastAsia="zh-CN"/>
        </w:rPr>
        <w:t xml:space="preserve">)</w:t>
      </w:r>
      <w:r>
        <w:rPr>
          <w:rFonts w:hint="eastAsia" w:ascii="宋体" w:hAnsi="宋体" w:cs="宋体"/>
          <w:sz w:val="24"/>
          <w:szCs w:val="24"/>
          <w:lang w:eastAsia="zh-CN"/>
        </w:rPr>
        <w:t xml:space="preserve">要求，本国产品价格评审优惠政策。</w:t>
      </w:r>
      <w:r>
        <w:rPr>
          <w:rFonts w:hint="eastAsia" w:ascii="宋体" w:hAnsi="宋体" w:cs="宋体"/>
          <w:color w:val="ff0000"/>
          <w:sz w:val="24"/>
          <w:szCs w:val="24"/>
          <w:lang w:eastAsia="zh-CN"/>
        </w:rPr>
        <w:t xml:space="preserve">（</w:t>
      </w:r>
      <w:r>
        <w:rPr>
          <w:rFonts w:hint="eastAsia" w:ascii="宋体" w:hAnsi="宋体" w:cs="宋体"/>
          <w:color w:val="ff0000"/>
          <w:sz w:val="24"/>
          <w:szCs w:val="24"/>
          <w:lang w:eastAsia="zh-CN"/>
        </w:rPr>
        <w:t xml:space="preserve">本项目不接受进口产品</w:t>
      </w:r>
      <w:r>
        <w:rPr>
          <w:rFonts w:hint="eastAsia" w:ascii="宋体" w:hAnsi="宋体" w:cs="宋体"/>
          <w:color w:val="ff0000"/>
          <w:sz w:val="24"/>
          <w:szCs w:val="24"/>
          <w:lang w:eastAsia="zh-CN"/>
        </w:rPr>
        <w:t xml:space="preserve">）</w:t>
      </w:r>
      <w:r/>
    </w:p>
    <w:p>
      <w:pPr>
        <w:pStyle w:val="784"/>
        <w:ind w:firstLine="480"/>
        <w:spacing w:line="520" w:lineRule="atLeast"/>
        <w:rPr>
          <w:rFonts w:ascii="宋体" w:hAnsi="宋体" w:cs="宋体"/>
          <w:strike/>
          <w:sz w:val="24"/>
          <w:szCs w:val="24"/>
          <w:lang w:eastAsia="zh-CN"/>
        </w:rPr>
      </w:pPr>
      <w:r>
        <w:rPr>
          <w:rFonts w:hint="eastAsia" w:ascii="宋体" w:hAnsi="宋体" w:cs="宋体"/>
          <w:sz w:val="24"/>
          <w:szCs w:val="24"/>
          <w:lang w:eastAsia="zh-CN"/>
        </w:rPr>
        <w:t xml:space="preserve">38</w:t>
      </w:r>
      <w:r>
        <w:rPr>
          <w:rFonts w:hint="eastAsia" w:ascii="宋体" w:hAnsi="宋体" w:cs="宋体"/>
          <w:sz w:val="24"/>
          <w:szCs w:val="24"/>
          <w:lang w:eastAsia="zh-CN"/>
        </w:rPr>
        <w:t xml:space="preserve">、参照《关于印发中小企业划型标准规定的通知》（工信部联企业</w:t>
      </w:r>
      <w:r>
        <w:rPr>
          <w:rFonts w:hint="eastAsia" w:ascii="宋体" w:hAnsi="宋体" w:cs="宋体"/>
          <w:sz w:val="24"/>
          <w:szCs w:val="24"/>
          <w:lang w:eastAsia="zh-CN"/>
        </w:rPr>
        <w:t xml:space="preserve">[2011]300</w:t>
      </w:r>
      <w:r>
        <w:rPr>
          <w:rFonts w:hint="eastAsia" w:ascii="宋体" w:hAnsi="宋体" w:cs="宋体"/>
          <w:sz w:val="24"/>
          <w:szCs w:val="24"/>
          <w:lang w:eastAsia="zh-CN"/>
        </w:rPr>
        <w:t xml:space="preserve">号）文件，本项目采购标的所属行业为</w:t>
      </w:r>
      <w:r>
        <w:rPr>
          <w:rFonts w:hint="eastAsia" w:ascii="宋体" w:hAnsi="宋体" w:cs="宋体"/>
          <w:b/>
          <w:bCs/>
          <w:sz w:val="24"/>
          <w:szCs w:val="24"/>
          <w:u w:val="single"/>
          <w:lang w:eastAsia="zh-CN"/>
        </w:rPr>
        <w:t xml:space="preserve">其他未列明行业。</w:t>
      </w:r>
      <w:r/>
    </w:p>
    <w:p>
      <w:pPr>
        <w:ind w:firstLine="480"/>
        <w:keepLines/>
        <w:keepNext/>
        <w:spacing w:line="520" w:lineRule="exact"/>
        <w:rPr>
          <w:rFonts w:ascii="宋体" w:hAnsi="宋体" w:cs="宋体"/>
          <w:sz w:val="24"/>
          <w:szCs w:val="24"/>
        </w:rPr>
      </w:pPr>
      <w:r>
        <w:rPr>
          <w:rFonts w:ascii="宋体" w:hAnsi="宋体" w:cs="宋体"/>
          <w:sz w:val="24"/>
          <w:szCs w:val="24"/>
        </w:rPr>
      </w:r>
      <w:r/>
    </w:p>
    <w:p>
      <w:pPr>
        <w:pStyle w:val="803"/>
        <w:ind w:firstLine="400"/>
        <w:rPr>
          <w:rFonts w:hAnsi="宋体" w:cs="宋体"/>
        </w:rPr>
      </w:pPr>
      <w:r>
        <w:rPr>
          <w:rFonts w:hAnsi="宋体" w:cs="宋体"/>
        </w:rPr>
      </w:r>
      <w:r/>
    </w:p>
    <w:p>
      <w:pPr>
        <w:rPr>
          <w:rFonts w:ascii="宋体" w:hAnsi="宋体" w:cs="宋体"/>
          <w:sz w:val="24"/>
          <w:szCs w:val="24"/>
        </w:rPr>
      </w:pPr>
      <w:r>
        <w:rPr>
          <w:rFonts w:hint="eastAsia" w:ascii="宋体" w:hAnsi="宋体" w:cs="宋体"/>
          <w:sz w:val="24"/>
          <w:szCs w:val="24"/>
        </w:rPr>
        <w:t xml:space="preserve"> </w:t>
      </w:r>
      <w:r/>
    </w:p>
    <w:p>
      <w:pPr>
        <w:rPr>
          <w:rFonts w:ascii="宋体" w:hAnsi="宋体" w:cs="宋体"/>
          <w:sz w:val="24"/>
          <w:szCs w:val="24"/>
        </w:rPr>
      </w:pPr>
      <w:r>
        <w:rPr>
          <w:rFonts w:ascii="宋体" w:hAnsi="宋体" w:cs="宋体"/>
          <w:sz w:val="24"/>
          <w:szCs w:val="24"/>
        </w:rPr>
      </w:r>
      <w:r/>
    </w:p>
    <w:p>
      <w:pPr>
        <w:rPr>
          <w:rFonts w:ascii="宋体" w:hAnsi="宋体" w:cs="宋体"/>
          <w:sz w:val="24"/>
          <w:szCs w:val="24"/>
        </w:rPr>
      </w:pPr>
      <w:r>
        <w:rPr>
          <w:rFonts w:ascii="宋体" w:hAnsi="宋体" w:cs="宋体"/>
          <w:sz w:val="24"/>
          <w:szCs w:val="24"/>
        </w:rPr>
      </w:r>
      <w:r/>
    </w:p>
    <w:p>
      <w:pPr>
        <w:pStyle w:val="796"/>
        <w:rPr>
          <w:rFonts w:ascii="宋体" w:hAnsi="宋体" w:cs="宋体"/>
          <w:szCs w:val="24"/>
        </w:rPr>
      </w:pPr>
      <w:r>
        <w:rPr>
          <w:rFonts w:ascii="宋体" w:hAnsi="宋体" w:cs="宋体"/>
          <w:szCs w:val="24"/>
        </w:rPr>
      </w:r>
      <w:r/>
    </w:p>
    <w:p>
      <w:pPr>
        <w:pStyle w:val="800"/>
        <w:rPr>
          <w:rFonts w:ascii="宋体" w:hAnsi="宋体" w:eastAsia="宋体" w:cs="宋体"/>
          <w:sz w:val="24"/>
        </w:rPr>
      </w:pPr>
      <w:r>
        <w:rPr>
          <w:rFonts w:ascii="宋体" w:hAnsi="宋体" w:eastAsia="宋体" w:cs="宋体"/>
          <w:sz w:val="24"/>
        </w:rPr>
      </w:r>
      <w:r/>
    </w:p>
    <w:p>
      <w:pPr>
        <w:pStyle w:val="801"/>
        <w:rPr>
          <w:rFonts w:ascii="宋体" w:eastAsia="宋体" w:cs="宋体"/>
          <w:sz w:val="24"/>
          <w:szCs w:val="24"/>
        </w:rPr>
      </w:pPr>
      <w:r>
        <w:rPr>
          <w:rFonts w:ascii="宋体" w:eastAsia="宋体" w:cs="宋体"/>
          <w:sz w:val="24"/>
          <w:szCs w:val="24"/>
        </w:rPr>
      </w:r>
      <w:r/>
    </w:p>
    <w:p>
      <w:pPr>
        <w:pStyle w:val="803"/>
        <w:rPr>
          <w:rFonts w:hAnsi="宋体" w:cs="宋体"/>
          <w:sz w:val="24"/>
          <w:szCs w:val="24"/>
        </w:rPr>
      </w:pPr>
      <w:r>
        <w:rPr>
          <w:rFonts w:hAnsi="宋体" w:cs="宋体"/>
          <w:sz w:val="24"/>
          <w:szCs w:val="24"/>
        </w:rPr>
      </w:r>
      <w:r/>
    </w:p>
    <w:p>
      <w:pPr>
        <w:rPr>
          <w:rFonts w:ascii="宋体" w:hAnsi="宋体" w:cs="宋体"/>
          <w:sz w:val="24"/>
          <w:szCs w:val="24"/>
        </w:rPr>
      </w:pPr>
      <w:r>
        <w:rPr>
          <w:rFonts w:ascii="宋体" w:hAnsi="宋体" w:cs="宋体"/>
          <w:sz w:val="24"/>
          <w:szCs w:val="24"/>
        </w:rPr>
      </w:r>
      <w:r/>
    </w:p>
    <w:p>
      <w:pPr>
        <w:pStyle w:val="796"/>
        <w:rPr>
          <w:rFonts w:ascii="宋体" w:hAnsi="宋体" w:cs="宋体"/>
          <w:szCs w:val="24"/>
        </w:rPr>
      </w:pPr>
      <w:r>
        <w:rPr>
          <w:rFonts w:ascii="宋体" w:hAnsi="宋体" w:cs="宋体"/>
          <w:szCs w:val="24"/>
        </w:rPr>
      </w:r>
      <w:r/>
    </w:p>
    <w:p>
      <w:pPr>
        <w:pStyle w:val="800"/>
        <w:rPr>
          <w:rFonts w:ascii="宋体" w:hAnsi="宋体" w:eastAsia="宋体" w:cs="宋体"/>
          <w:sz w:val="24"/>
        </w:rPr>
      </w:pPr>
      <w:r>
        <w:rPr>
          <w:rFonts w:ascii="宋体" w:hAnsi="宋体" w:eastAsia="宋体" w:cs="宋体"/>
          <w:sz w:val="24"/>
        </w:rPr>
      </w:r>
      <w:r/>
    </w:p>
    <w:p>
      <w:pPr>
        <w:pStyle w:val="801"/>
        <w:rPr>
          <w:rFonts w:ascii="宋体" w:eastAsia="宋体" w:cs="宋体"/>
          <w:sz w:val="24"/>
          <w:szCs w:val="24"/>
        </w:rPr>
      </w:pPr>
      <w:r>
        <w:rPr>
          <w:rFonts w:ascii="宋体" w:eastAsia="宋体" w:cs="宋体"/>
          <w:sz w:val="24"/>
          <w:szCs w:val="24"/>
        </w:rPr>
      </w:r>
      <w:r/>
    </w:p>
    <w:p>
      <w:pPr>
        <w:pStyle w:val="803"/>
        <w:rPr>
          <w:rFonts w:hAnsi="宋体" w:cs="宋体"/>
          <w:sz w:val="24"/>
          <w:szCs w:val="24"/>
        </w:rPr>
      </w:pPr>
      <w:r>
        <w:rPr>
          <w:rFonts w:hAnsi="宋体" w:cs="宋体"/>
          <w:sz w:val="24"/>
          <w:szCs w:val="24"/>
        </w:rPr>
      </w:r>
      <w:r/>
    </w:p>
    <w:p>
      <w:pPr>
        <w:rPr>
          <w:rFonts w:ascii="宋体" w:hAnsi="宋体" w:cs="宋体"/>
          <w:sz w:val="24"/>
          <w:szCs w:val="24"/>
        </w:rPr>
      </w:pPr>
      <w:r>
        <w:rPr>
          <w:rFonts w:ascii="宋体" w:hAnsi="宋体" w:cs="宋体"/>
          <w:sz w:val="24"/>
          <w:szCs w:val="24"/>
        </w:rPr>
      </w:r>
      <w:r/>
    </w:p>
    <w:p>
      <w:pPr>
        <w:pStyle w:val="796"/>
        <w:rPr>
          <w:rFonts w:ascii="宋体" w:hAnsi="宋体" w:cs="宋体"/>
          <w:szCs w:val="24"/>
        </w:rPr>
      </w:pPr>
      <w:r>
        <w:rPr>
          <w:rFonts w:ascii="宋体" w:hAnsi="宋体" w:cs="宋体"/>
          <w:szCs w:val="24"/>
        </w:rPr>
      </w:r>
      <w:r/>
    </w:p>
    <w:p>
      <w:pPr>
        <w:pStyle w:val="800"/>
        <w:rPr>
          <w:rFonts w:ascii="宋体" w:hAnsi="宋体" w:eastAsia="宋体" w:cs="宋体"/>
          <w:sz w:val="24"/>
        </w:rPr>
      </w:pPr>
      <w:r>
        <w:rPr>
          <w:rFonts w:ascii="宋体" w:hAnsi="宋体" w:eastAsia="宋体" w:cs="宋体"/>
          <w:sz w:val="24"/>
        </w:rPr>
      </w:r>
      <w:r/>
    </w:p>
    <w:p>
      <w:pPr>
        <w:pStyle w:val="801"/>
        <w:rPr>
          <w:rFonts w:ascii="宋体" w:eastAsia="宋体" w:cs="宋体"/>
          <w:sz w:val="24"/>
          <w:szCs w:val="24"/>
        </w:rPr>
      </w:pPr>
      <w:r>
        <w:rPr>
          <w:rFonts w:ascii="宋体" w:eastAsia="宋体" w:cs="宋体"/>
          <w:sz w:val="24"/>
          <w:szCs w:val="24"/>
        </w:rPr>
      </w:r>
      <w:r/>
    </w:p>
    <w:p>
      <w:pPr>
        <w:pStyle w:val="803"/>
        <w:rPr>
          <w:rFonts w:hAnsi="宋体" w:cs="宋体"/>
          <w:sz w:val="24"/>
          <w:szCs w:val="24"/>
        </w:rPr>
      </w:pPr>
      <w:r>
        <w:rPr>
          <w:rFonts w:hAnsi="宋体" w:cs="宋体"/>
          <w:sz w:val="24"/>
          <w:szCs w:val="24"/>
        </w:rPr>
      </w:r>
      <w:r/>
    </w:p>
    <w:p>
      <w:pPr>
        <w:rPr>
          <w:rFonts w:ascii="宋体" w:hAnsi="宋体" w:cs="宋体"/>
        </w:rPr>
      </w:pPr>
      <w:r>
        <w:rPr>
          <w:rFonts w:ascii="宋体" w:hAnsi="宋体" w:cs="宋体"/>
        </w:rPr>
      </w:r>
      <w:r/>
    </w:p>
    <w:p>
      <w:pPr>
        <w:pStyle w:val="803"/>
        <w:rPr>
          <w:rFonts w:hAnsi="宋体" w:cs="宋体"/>
        </w:rPr>
      </w:pPr>
      <w:r>
        <w:rPr>
          <w:rFonts w:hAnsi="宋体" w:cs="宋体"/>
        </w:rPr>
      </w:r>
      <w:r/>
    </w:p>
    <w:p>
      <w:pPr>
        <w:rPr>
          <w:rFonts w:ascii="宋体" w:hAnsi="宋体" w:cs="宋体"/>
        </w:rPr>
      </w:pPr>
      <w:r>
        <w:rPr>
          <w:rFonts w:ascii="宋体" w:hAnsi="宋体" w:cs="宋体"/>
        </w:rPr>
      </w:r>
      <w:r/>
    </w:p>
    <w:p>
      <w:pPr>
        <w:rPr>
          <w:rFonts w:ascii="宋体" w:hAnsi="宋体" w:cs="宋体"/>
          <w:sz w:val="24"/>
          <w:szCs w:val="24"/>
        </w:rPr>
      </w:pPr>
      <w:r>
        <w:rPr>
          <w:rFonts w:ascii="宋体" w:hAnsi="宋体" w:cs="宋体"/>
          <w:sz w:val="24"/>
          <w:szCs w:val="24"/>
        </w:rPr>
      </w:r>
      <w:r/>
    </w:p>
    <w:p>
      <w:pPr>
        <w:jc w:val="center"/>
        <w:spacing w:before="120" w:after="120" w:line="520" w:lineRule="exact"/>
        <w:rPr>
          <w:rFonts w:ascii="宋体" w:hAnsi="宋体" w:cs="宋体"/>
          <w:sz w:val="44"/>
          <w:szCs w:val="44"/>
        </w:rPr>
        <w:outlineLvl w:val="0"/>
      </w:pPr>
      <w:r/>
      <w:bookmarkStart w:id="191" w:name="_Toc31380"/>
      <w:r>
        <w:rPr>
          <w:rFonts w:hint="eastAsia" w:ascii="宋体" w:hAnsi="宋体" w:cs="宋体"/>
          <w:sz w:val="44"/>
          <w:szCs w:val="44"/>
        </w:rPr>
        <w:t xml:space="preserve">第三章</w:t>
      </w:r>
      <w:r>
        <w:rPr>
          <w:rFonts w:hint="eastAsia" w:ascii="宋体" w:hAnsi="宋体" w:cs="宋体"/>
          <w:sz w:val="44"/>
          <w:szCs w:val="44"/>
        </w:rPr>
        <w:t xml:space="preserve">  </w:t>
      </w:r>
      <w:r>
        <w:rPr>
          <w:rFonts w:hint="eastAsia" w:ascii="宋体" w:hAnsi="宋体" w:cs="宋体"/>
          <w:sz w:val="44"/>
          <w:szCs w:val="44"/>
        </w:rPr>
        <w:t xml:space="preserve">采购需求</w:t>
      </w:r>
      <w:bookmarkStart w:id="192" w:name="_Toc49090575"/>
      <w:r/>
      <w:bookmarkStart w:id="193" w:name="_Toc26554093"/>
      <w:r/>
      <w:bookmarkEnd w:id="191"/>
      <w:r/>
      <w:bookmarkEnd w:id="192"/>
      <w:r/>
      <w:bookmarkEnd w:id="193"/>
      <w:r/>
      <w:r/>
    </w:p>
    <w:p>
      <w:pPr>
        <w:pStyle w:val="782"/>
        <w:ind w:firstLine="482"/>
        <w:jc w:val="both"/>
        <w:spacing w:before="0" w:beforeAutospacing="0" w:after="0" w:afterAutospacing="0" w:line="520" w:lineRule="exact"/>
        <w:tabs>
          <w:tab w:val="left" w:pos="3686" w:leader="none"/>
        </w:tabs>
        <w:rPr>
          <w:b/>
        </w:rPr>
      </w:pPr>
      <w:r/>
      <w:bookmarkStart w:id="194" w:name="_Toc120614281"/>
      <w:r/>
      <w:bookmarkStart w:id="195" w:name="_Toc22673"/>
      <w:r>
        <w:rPr>
          <w:rFonts w:hint="eastAsia"/>
          <w:b/>
        </w:rPr>
        <w:t xml:space="preserve">一、项目概况</w:t>
      </w:r>
      <w:r/>
    </w:p>
    <w:p>
      <w:pPr>
        <w:pStyle w:val="782"/>
        <w:ind w:firstLine="480"/>
        <w:jc w:val="both"/>
        <w:spacing w:before="0" w:beforeAutospacing="0" w:after="0" w:afterAutospacing="0" w:line="520" w:lineRule="exact"/>
        <w:tabs>
          <w:tab w:val="left" w:pos="3686" w:leader="none"/>
        </w:tabs>
      </w:pPr>
      <w:r>
        <w:rPr>
          <w:rFonts w:hint="eastAsia"/>
          <w:bCs/>
        </w:rPr>
        <w:t xml:space="preserve">为进一步提升人民广场整体环境品质，保障市民休闲活动的安全舒适性，拟对人民广场步行</w:t>
      </w:r>
      <w:r>
        <w:rPr>
          <w:rFonts w:hint="eastAsia"/>
          <w:bCs/>
        </w:rPr>
        <w:t xml:space="preserve">道实施</w:t>
      </w:r>
      <w:r>
        <w:rPr>
          <w:rFonts w:hint="eastAsia"/>
          <w:bCs/>
        </w:rPr>
        <w:t xml:space="preserve">维修改造。</w:t>
      </w:r>
      <w:bookmarkStart w:id="196" w:name="_Hlk223086232"/>
      <w:r>
        <w:rPr>
          <w:rFonts w:hint="eastAsia"/>
          <w:bCs/>
        </w:rPr>
        <w:t xml:space="preserve">具体内容包括：原塑胶跑道面层以及步行道铺装拆除，新铺设</w:t>
      </w:r>
      <w:r>
        <w:rPr>
          <w:rFonts w:hint="eastAsia"/>
          <w:bCs/>
        </w:rPr>
        <w:t xml:space="preserve">20mm</w:t>
      </w:r>
      <w:r>
        <w:rPr>
          <w:rFonts w:hint="eastAsia"/>
          <w:bCs/>
        </w:rPr>
        <w:t xml:space="preserve">厚防滑塑胶跑道面层（</w:t>
      </w:r>
      <w:r>
        <w:rPr>
          <w:rFonts w:hint="eastAsia"/>
          <w:color w:val="000000"/>
          <w:lang w:bidi="ar"/>
        </w:rPr>
        <w:t xml:space="preserve">质量需符合</w:t>
      </w:r>
      <w:r>
        <w:rPr>
          <w:rFonts w:hint="eastAsia"/>
          <w:color w:val="000000"/>
          <w:lang w:bidi="ar"/>
        </w:rPr>
        <w:t xml:space="preserve">GB36246-2018</w:t>
      </w:r>
      <w:r>
        <w:rPr>
          <w:rFonts w:hint="eastAsia"/>
          <w:color w:val="000000"/>
          <w:lang w:bidi="ar"/>
        </w:rPr>
        <w:t xml:space="preserve">《中小学合成材料面层运动场地》标准），塑胶</w:t>
      </w:r>
      <w:r>
        <w:rPr>
          <w:rFonts w:hint="eastAsia"/>
          <w:bCs/>
        </w:rPr>
        <w:t xml:space="preserve">跑道基础修复加固，排水系统清淤疏通，</w:t>
      </w:r>
      <w:r>
        <w:rPr>
          <w:rFonts w:hint="eastAsia"/>
          <w:color w:val="000000"/>
        </w:rPr>
        <w:t xml:space="preserve">破损盖板修复更换以及其他零星设施维修等。</w:t>
      </w:r>
      <w:r>
        <w:rPr>
          <w:rFonts w:hint="eastAsia"/>
          <w:bCs/>
        </w:rPr>
        <w:t xml:space="preserve">具体详见项目清单。</w:t>
      </w:r>
      <w:bookmarkEnd w:id="196"/>
      <w:r/>
    </w:p>
    <w:p>
      <w:pPr>
        <w:ind w:firstLine="482"/>
        <w:spacing w:line="520" w:lineRule="exact"/>
        <w:widowControl/>
        <w:rPr>
          <w:rFonts w:ascii="宋体" w:hAnsi="宋体" w:cs="宋体"/>
          <w:b/>
          <w:sz w:val="24"/>
          <w:szCs w:val="24"/>
        </w:rPr>
      </w:pPr>
      <w:r>
        <w:rPr>
          <w:rFonts w:hint="eastAsia" w:ascii="宋体" w:hAnsi="宋体" w:cs="宋体"/>
          <w:b/>
          <w:sz w:val="24"/>
          <w:szCs w:val="24"/>
        </w:rPr>
        <w:t xml:space="preserve">二、技术参数及施工要求</w:t>
      </w:r>
      <w:r/>
    </w:p>
    <w:p>
      <w:pPr>
        <w:ind w:firstLine="482"/>
        <w:spacing w:line="520" w:lineRule="exact"/>
        <w:widowControl/>
        <w:rPr>
          <w:rFonts w:ascii="宋体" w:hAnsi="宋体" w:cs="宋体"/>
          <w:bCs/>
          <w:sz w:val="24"/>
          <w:szCs w:val="24"/>
        </w:rPr>
      </w:pPr>
      <w:r>
        <w:rPr>
          <w:rFonts w:hint="eastAsia" w:ascii="宋体" w:hAnsi="宋体" w:cs="宋体"/>
          <w:b/>
          <w:sz w:val="24"/>
          <w:szCs w:val="24"/>
        </w:rPr>
        <w:t xml:space="preserve">（一）技术参数要求</w:t>
      </w:r>
      <w:bookmarkStart w:id="197" w:name="_Hlk225521777"/>
      <w:r>
        <w:rPr>
          <w:rFonts w:hint="eastAsia" w:ascii="宋体" w:hAnsi="宋体" w:cs="宋体"/>
          <w:b/>
          <w:sz w:val="24"/>
          <w:szCs w:val="24"/>
          <w:highlight w:val="yellow"/>
        </w:rPr>
        <w:t xml:space="preserve">（该项为实质性指标，不满足该指标投标无效）</w:t>
      </w:r>
      <w:bookmarkEnd w:id="197"/>
      <w:r/>
      <w:r/>
    </w:p>
    <w:p>
      <w:pPr>
        <w:ind w:firstLine="480"/>
        <w:spacing w:line="520" w:lineRule="exact"/>
        <w:widowControl/>
        <w:rPr>
          <w:rFonts w:ascii="宋体" w:hAnsi="宋体" w:cs="宋体"/>
          <w:bCs/>
          <w:sz w:val="24"/>
          <w:szCs w:val="24"/>
        </w:rPr>
      </w:pPr>
      <w:r>
        <w:rPr>
          <w:rFonts w:hint="eastAsia" w:ascii="宋体" w:hAnsi="宋体" w:cs="宋体"/>
          <w:bCs/>
          <w:sz w:val="24"/>
          <w:szCs w:val="24"/>
        </w:rPr>
        <w:t xml:space="preserve">1</w:t>
      </w:r>
      <w:r>
        <w:rPr>
          <w:rFonts w:hint="eastAsia" w:ascii="宋体" w:hAnsi="宋体" w:cs="宋体"/>
          <w:bCs/>
          <w:sz w:val="24"/>
          <w:szCs w:val="24"/>
        </w:rPr>
        <w:t xml:space="preserve">、塑胶跑道采用红色混合型颗粒面塑胶跑道，厚度</w:t>
      </w:r>
      <w:r>
        <w:rPr>
          <w:rFonts w:hint="eastAsia" w:ascii="宋体" w:hAnsi="宋体" w:cs="宋体"/>
          <w:bCs/>
          <w:sz w:val="24"/>
          <w:szCs w:val="24"/>
        </w:rPr>
        <w:t xml:space="preserve">20mm</w:t>
      </w:r>
      <w:r>
        <w:rPr>
          <w:rFonts w:hint="eastAsia" w:ascii="宋体" w:hAnsi="宋体" w:cs="宋体"/>
          <w:bCs/>
          <w:sz w:val="24"/>
          <w:szCs w:val="24"/>
        </w:rPr>
        <w:t xml:space="preserve">，其中</w:t>
      </w:r>
      <w:r>
        <w:rPr>
          <w:rFonts w:hint="eastAsia" w:ascii="宋体" w:hAnsi="宋体" w:cs="宋体"/>
          <w:bCs/>
          <w:sz w:val="24"/>
          <w:szCs w:val="24"/>
        </w:rPr>
        <w:t xml:space="preserve">17mm</w:t>
      </w:r>
      <w:r>
        <w:rPr>
          <w:rFonts w:hint="eastAsia" w:ascii="宋体" w:hAnsi="宋体" w:cs="宋体"/>
          <w:bCs/>
          <w:sz w:val="24"/>
          <w:szCs w:val="24"/>
        </w:rPr>
        <w:t xml:space="preserve">厚混合弹性层（内掺</w:t>
      </w:r>
      <w:r>
        <w:rPr>
          <w:rFonts w:hint="eastAsia" w:ascii="宋体" w:hAnsi="宋体" w:cs="宋体"/>
          <w:bCs/>
          <w:sz w:val="24"/>
          <w:szCs w:val="24"/>
        </w:rPr>
        <w:t xml:space="preserve">2-4mmEPDM</w:t>
      </w:r>
      <w:r>
        <w:rPr>
          <w:rFonts w:hint="eastAsia" w:ascii="宋体" w:hAnsi="宋体" w:cs="宋体"/>
          <w:bCs/>
          <w:sz w:val="24"/>
          <w:szCs w:val="24"/>
        </w:rPr>
        <w:t xml:space="preserve">颗粒）；</w:t>
      </w:r>
      <w:r>
        <w:rPr>
          <w:rFonts w:hint="eastAsia" w:ascii="宋体" w:hAnsi="宋体" w:cs="宋体"/>
          <w:bCs/>
          <w:sz w:val="24"/>
          <w:szCs w:val="24"/>
        </w:rPr>
        <w:t xml:space="preserve">3mm</w:t>
      </w:r>
      <w:r>
        <w:rPr>
          <w:rFonts w:hint="eastAsia" w:ascii="宋体" w:hAnsi="宋体" w:cs="宋体"/>
          <w:bCs/>
          <w:sz w:val="24"/>
          <w:szCs w:val="24"/>
        </w:rPr>
        <w:t xml:space="preserve">厚喷颗粒</w:t>
      </w:r>
      <w:r>
        <w:rPr>
          <w:rFonts w:hint="eastAsia" w:ascii="宋体" w:hAnsi="宋体" w:cs="宋体"/>
          <w:bCs/>
          <w:sz w:val="24"/>
          <w:szCs w:val="24"/>
        </w:rPr>
        <w:t xml:space="preserve">面层</w:t>
      </w:r>
      <w:r>
        <w:rPr>
          <w:rFonts w:hint="eastAsia" w:ascii="宋体" w:hAnsi="宋体" w:cs="宋体"/>
          <w:bCs/>
          <w:sz w:val="24"/>
          <w:szCs w:val="24"/>
        </w:rPr>
        <w:t xml:space="preserve">(1-3mmEPDM</w:t>
      </w:r>
      <w:r>
        <w:rPr>
          <w:rFonts w:hint="eastAsia" w:ascii="宋体" w:hAnsi="宋体" w:cs="宋体"/>
          <w:bCs/>
          <w:sz w:val="24"/>
          <w:szCs w:val="24"/>
        </w:rPr>
        <w:t xml:space="preserve">颗粒、每平方用量为</w:t>
      </w:r>
      <w:r>
        <w:rPr>
          <w:rFonts w:hint="eastAsia" w:ascii="宋体" w:hAnsi="宋体" w:cs="宋体"/>
          <w:bCs/>
          <w:sz w:val="24"/>
          <w:szCs w:val="24"/>
        </w:rPr>
        <w:t xml:space="preserve">1.2kg</w:t>
      </w:r>
      <w:r>
        <w:rPr>
          <w:rFonts w:hint="eastAsia" w:ascii="宋体" w:hAnsi="宋体" w:cs="宋体"/>
          <w:bCs/>
          <w:sz w:val="24"/>
          <w:szCs w:val="24"/>
        </w:rPr>
        <w:t xml:space="preserve">、含胶量不低于</w:t>
      </w:r>
      <w:r>
        <w:rPr>
          <w:rFonts w:hint="eastAsia" w:ascii="宋体" w:hAnsi="宋体" w:cs="宋体"/>
          <w:bCs/>
          <w:sz w:val="24"/>
          <w:szCs w:val="24"/>
        </w:rPr>
        <w:t xml:space="preserve">20%)</w:t>
      </w:r>
      <w:r>
        <w:rPr>
          <w:rFonts w:hint="eastAsia" w:ascii="宋体" w:hAnsi="宋体" w:cs="宋体"/>
          <w:bCs/>
          <w:sz w:val="24"/>
          <w:szCs w:val="24"/>
        </w:rPr>
        <w:t xml:space="preserve">。</w:t>
      </w:r>
      <w:r/>
    </w:p>
    <w:p>
      <w:pPr>
        <w:ind w:firstLine="480"/>
        <w:spacing w:line="520" w:lineRule="exact"/>
        <w:widowControl/>
        <w:rPr>
          <w:rFonts w:ascii="宋体" w:hAnsi="宋体" w:cs="宋体"/>
          <w:bCs/>
          <w:sz w:val="24"/>
          <w:szCs w:val="24"/>
        </w:rPr>
      </w:pPr>
      <w:r>
        <w:rPr>
          <w:rFonts w:hint="eastAsia" w:ascii="宋体" w:hAnsi="宋体" w:cs="宋体"/>
          <w:bCs/>
          <w:sz w:val="24"/>
          <w:szCs w:val="24"/>
        </w:rPr>
        <w:t xml:space="preserve">2</w:t>
      </w:r>
      <w:r>
        <w:rPr>
          <w:rFonts w:hint="eastAsia" w:ascii="宋体" w:hAnsi="宋体" w:cs="宋体"/>
          <w:bCs/>
          <w:sz w:val="24"/>
          <w:szCs w:val="24"/>
        </w:rPr>
        <w:t xml:space="preserve">、塑胶面层成品有害物质限量、气味满足以下参数，提供具有“</w:t>
      </w:r>
      <w:r>
        <w:rPr>
          <w:rFonts w:hint="eastAsia" w:ascii="宋体" w:hAnsi="宋体" w:cs="宋体"/>
          <w:bCs/>
          <w:sz w:val="24"/>
          <w:szCs w:val="24"/>
        </w:rPr>
        <w:t xml:space="preserve">CMA </w:t>
      </w:r>
      <w:r>
        <w:rPr>
          <w:rFonts w:hint="eastAsia" w:ascii="宋体" w:hAnsi="宋体" w:cs="宋体"/>
          <w:bCs/>
          <w:sz w:val="24"/>
          <w:szCs w:val="24"/>
        </w:rPr>
        <w:t xml:space="preserve">或</w:t>
      </w:r>
      <w:r>
        <w:rPr>
          <w:rFonts w:hint="eastAsia" w:ascii="宋体" w:hAnsi="宋体" w:cs="宋体"/>
          <w:bCs/>
          <w:sz w:val="24"/>
          <w:szCs w:val="24"/>
        </w:rPr>
        <w:t xml:space="preserve"> CNAS</w:t>
      </w:r>
      <w:r>
        <w:rPr>
          <w:rFonts w:hint="eastAsia" w:ascii="宋体" w:hAnsi="宋体" w:cs="宋体"/>
          <w:bCs/>
          <w:sz w:val="24"/>
          <w:szCs w:val="24"/>
        </w:rPr>
        <w:t xml:space="preserve">”资质的检测机构出具的符合</w:t>
      </w:r>
      <w:r>
        <w:rPr>
          <w:rFonts w:hint="eastAsia" w:ascii="宋体" w:hAnsi="宋体" w:cs="宋体"/>
          <w:bCs/>
          <w:sz w:val="24"/>
          <w:szCs w:val="24"/>
        </w:rPr>
        <w:t xml:space="preserve"> GB36246-2018</w:t>
      </w:r>
      <w:r>
        <w:rPr>
          <w:rFonts w:hint="eastAsia" w:ascii="宋体" w:hAnsi="宋体" w:cs="宋体"/>
          <w:bCs/>
          <w:sz w:val="24"/>
          <w:szCs w:val="24"/>
        </w:rPr>
        <w:t xml:space="preserve">《中小学合成材料面层运动场地》检测报告。</w:t>
      </w:r>
      <w:r/>
    </w:p>
    <w:tbl>
      <w:tblPr>
        <w:tblW w:w="8668" w:type="dxa"/>
        <w:jc w:val="center"/>
        <w:tblLayout w:type="fixed"/>
        <w:tblLook w:val="04A0" w:firstRow="1" w:lastRow="0" w:firstColumn="1" w:lastColumn="0" w:noHBand="0" w:noVBand="1"/>
      </w:tblPr>
      <w:tblGrid>
        <w:gridCol w:w="1299"/>
        <w:gridCol w:w="676"/>
        <w:gridCol w:w="5377"/>
        <w:gridCol w:w="1316"/>
      </w:tblGrid>
      <w:tr>
        <w:trPr>
          <w:jc w:val="center"/>
          <w:trHeight w:val="426"/>
        </w:trPr>
        <w:tc>
          <w:tcPr>
            <w:gridSpan w:val="3"/>
            <w:tcBorders>
              <w:top w:val="single" w:color="auto" w:sz="4" w:space="0"/>
              <w:left w:val="single" w:color="auto" w:sz="4" w:space="0"/>
              <w:bottom w:val="single" w:color="auto" w:sz="4" w:space="0"/>
              <w:right w:val="single" w:color="000000" w:sz="4" w:space="0"/>
            </w:tcBorders>
            <w:tcW w:w="7352" w:type="dxa"/>
            <w:vAlign w:val="center"/>
            <w:textDirection w:val="lrTb"/>
            <w:noWrap w:val="false"/>
          </w:tcPr>
          <w:p>
            <w:pPr>
              <w:ind w:firstLine="472"/>
              <w:jc w:val="center"/>
              <w:rPr>
                <w:rFonts w:ascii="宋体" w:hAnsi="宋体" w:cs="宋体"/>
                <w:spacing w:val="-2"/>
                <w:sz w:val="24"/>
                <w:szCs w:val="24"/>
              </w:rPr>
            </w:pPr>
            <w:r>
              <w:rPr>
                <w:rFonts w:hint="eastAsia" w:ascii="宋体" w:hAnsi="宋体" w:cs="宋体"/>
                <w:spacing w:val="-2"/>
                <w:sz w:val="24"/>
                <w:szCs w:val="24"/>
              </w:rPr>
              <w:t xml:space="preserve">检测项目</w:t>
            </w:r>
            <w:r>
              <w:rPr>
                <w:rFonts w:hint="eastAsia" w:ascii="宋体" w:hAnsi="宋体" w:cs="宋体"/>
                <w:spacing w:val="-2"/>
                <w:sz w:val="24"/>
                <w:szCs w:val="24"/>
              </w:rPr>
              <w:t xml:space="preserve"> </w:t>
            </w:r>
            <w:r/>
          </w:p>
        </w:tc>
        <w:tc>
          <w:tcPr>
            <w:tcBorders>
              <w:top w:val="single" w:color="auto" w:sz="4" w:space="0"/>
              <w:left w:val="none" w:color="000000" w:sz="4" w:space="0"/>
              <w:bottom w:val="single" w:color="auto" w:sz="4" w:space="0"/>
              <w:right w:val="single" w:color="auto" w:sz="4" w:space="0"/>
            </w:tcBorders>
            <w:tcW w:w="1316" w:type="dxa"/>
            <w:vAlign w:val="center"/>
            <w:textDirection w:val="lrTb"/>
            <w:noWrap w:val="false"/>
          </w:tcPr>
          <w:p>
            <w:pPr>
              <w:jc w:val="center"/>
              <w:rPr>
                <w:rFonts w:ascii="宋体" w:hAnsi="宋体" w:cs="宋体"/>
                <w:spacing w:val="-2"/>
                <w:sz w:val="24"/>
                <w:szCs w:val="24"/>
              </w:rPr>
            </w:pPr>
            <w:r>
              <w:rPr>
                <w:rFonts w:hint="eastAsia" w:ascii="宋体" w:hAnsi="宋体" w:cs="宋体"/>
                <w:sz w:val="24"/>
                <w:szCs w:val="24"/>
              </w:rPr>
              <w:t xml:space="preserve">标准要求</w:t>
            </w:r>
            <w:r/>
          </w:p>
        </w:tc>
      </w:tr>
      <w:tr>
        <w:trPr>
          <w:jc w:val="center"/>
          <w:trHeight w:val="298"/>
        </w:trPr>
        <w:tc>
          <w:tcPr>
            <w:tcBorders>
              <w:top w:val="single" w:color="auto" w:sz="4" w:space="0"/>
              <w:left w:val="single" w:color="auto" w:sz="4" w:space="0"/>
              <w:right w:val="single" w:color="auto" w:sz="4" w:space="0"/>
            </w:tcBorders>
            <w:tcW w:w="1299" w:type="dxa"/>
            <w:vAlign w:val="center"/>
            <w:vMerge w:val="restart"/>
            <w:textDirection w:val="lrTb"/>
            <w:noWrap w:val="false"/>
          </w:tcPr>
          <w:p>
            <w:pPr>
              <w:jc w:val="center"/>
              <w:rPr>
                <w:rFonts w:ascii="宋体" w:hAnsi="宋体" w:cs="宋体"/>
                <w:spacing w:val="-2"/>
                <w:sz w:val="24"/>
                <w:szCs w:val="24"/>
              </w:rPr>
            </w:pPr>
            <w:r>
              <w:rPr>
                <w:rFonts w:hint="eastAsia" w:ascii="宋体" w:hAnsi="宋体" w:cs="宋体"/>
                <w:spacing w:val="-2"/>
                <w:sz w:val="24"/>
                <w:szCs w:val="24"/>
              </w:rPr>
              <w:t xml:space="preserve">有害物质含量</w:t>
            </w:r>
            <w:r/>
          </w:p>
        </w:tc>
        <w:tc>
          <w:tcPr>
            <w:tcBorders>
              <w:top w:val="single" w:color="auto" w:sz="4" w:space="0"/>
              <w:left w:val="single" w:color="auto" w:sz="4" w:space="0"/>
              <w:bottom w:val="single" w:color="auto" w:sz="4" w:space="0"/>
              <w:right w:val="single" w:color="auto" w:sz="4" w:space="0"/>
            </w:tcBorders>
            <w:tcW w:w="676" w:type="dxa"/>
            <w:vAlign w:val="center"/>
            <w:textDirection w:val="lrTb"/>
            <w:noWrap w:val="false"/>
          </w:tcPr>
          <w:p>
            <w:pPr>
              <w:jc w:val="center"/>
              <w:rPr>
                <w:rFonts w:ascii="宋体" w:hAnsi="宋体" w:cs="宋体"/>
                <w:spacing w:val="-2"/>
                <w:sz w:val="24"/>
                <w:szCs w:val="24"/>
              </w:rPr>
            </w:pPr>
            <w:r>
              <w:rPr>
                <w:rFonts w:hint="eastAsia" w:ascii="宋体" w:hAnsi="宋体" w:cs="宋体"/>
                <w:spacing w:val="-2"/>
                <w:sz w:val="24"/>
                <w:szCs w:val="24"/>
              </w:rPr>
              <w:t xml:space="preserve">1</w:t>
            </w:r>
            <w:r/>
          </w:p>
        </w:tc>
        <w:tc>
          <w:tcPr>
            <w:tcBorders>
              <w:top w:val="single" w:color="auto" w:sz="4" w:space="0"/>
              <w:left w:val="single" w:color="auto" w:sz="4" w:space="0"/>
              <w:bottom w:val="single" w:color="auto" w:sz="4" w:space="0"/>
              <w:right w:val="single" w:color="auto" w:sz="4" w:space="0"/>
            </w:tcBorders>
            <w:tcW w:w="5377"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3</w:t>
            </w:r>
            <w:r>
              <w:rPr>
                <w:rFonts w:hint="eastAsia" w:ascii="宋体" w:hAnsi="宋体" w:cs="宋体"/>
                <w:spacing w:val="-54"/>
                <w:sz w:val="24"/>
                <w:szCs w:val="24"/>
              </w:rPr>
              <w:t xml:space="preserve"> </w:t>
            </w:r>
            <w:r>
              <w:rPr>
                <w:rFonts w:hint="eastAsia" w:ascii="宋体" w:hAnsi="宋体" w:cs="宋体"/>
                <w:sz w:val="24"/>
                <w:szCs w:val="24"/>
              </w:rPr>
              <w:t xml:space="preserve">种</w:t>
            </w:r>
            <w:r>
              <w:rPr>
                <w:rFonts w:hint="eastAsia" w:ascii="宋体" w:hAnsi="宋体" w:cs="宋体"/>
                <w:spacing w:val="-2"/>
                <w:sz w:val="24"/>
                <w:szCs w:val="24"/>
              </w:rPr>
              <w:t xml:space="preserve">邻</w:t>
            </w:r>
            <w:r>
              <w:rPr>
                <w:rFonts w:hint="eastAsia" w:ascii="宋体" w:hAnsi="宋体" w:cs="宋体"/>
                <w:sz w:val="24"/>
                <w:szCs w:val="24"/>
              </w:rPr>
              <w:t xml:space="preserve">苯</w:t>
            </w:r>
            <w:r>
              <w:rPr>
                <w:rFonts w:hint="eastAsia" w:ascii="宋体" w:hAnsi="宋体" w:cs="宋体"/>
                <w:spacing w:val="-2"/>
                <w:sz w:val="24"/>
                <w:szCs w:val="24"/>
              </w:rPr>
              <w:t xml:space="preserve">二</w:t>
            </w:r>
            <w:r>
              <w:rPr>
                <w:rFonts w:hint="eastAsia" w:ascii="宋体" w:hAnsi="宋体" w:cs="宋体"/>
                <w:sz w:val="24"/>
                <w:szCs w:val="24"/>
              </w:rPr>
              <w:t xml:space="preserve">甲</w:t>
            </w:r>
            <w:r>
              <w:rPr>
                <w:rFonts w:hint="eastAsia" w:ascii="宋体" w:hAnsi="宋体" w:cs="宋体"/>
                <w:spacing w:val="-2"/>
                <w:sz w:val="24"/>
                <w:szCs w:val="24"/>
              </w:rPr>
              <w:t xml:space="preserve">酸</w:t>
            </w:r>
            <w:r>
              <w:rPr>
                <w:rFonts w:hint="eastAsia" w:ascii="宋体" w:hAnsi="宋体" w:cs="宋体"/>
                <w:sz w:val="24"/>
                <w:szCs w:val="24"/>
              </w:rPr>
              <w:t xml:space="preserve">酯</w:t>
            </w:r>
            <w:r>
              <w:rPr>
                <w:rFonts w:hint="eastAsia" w:ascii="宋体" w:hAnsi="宋体" w:cs="宋体"/>
                <w:spacing w:val="-2"/>
                <w:sz w:val="24"/>
                <w:szCs w:val="24"/>
              </w:rPr>
              <w:t xml:space="preserve">类</w:t>
            </w:r>
            <w:r>
              <w:rPr>
                <w:rFonts w:hint="eastAsia" w:ascii="宋体" w:hAnsi="宋体" w:cs="宋体"/>
                <w:spacing w:val="-50"/>
                <w:sz w:val="24"/>
                <w:szCs w:val="24"/>
              </w:rPr>
              <w:t xml:space="preserve">   </w:t>
            </w:r>
            <w:r>
              <w:rPr>
                <w:rFonts w:hint="eastAsia" w:ascii="宋体" w:hAnsi="宋体" w:cs="宋体"/>
                <w:sz w:val="24"/>
                <w:szCs w:val="24"/>
              </w:rPr>
              <w:t xml:space="preserve">（</w:t>
            </w:r>
            <w:r>
              <w:rPr>
                <w:rFonts w:hint="eastAsia" w:ascii="宋体" w:hAnsi="宋体" w:cs="宋体"/>
                <w:sz w:val="24"/>
                <w:szCs w:val="24"/>
              </w:rPr>
              <w:t xml:space="preserve">DBP</w:t>
            </w:r>
            <w:r>
              <w:rPr>
                <w:rFonts w:hint="eastAsia" w:ascii="宋体" w:hAnsi="宋体" w:cs="宋体"/>
                <w:sz w:val="24"/>
                <w:szCs w:val="24"/>
              </w:rPr>
              <w:t xml:space="preserve">、</w:t>
            </w:r>
            <w:r>
              <w:rPr>
                <w:rFonts w:hint="eastAsia" w:ascii="宋体" w:hAnsi="宋体" w:cs="宋体"/>
                <w:sz w:val="24"/>
                <w:szCs w:val="24"/>
              </w:rPr>
              <w:t xml:space="preserve">BBP</w:t>
            </w:r>
            <w:r>
              <w:rPr>
                <w:rFonts w:hint="eastAsia" w:ascii="宋体" w:hAnsi="宋体" w:cs="宋体"/>
                <w:sz w:val="24"/>
                <w:szCs w:val="24"/>
              </w:rPr>
              <w:t xml:space="preserve">、</w:t>
            </w:r>
            <w:r>
              <w:rPr>
                <w:rFonts w:hint="eastAsia" w:ascii="宋体" w:hAnsi="宋体" w:cs="宋体"/>
                <w:sz w:val="24"/>
                <w:szCs w:val="24"/>
              </w:rPr>
              <w:t xml:space="preserve">DEHP</w:t>
            </w:r>
            <w:r>
              <w:rPr>
                <w:rFonts w:hint="eastAsia" w:ascii="宋体" w:hAnsi="宋体" w:cs="宋体"/>
                <w:sz w:val="24"/>
                <w:szCs w:val="24"/>
              </w:rPr>
              <w:t xml:space="preserve">）总和</w:t>
            </w:r>
            <w:r>
              <w:rPr>
                <w:rFonts w:hint="eastAsia" w:ascii="宋体" w:hAnsi="宋体" w:cs="宋体"/>
                <w:sz w:val="24"/>
                <w:szCs w:val="24"/>
              </w:rPr>
              <w:t xml:space="preserve">/</w:t>
            </w:r>
            <w:r>
              <w:rPr>
                <w:rFonts w:hint="eastAsia" w:ascii="宋体" w:hAnsi="宋体" w:cs="宋体"/>
                <w:sz w:val="24"/>
                <w:szCs w:val="24"/>
              </w:rPr>
              <w:t xml:space="preserve">（</w:t>
            </w:r>
            <w:r>
              <w:rPr>
                <w:rFonts w:hint="eastAsia" w:ascii="宋体" w:hAnsi="宋体" w:cs="宋体"/>
                <w:sz w:val="24"/>
                <w:szCs w:val="24"/>
              </w:rPr>
              <w:t xml:space="preserve">g/kg</w:t>
            </w:r>
            <w:r>
              <w:rPr>
                <w:rFonts w:hint="eastAsia" w:ascii="宋体" w:hAnsi="宋体" w:cs="宋体"/>
                <w:sz w:val="24"/>
                <w:szCs w:val="24"/>
              </w:rPr>
              <w:t xml:space="preserve">）</w:t>
            </w:r>
            <w:r/>
          </w:p>
        </w:tc>
        <w:tc>
          <w:tcPr>
            <w:tcBorders>
              <w:top w:val="none" w:color="000000" w:sz="4" w:space="0"/>
              <w:left w:val="none" w:color="000000" w:sz="4" w:space="0"/>
              <w:bottom w:val="single" w:color="auto" w:sz="4" w:space="0"/>
              <w:right w:val="single" w:color="auto" w:sz="4" w:space="0"/>
            </w:tcBorders>
            <w:tcW w:w="1316"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w:t>
            </w:r>
            <w:r>
              <w:rPr>
                <w:rFonts w:hint="eastAsia" w:ascii="宋体" w:hAnsi="宋体" w:cs="宋体"/>
                <w:sz w:val="24"/>
                <w:szCs w:val="24"/>
              </w:rPr>
              <w:t xml:space="preserve">1</w:t>
            </w:r>
            <w:r/>
          </w:p>
        </w:tc>
      </w:tr>
      <w:tr>
        <w:trPr>
          <w:jc w:val="center"/>
          <w:trHeight w:val="158"/>
        </w:trPr>
        <w:tc>
          <w:tcPr>
            <w:tcBorders>
              <w:left w:val="single" w:color="auto" w:sz="4" w:space="0"/>
              <w:right w:val="single" w:color="auto" w:sz="4" w:space="0"/>
            </w:tcBorders>
            <w:tcW w:w="1299" w:type="dxa"/>
            <w:vAlign w:val="center"/>
            <w:vMerge w:val="continue"/>
            <w:textDirection w:val="lrTb"/>
            <w:noWrap w:val="false"/>
          </w:tcPr>
          <w:p>
            <w:pPr>
              <w:ind w:firstLine="480"/>
              <w:jc w:val="center"/>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676" w:type="dxa"/>
            <w:vAlign w:val="center"/>
            <w:textDirection w:val="lrTb"/>
            <w:noWrap w:val="false"/>
          </w:tcPr>
          <w:p>
            <w:pPr>
              <w:jc w:val="center"/>
              <w:rPr>
                <w:rFonts w:ascii="宋体" w:hAnsi="宋体" w:cs="宋体"/>
                <w:spacing w:val="-2"/>
                <w:sz w:val="24"/>
                <w:szCs w:val="24"/>
              </w:rPr>
            </w:pPr>
            <w:r>
              <w:rPr>
                <w:rFonts w:hint="eastAsia" w:ascii="宋体" w:hAnsi="宋体" w:cs="宋体"/>
                <w:spacing w:val="-2"/>
                <w:sz w:val="24"/>
                <w:szCs w:val="24"/>
              </w:rPr>
              <w:t xml:space="preserve">2</w:t>
            </w:r>
            <w:r/>
          </w:p>
        </w:tc>
        <w:tc>
          <w:tcPr>
            <w:tcBorders>
              <w:top w:val="single" w:color="auto" w:sz="4" w:space="0"/>
              <w:left w:val="single" w:color="auto" w:sz="4" w:space="0"/>
              <w:bottom w:val="single" w:color="auto" w:sz="4" w:space="0"/>
              <w:right w:val="single" w:color="auto" w:sz="4" w:space="0"/>
            </w:tcBorders>
            <w:tcW w:w="5377"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3</w:t>
            </w:r>
            <w:r>
              <w:rPr>
                <w:rFonts w:hint="eastAsia" w:ascii="宋体" w:hAnsi="宋体" w:cs="宋体"/>
                <w:spacing w:val="-54"/>
                <w:sz w:val="24"/>
                <w:szCs w:val="24"/>
              </w:rPr>
              <w:t xml:space="preserve"> </w:t>
            </w:r>
            <w:r>
              <w:rPr>
                <w:rFonts w:hint="eastAsia" w:ascii="宋体" w:hAnsi="宋体" w:cs="宋体"/>
                <w:sz w:val="24"/>
                <w:szCs w:val="24"/>
              </w:rPr>
              <w:t xml:space="preserve">种</w:t>
            </w:r>
            <w:r>
              <w:rPr>
                <w:rFonts w:hint="eastAsia" w:ascii="宋体" w:hAnsi="宋体" w:cs="宋体"/>
                <w:spacing w:val="-2"/>
                <w:sz w:val="24"/>
                <w:szCs w:val="24"/>
              </w:rPr>
              <w:t xml:space="preserve">邻</w:t>
            </w:r>
            <w:r>
              <w:rPr>
                <w:rFonts w:hint="eastAsia" w:ascii="宋体" w:hAnsi="宋体" w:cs="宋体"/>
                <w:sz w:val="24"/>
                <w:szCs w:val="24"/>
              </w:rPr>
              <w:t xml:space="preserve">苯</w:t>
            </w:r>
            <w:r>
              <w:rPr>
                <w:rFonts w:hint="eastAsia" w:ascii="宋体" w:hAnsi="宋体" w:cs="宋体"/>
                <w:spacing w:val="-2"/>
                <w:sz w:val="24"/>
                <w:szCs w:val="24"/>
              </w:rPr>
              <w:t xml:space="preserve">二</w:t>
            </w:r>
            <w:r>
              <w:rPr>
                <w:rFonts w:hint="eastAsia" w:ascii="宋体" w:hAnsi="宋体" w:cs="宋体"/>
                <w:sz w:val="24"/>
                <w:szCs w:val="24"/>
              </w:rPr>
              <w:t xml:space="preserve">甲</w:t>
            </w:r>
            <w:r>
              <w:rPr>
                <w:rFonts w:hint="eastAsia" w:ascii="宋体" w:hAnsi="宋体" w:cs="宋体"/>
                <w:spacing w:val="-2"/>
                <w:sz w:val="24"/>
                <w:szCs w:val="24"/>
              </w:rPr>
              <w:t xml:space="preserve">酸</w:t>
            </w:r>
            <w:r>
              <w:rPr>
                <w:rFonts w:hint="eastAsia" w:ascii="宋体" w:hAnsi="宋体" w:cs="宋体"/>
                <w:sz w:val="24"/>
                <w:szCs w:val="24"/>
              </w:rPr>
              <w:t xml:space="preserve">酯</w:t>
            </w:r>
            <w:r>
              <w:rPr>
                <w:rFonts w:hint="eastAsia" w:ascii="宋体" w:hAnsi="宋体" w:cs="宋体"/>
                <w:spacing w:val="-2"/>
                <w:sz w:val="24"/>
                <w:szCs w:val="24"/>
              </w:rPr>
              <w:t xml:space="preserve">类</w:t>
            </w:r>
            <w:r>
              <w:rPr>
                <w:rFonts w:hint="eastAsia" w:ascii="宋体" w:hAnsi="宋体" w:cs="宋体"/>
                <w:sz w:val="24"/>
                <w:szCs w:val="24"/>
              </w:rPr>
              <w:t xml:space="preserve">（</w:t>
            </w:r>
            <w:r>
              <w:rPr>
                <w:rFonts w:hint="eastAsia" w:ascii="宋体" w:hAnsi="宋体" w:cs="宋体"/>
                <w:sz w:val="24"/>
                <w:szCs w:val="24"/>
              </w:rPr>
              <w:t xml:space="preserve">DNOP</w:t>
            </w:r>
            <w:r>
              <w:rPr>
                <w:rFonts w:hint="eastAsia" w:ascii="宋体" w:hAnsi="宋体" w:cs="宋体"/>
                <w:sz w:val="24"/>
                <w:szCs w:val="24"/>
              </w:rPr>
              <w:t xml:space="preserve">、</w:t>
            </w:r>
            <w:r>
              <w:rPr>
                <w:rFonts w:hint="eastAsia" w:ascii="宋体" w:hAnsi="宋体" w:cs="宋体"/>
                <w:sz w:val="24"/>
                <w:szCs w:val="24"/>
              </w:rPr>
              <w:t xml:space="preserve">DINP</w:t>
            </w:r>
            <w:r>
              <w:rPr>
                <w:rFonts w:hint="eastAsia" w:ascii="宋体" w:hAnsi="宋体" w:cs="宋体"/>
                <w:sz w:val="24"/>
                <w:szCs w:val="24"/>
              </w:rPr>
              <w:t xml:space="preserve">、</w:t>
            </w:r>
            <w:r>
              <w:rPr>
                <w:rFonts w:hint="eastAsia" w:ascii="宋体" w:hAnsi="宋体" w:cs="宋体"/>
                <w:sz w:val="24"/>
                <w:szCs w:val="24"/>
              </w:rPr>
              <w:t xml:space="preserve">DIDP</w:t>
            </w:r>
            <w:r>
              <w:rPr>
                <w:rFonts w:hint="eastAsia" w:ascii="宋体" w:hAnsi="宋体" w:cs="宋体"/>
                <w:sz w:val="24"/>
                <w:szCs w:val="24"/>
              </w:rPr>
              <w:t xml:space="preserve">）总</w:t>
            </w:r>
            <w:r>
              <w:rPr>
                <w:rFonts w:hint="eastAsia" w:ascii="宋体" w:hAnsi="宋体" w:cs="宋体"/>
                <w:spacing w:val="1"/>
                <w:sz w:val="24"/>
                <w:szCs w:val="24"/>
              </w:rPr>
              <w:t xml:space="preserve">和</w:t>
            </w:r>
            <w:r>
              <w:rPr>
                <w:rFonts w:hint="eastAsia" w:ascii="宋体" w:hAnsi="宋体" w:cs="宋体"/>
                <w:spacing w:val="-84"/>
                <w:sz w:val="24"/>
                <w:szCs w:val="24"/>
              </w:rPr>
              <w:t xml:space="preserve">/</w:t>
            </w:r>
            <w:r>
              <w:rPr>
                <w:rFonts w:hint="eastAsia" w:ascii="宋体" w:hAnsi="宋体" w:cs="宋体"/>
                <w:sz w:val="24"/>
                <w:szCs w:val="24"/>
              </w:rPr>
              <w:t xml:space="preserve">（</w:t>
            </w:r>
            <w:r>
              <w:rPr>
                <w:rFonts w:hint="eastAsia" w:ascii="宋体" w:hAnsi="宋体" w:cs="宋体"/>
                <w:spacing w:val="-2"/>
                <w:sz w:val="24"/>
                <w:szCs w:val="24"/>
              </w:rPr>
              <w:t xml:space="preserve">g</w:t>
            </w:r>
            <w:r>
              <w:rPr>
                <w:rFonts w:hint="eastAsia" w:ascii="宋体" w:hAnsi="宋体" w:cs="宋体"/>
                <w:sz w:val="24"/>
                <w:szCs w:val="24"/>
              </w:rPr>
              <w:t xml:space="preserve">/kg</w:t>
            </w:r>
            <w:r>
              <w:rPr>
                <w:rFonts w:hint="eastAsia" w:ascii="宋体" w:hAnsi="宋体" w:cs="宋体"/>
                <w:sz w:val="24"/>
                <w:szCs w:val="24"/>
              </w:rPr>
              <w:t xml:space="preserve">）</w:t>
            </w:r>
            <w:r/>
          </w:p>
        </w:tc>
        <w:tc>
          <w:tcPr>
            <w:tcBorders>
              <w:top w:val="none" w:color="000000" w:sz="4" w:space="0"/>
              <w:left w:val="none" w:color="000000" w:sz="4" w:space="0"/>
              <w:bottom w:val="single" w:color="auto" w:sz="4" w:space="0"/>
              <w:right w:val="single" w:color="auto" w:sz="4" w:space="0"/>
            </w:tcBorders>
            <w:tcW w:w="1316"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w:t>
            </w:r>
            <w:r>
              <w:rPr>
                <w:rFonts w:hint="eastAsia" w:ascii="宋体" w:hAnsi="宋体" w:cs="宋体"/>
                <w:sz w:val="24"/>
                <w:szCs w:val="24"/>
              </w:rPr>
              <w:t xml:space="preserve">1</w:t>
            </w:r>
            <w:r/>
          </w:p>
        </w:tc>
      </w:tr>
      <w:tr>
        <w:trPr>
          <w:jc w:val="center"/>
          <w:trHeight w:val="122"/>
        </w:trPr>
        <w:tc>
          <w:tcPr>
            <w:tcBorders>
              <w:left w:val="single" w:color="auto" w:sz="4" w:space="0"/>
              <w:right w:val="single" w:color="auto" w:sz="4" w:space="0"/>
            </w:tcBorders>
            <w:tcW w:w="1299" w:type="dxa"/>
            <w:vAlign w:val="center"/>
            <w:vMerge w:val="continue"/>
            <w:textDirection w:val="lrTb"/>
            <w:noWrap w:val="false"/>
          </w:tcPr>
          <w:p>
            <w:pPr>
              <w:ind w:firstLine="472"/>
              <w:jc w:val="center"/>
              <w:rPr>
                <w:rFonts w:ascii="宋体" w:hAnsi="宋体" w:cs="宋体"/>
                <w:spacing w:val="-2"/>
                <w:sz w:val="24"/>
                <w:szCs w:val="24"/>
              </w:rPr>
            </w:pPr>
            <w:r>
              <w:rPr>
                <w:rFonts w:ascii="宋体" w:hAnsi="宋体" w:cs="宋体"/>
                <w:spacing w:val="-2"/>
                <w:sz w:val="24"/>
                <w:szCs w:val="24"/>
              </w:rPr>
            </w:r>
            <w:r/>
          </w:p>
        </w:tc>
        <w:tc>
          <w:tcPr>
            <w:tcBorders>
              <w:top w:val="single" w:color="auto" w:sz="4" w:space="0"/>
              <w:left w:val="single" w:color="auto" w:sz="4" w:space="0"/>
              <w:right w:val="single" w:color="auto" w:sz="4" w:space="0"/>
            </w:tcBorders>
            <w:tcW w:w="676" w:type="dxa"/>
            <w:vAlign w:val="center"/>
            <w:textDirection w:val="lrTb"/>
            <w:noWrap w:val="false"/>
          </w:tcPr>
          <w:p>
            <w:pPr>
              <w:jc w:val="center"/>
              <w:rPr>
                <w:rFonts w:ascii="宋体" w:hAnsi="宋体" w:cs="宋体"/>
                <w:spacing w:val="-2"/>
                <w:sz w:val="24"/>
                <w:szCs w:val="24"/>
              </w:rPr>
            </w:pPr>
            <w:r>
              <w:rPr>
                <w:rFonts w:hint="eastAsia" w:ascii="宋体" w:hAnsi="宋体" w:cs="宋体"/>
                <w:spacing w:val="-2"/>
                <w:sz w:val="24"/>
                <w:szCs w:val="24"/>
              </w:rPr>
              <w:t xml:space="preserve">3</w:t>
            </w:r>
            <w:r/>
          </w:p>
        </w:tc>
        <w:tc>
          <w:tcPr>
            <w:tcBorders>
              <w:top w:val="single" w:color="auto" w:sz="4" w:space="0"/>
              <w:left w:val="single" w:color="auto" w:sz="4" w:space="0"/>
              <w:right w:val="single" w:color="auto" w:sz="4" w:space="0"/>
            </w:tcBorders>
            <w:tcW w:w="5377" w:type="dxa"/>
            <w:vAlign w:val="center"/>
            <w:textDirection w:val="lrTb"/>
            <w:noWrap w:val="false"/>
          </w:tcPr>
          <w:p>
            <w:pPr>
              <w:ind w:right="-20"/>
              <w:jc w:val="center"/>
              <w:spacing w:before="2"/>
              <w:rPr>
                <w:rFonts w:ascii="宋体" w:hAnsi="宋体" w:cs="宋体"/>
                <w:sz w:val="24"/>
                <w:szCs w:val="24"/>
              </w:rPr>
            </w:pPr>
            <w:r>
              <w:rPr>
                <w:rFonts w:hint="eastAsia" w:ascii="宋体" w:hAnsi="宋体" w:cs="宋体"/>
                <w:sz w:val="24"/>
                <w:szCs w:val="24"/>
              </w:rPr>
              <w:t xml:space="preserve">18</w:t>
            </w:r>
            <w:r>
              <w:rPr>
                <w:rFonts w:hint="eastAsia" w:ascii="宋体" w:hAnsi="宋体" w:cs="宋体"/>
                <w:spacing w:val="-54"/>
                <w:sz w:val="24"/>
                <w:szCs w:val="24"/>
              </w:rPr>
              <w:t xml:space="preserve"> </w:t>
            </w:r>
            <w:r>
              <w:rPr>
                <w:rFonts w:hint="eastAsia" w:ascii="宋体" w:hAnsi="宋体" w:cs="宋体"/>
                <w:sz w:val="24"/>
                <w:szCs w:val="24"/>
              </w:rPr>
              <w:t xml:space="preserve">种</w:t>
            </w:r>
            <w:r>
              <w:rPr>
                <w:rFonts w:hint="eastAsia" w:ascii="宋体" w:hAnsi="宋体" w:cs="宋体"/>
                <w:spacing w:val="-2"/>
                <w:sz w:val="24"/>
                <w:szCs w:val="24"/>
              </w:rPr>
              <w:t xml:space="preserve">多</w:t>
            </w:r>
            <w:r>
              <w:rPr>
                <w:rFonts w:hint="eastAsia" w:ascii="宋体" w:hAnsi="宋体" w:cs="宋体"/>
                <w:sz w:val="24"/>
                <w:szCs w:val="24"/>
              </w:rPr>
              <w:t xml:space="preserve">环</w:t>
            </w:r>
            <w:r>
              <w:rPr>
                <w:rFonts w:hint="eastAsia" w:ascii="宋体" w:hAnsi="宋体" w:cs="宋体"/>
                <w:spacing w:val="-2"/>
                <w:sz w:val="24"/>
                <w:szCs w:val="24"/>
              </w:rPr>
              <w:t xml:space="preserve">芳</w:t>
            </w:r>
            <w:r>
              <w:rPr>
                <w:rFonts w:hint="eastAsia" w:ascii="宋体" w:hAnsi="宋体" w:cs="宋体"/>
                <w:sz w:val="24"/>
                <w:szCs w:val="24"/>
              </w:rPr>
              <w:t xml:space="preserve">烃</w:t>
            </w:r>
            <w:r>
              <w:rPr>
                <w:rFonts w:hint="eastAsia" w:ascii="宋体" w:hAnsi="宋体" w:cs="宋体"/>
                <w:spacing w:val="-2"/>
                <w:sz w:val="24"/>
                <w:szCs w:val="24"/>
              </w:rPr>
              <w:t xml:space="preserve">总</w:t>
            </w:r>
            <w:r>
              <w:rPr>
                <w:rFonts w:hint="eastAsia" w:ascii="宋体" w:hAnsi="宋体" w:cs="宋体"/>
                <w:sz w:val="24"/>
                <w:szCs w:val="24"/>
              </w:rPr>
              <w:t xml:space="preserve">和</w:t>
            </w:r>
            <w:r>
              <w:rPr>
                <w:rFonts w:hint="eastAsia" w:ascii="宋体" w:hAnsi="宋体" w:cs="宋体"/>
                <w:sz w:val="24"/>
                <w:szCs w:val="24"/>
              </w:rPr>
              <w:t xml:space="preserve">/(m</w:t>
            </w:r>
            <w:r>
              <w:rPr>
                <w:rFonts w:hint="eastAsia" w:ascii="宋体" w:hAnsi="宋体" w:cs="宋体"/>
                <w:spacing w:val="-2"/>
                <w:sz w:val="24"/>
                <w:szCs w:val="24"/>
              </w:rPr>
              <w:t xml:space="preserve">g/</w:t>
            </w:r>
            <w:r>
              <w:rPr>
                <w:rFonts w:hint="eastAsia" w:ascii="宋体" w:hAnsi="宋体" w:cs="宋体"/>
                <w:sz w:val="24"/>
                <w:szCs w:val="24"/>
              </w:rPr>
              <w:t xml:space="preserve">kg)</w:t>
            </w:r>
            <w:r/>
          </w:p>
        </w:tc>
        <w:tc>
          <w:tcPr>
            <w:tcBorders>
              <w:top w:val="none" w:color="000000" w:sz="4" w:space="0"/>
              <w:left w:val="none" w:color="000000" w:sz="4" w:space="0"/>
              <w:bottom w:val="single" w:color="auto" w:sz="4" w:space="0"/>
              <w:right w:val="single" w:color="auto" w:sz="4" w:space="0"/>
            </w:tcBorders>
            <w:tcW w:w="1316" w:type="dxa"/>
            <w:vAlign w:val="center"/>
            <w:textDirection w:val="lrTb"/>
            <w:noWrap w:val="false"/>
          </w:tcPr>
          <w:p>
            <w:pPr>
              <w:jc w:val="center"/>
              <w:rPr>
                <w:rFonts w:ascii="宋体" w:hAnsi="宋体" w:cs="宋体"/>
                <w:sz w:val="24"/>
                <w:szCs w:val="24"/>
              </w:rPr>
            </w:pPr>
            <w:r>
              <w:rPr>
                <w:rFonts w:hint="eastAsia" w:ascii="宋体" w:hAnsi="宋体" w:cs="宋体"/>
                <w:spacing w:val="-2"/>
                <w:sz w:val="24"/>
                <w:szCs w:val="24"/>
              </w:rPr>
              <w:t xml:space="preserve">≤</w:t>
            </w:r>
            <w:r>
              <w:rPr>
                <w:rFonts w:hint="eastAsia" w:ascii="宋体" w:hAnsi="宋体" w:cs="宋体"/>
                <w:sz w:val="24"/>
                <w:szCs w:val="24"/>
              </w:rPr>
              <w:t xml:space="preserve">50</w:t>
            </w:r>
            <w:r/>
          </w:p>
        </w:tc>
      </w:tr>
      <w:tr>
        <w:trPr>
          <w:jc w:val="center"/>
          <w:trHeight w:val="90"/>
        </w:trPr>
        <w:tc>
          <w:tcPr>
            <w:tcBorders>
              <w:left w:val="single" w:color="auto" w:sz="4" w:space="0"/>
              <w:right w:val="single" w:color="auto" w:sz="4" w:space="0"/>
            </w:tcBorders>
            <w:tcW w:w="1299" w:type="dxa"/>
            <w:vAlign w:val="center"/>
            <w:vMerge w:val="continue"/>
            <w:textDirection w:val="lrTb"/>
            <w:noWrap w:val="false"/>
          </w:tcPr>
          <w:p>
            <w:pPr>
              <w:ind w:firstLine="480"/>
              <w:jc w:val="center"/>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676" w:type="dxa"/>
            <w:vAlign w:val="center"/>
            <w:textDirection w:val="lrTb"/>
            <w:noWrap w:val="false"/>
          </w:tcPr>
          <w:p>
            <w:pPr>
              <w:jc w:val="center"/>
              <w:rPr>
                <w:rFonts w:ascii="宋体" w:hAnsi="宋体" w:cs="宋体"/>
                <w:spacing w:val="-2"/>
                <w:sz w:val="24"/>
                <w:szCs w:val="24"/>
              </w:rPr>
            </w:pPr>
            <w:r>
              <w:rPr>
                <w:rFonts w:hint="eastAsia" w:ascii="宋体" w:hAnsi="宋体" w:cs="宋体"/>
                <w:spacing w:val="-2"/>
                <w:sz w:val="24"/>
                <w:szCs w:val="24"/>
              </w:rPr>
              <w:t xml:space="preserve">4</w:t>
            </w:r>
            <w:r/>
          </w:p>
        </w:tc>
        <w:tc>
          <w:tcPr>
            <w:tcBorders>
              <w:top w:val="single" w:color="auto" w:sz="4" w:space="0"/>
              <w:left w:val="single" w:color="auto" w:sz="4" w:space="0"/>
              <w:bottom w:val="single" w:color="auto" w:sz="4" w:space="0"/>
              <w:right w:val="single" w:color="auto" w:sz="4" w:space="0"/>
            </w:tcBorders>
            <w:tcW w:w="5377" w:type="dxa"/>
            <w:vAlign w:val="center"/>
            <w:textDirection w:val="lrTb"/>
            <w:noWrap w:val="false"/>
          </w:tcPr>
          <w:p>
            <w:pPr>
              <w:jc w:val="center"/>
              <w:tabs>
                <w:tab w:val="left" w:pos="813" w:leader="none"/>
                <w:tab w:val="center" w:pos="2640" w:leader="none"/>
              </w:tabs>
              <w:rPr>
                <w:rFonts w:ascii="宋体" w:hAnsi="宋体" w:cs="宋体"/>
                <w:sz w:val="24"/>
                <w:szCs w:val="24"/>
              </w:rPr>
            </w:pPr>
            <w:r>
              <w:rPr>
                <w:rFonts w:hint="eastAsia" w:ascii="宋体" w:hAnsi="宋体" w:cs="宋体"/>
                <w:spacing w:val="-2"/>
                <w:sz w:val="24"/>
                <w:szCs w:val="24"/>
              </w:rPr>
              <w:t xml:space="preserve">苯</w:t>
            </w:r>
            <w:r>
              <w:rPr>
                <w:rFonts w:hint="eastAsia" w:ascii="宋体" w:hAnsi="宋体" w:cs="宋体"/>
                <w:sz w:val="24"/>
                <w:szCs w:val="24"/>
              </w:rPr>
              <w:t xml:space="preserve">并</w:t>
            </w:r>
            <w:r>
              <w:rPr>
                <w:rFonts w:hint="eastAsia" w:ascii="宋体" w:hAnsi="宋体" w:cs="宋体"/>
                <w:spacing w:val="1"/>
                <w:sz w:val="24"/>
                <w:szCs w:val="24"/>
              </w:rPr>
              <w:t xml:space="preserve">［</w:t>
            </w:r>
            <w:r>
              <w:rPr>
                <w:rFonts w:hint="eastAsia" w:ascii="宋体" w:hAnsi="宋体" w:cs="宋体"/>
                <w:spacing w:val="-2"/>
                <w:sz w:val="24"/>
                <w:szCs w:val="24"/>
              </w:rPr>
              <w:t xml:space="preserve">a</w:t>
            </w:r>
            <w:r>
              <w:rPr>
                <w:rFonts w:hint="eastAsia" w:ascii="宋体" w:hAnsi="宋体" w:cs="宋体"/>
                <w:sz w:val="24"/>
                <w:szCs w:val="24"/>
              </w:rPr>
              <w:t xml:space="preserve">］</w:t>
            </w:r>
            <w:r>
              <w:rPr>
                <w:rFonts w:hint="eastAsia" w:ascii="宋体" w:hAnsi="宋体" w:cs="宋体"/>
                <w:spacing w:val="-2"/>
                <w:sz w:val="24"/>
                <w:szCs w:val="24"/>
              </w:rPr>
              <w:t xml:space="preserve">芘</w:t>
            </w:r>
            <w:r>
              <w:rPr>
                <w:rFonts w:hint="eastAsia" w:ascii="宋体" w:hAnsi="宋体" w:cs="宋体"/>
                <w:sz w:val="24"/>
                <w:szCs w:val="24"/>
              </w:rPr>
              <w:t xml:space="preserve">/</w:t>
            </w:r>
            <w:r>
              <w:rPr>
                <w:rFonts w:hint="eastAsia" w:ascii="宋体" w:hAnsi="宋体" w:cs="宋体"/>
                <w:sz w:val="24"/>
                <w:szCs w:val="24"/>
              </w:rPr>
              <w:t xml:space="preserve">（</w:t>
            </w:r>
            <w:r>
              <w:rPr>
                <w:rFonts w:hint="eastAsia" w:ascii="宋体" w:hAnsi="宋体" w:cs="宋体"/>
                <w:spacing w:val="-2"/>
                <w:sz w:val="24"/>
                <w:szCs w:val="24"/>
              </w:rPr>
              <w:t xml:space="preserve">m</w:t>
            </w:r>
            <w:r>
              <w:rPr>
                <w:rFonts w:hint="eastAsia" w:ascii="宋体" w:hAnsi="宋体" w:cs="宋体"/>
                <w:sz w:val="24"/>
                <w:szCs w:val="24"/>
              </w:rPr>
              <w:t xml:space="preserve">g/k</w:t>
            </w:r>
            <w:r>
              <w:rPr>
                <w:rFonts w:hint="eastAsia" w:ascii="宋体" w:hAnsi="宋体" w:cs="宋体"/>
                <w:spacing w:val="-2"/>
                <w:sz w:val="24"/>
                <w:szCs w:val="24"/>
              </w:rPr>
              <w:t xml:space="preserve">g</w:t>
            </w:r>
            <w:r>
              <w:rPr>
                <w:rFonts w:hint="eastAsia" w:ascii="宋体" w:hAnsi="宋体" w:cs="宋体"/>
                <w:sz w:val="24"/>
                <w:szCs w:val="24"/>
              </w:rPr>
              <w:t xml:space="preserve">）</w:t>
            </w:r>
            <w:r/>
          </w:p>
        </w:tc>
        <w:tc>
          <w:tcPr>
            <w:tcBorders>
              <w:top w:val="none" w:color="000000" w:sz="4" w:space="0"/>
              <w:left w:val="none" w:color="000000" w:sz="4" w:space="0"/>
              <w:bottom w:val="single" w:color="auto" w:sz="4" w:space="0"/>
              <w:right w:val="single" w:color="auto" w:sz="4" w:space="0"/>
            </w:tcBorders>
            <w:tcW w:w="1316"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w:t>
            </w:r>
            <w:r>
              <w:rPr>
                <w:rFonts w:hint="eastAsia" w:ascii="宋体" w:hAnsi="宋体" w:cs="宋体"/>
                <w:sz w:val="24"/>
                <w:szCs w:val="24"/>
              </w:rPr>
              <w:t xml:space="preserve">1</w:t>
            </w:r>
            <w:r/>
          </w:p>
        </w:tc>
      </w:tr>
      <w:tr>
        <w:trPr>
          <w:jc w:val="center"/>
          <w:trHeight w:val="90"/>
        </w:trPr>
        <w:tc>
          <w:tcPr>
            <w:tcBorders>
              <w:left w:val="single" w:color="auto" w:sz="4" w:space="0"/>
              <w:right w:val="single" w:color="auto" w:sz="4" w:space="0"/>
            </w:tcBorders>
            <w:tcW w:w="1299" w:type="dxa"/>
            <w:vAlign w:val="center"/>
            <w:vMerge w:val="continue"/>
            <w:textDirection w:val="lrTb"/>
            <w:noWrap w:val="false"/>
          </w:tcPr>
          <w:p>
            <w:pPr>
              <w:ind w:firstLine="480"/>
              <w:jc w:val="center"/>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676" w:type="dxa"/>
            <w:vAlign w:val="center"/>
            <w:textDirection w:val="lrTb"/>
            <w:noWrap w:val="false"/>
          </w:tcPr>
          <w:p>
            <w:pPr>
              <w:jc w:val="center"/>
              <w:rPr>
                <w:rFonts w:ascii="宋体" w:hAnsi="宋体" w:cs="宋体"/>
                <w:spacing w:val="-2"/>
                <w:sz w:val="24"/>
                <w:szCs w:val="24"/>
              </w:rPr>
            </w:pPr>
            <w:r>
              <w:rPr>
                <w:rFonts w:hint="eastAsia" w:ascii="宋体" w:hAnsi="宋体" w:cs="宋体"/>
                <w:spacing w:val="-2"/>
                <w:sz w:val="24"/>
                <w:szCs w:val="24"/>
              </w:rPr>
              <w:t xml:space="preserve">5</w:t>
            </w:r>
            <w:r/>
          </w:p>
        </w:tc>
        <w:tc>
          <w:tcPr>
            <w:tcBorders>
              <w:top w:val="single" w:color="auto" w:sz="4" w:space="0"/>
              <w:left w:val="single" w:color="auto" w:sz="4" w:space="0"/>
              <w:bottom w:val="single" w:color="auto" w:sz="4" w:space="0"/>
              <w:right w:val="single" w:color="000000" w:sz="4" w:space="0"/>
            </w:tcBorders>
            <w:tcW w:w="5377" w:type="dxa"/>
            <w:vAlign w:val="center"/>
            <w:textDirection w:val="lrTb"/>
            <w:noWrap w:val="false"/>
          </w:tcPr>
          <w:p>
            <w:pPr>
              <w:jc w:val="center"/>
              <w:rPr>
                <w:rFonts w:ascii="宋体" w:hAnsi="宋体" w:cs="宋体"/>
                <w:sz w:val="24"/>
                <w:szCs w:val="24"/>
              </w:rPr>
            </w:pPr>
            <w:r>
              <w:rPr>
                <w:rFonts w:hint="eastAsia" w:ascii="宋体" w:hAnsi="宋体" w:cs="宋体"/>
                <w:spacing w:val="-2"/>
                <w:sz w:val="24"/>
                <w:szCs w:val="24"/>
              </w:rPr>
              <w:t xml:space="preserve">短</w:t>
            </w:r>
            <w:r>
              <w:rPr>
                <w:rFonts w:hint="eastAsia" w:ascii="宋体" w:hAnsi="宋体" w:cs="宋体"/>
                <w:sz w:val="24"/>
                <w:szCs w:val="24"/>
              </w:rPr>
              <w:t xml:space="preserve">链</w:t>
            </w:r>
            <w:r>
              <w:rPr>
                <w:rFonts w:hint="eastAsia" w:ascii="宋体" w:hAnsi="宋体" w:cs="宋体"/>
                <w:spacing w:val="-2"/>
                <w:sz w:val="24"/>
                <w:szCs w:val="24"/>
              </w:rPr>
              <w:t xml:space="preserve">氯</w:t>
            </w:r>
            <w:r>
              <w:rPr>
                <w:rFonts w:hint="eastAsia" w:ascii="宋体" w:hAnsi="宋体" w:cs="宋体"/>
                <w:sz w:val="24"/>
                <w:szCs w:val="24"/>
              </w:rPr>
              <w:t xml:space="preserve">化</w:t>
            </w:r>
            <w:r>
              <w:rPr>
                <w:rFonts w:hint="eastAsia" w:ascii="宋体" w:hAnsi="宋体" w:cs="宋体"/>
                <w:spacing w:val="-2"/>
                <w:sz w:val="24"/>
                <w:szCs w:val="24"/>
              </w:rPr>
              <w:t xml:space="preserve">石</w:t>
            </w:r>
            <w:r>
              <w:rPr>
                <w:rFonts w:hint="eastAsia" w:ascii="宋体" w:hAnsi="宋体" w:cs="宋体"/>
                <w:sz w:val="24"/>
                <w:szCs w:val="24"/>
              </w:rPr>
              <w:t xml:space="preserve">蜡（</w:t>
            </w:r>
            <w:r>
              <w:rPr>
                <w:rFonts w:hint="eastAsia" w:ascii="宋体" w:hAnsi="宋体" w:cs="宋体"/>
                <w:sz w:val="24"/>
                <w:szCs w:val="24"/>
              </w:rPr>
              <w:t xml:space="preserve">C</w:t>
            </w:r>
            <w:r>
              <w:rPr>
                <w:rFonts w:hint="eastAsia" w:ascii="宋体" w:hAnsi="宋体" w:cs="宋体"/>
                <w:sz w:val="24"/>
                <w:szCs w:val="24"/>
                <w:vertAlign w:val="subscript"/>
              </w:rPr>
              <w:t xml:space="preserve">10</w:t>
            </w:r>
            <w:r>
              <w:rPr>
                <w:rFonts w:hint="eastAsia" w:ascii="宋体" w:hAnsi="宋体" w:cs="宋体"/>
                <w:sz w:val="24"/>
                <w:szCs w:val="24"/>
              </w:rPr>
              <w:t xml:space="preserve">-C</w:t>
            </w:r>
            <w:r>
              <w:rPr>
                <w:rFonts w:hint="eastAsia" w:ascii="宋体" w:hAnsi="宋体" w:cs="宋体"/>
                <w:sz w:val="24"/>
                <w:szCs w:val="24"/>
                <w:vertAlign w:val="subscript"/>
              </w:rPr>
              <w:t xml:space="preserve">13</w:t>
            </w:r>
            <w:r>
              <w:rPr>
                <w:rFonts w:hint="eastAsia" w:ascii="宋体" w:hAnsi="宋体" w:cs="宋体"/>
                <w:sz w:val="24"/>
                <w:szCs w:val="24"/>
              </w:rPr>
              <w:t xml:space="preserve">）</w:t>
            </w:r>
            <w:r>
              <w:rPr>
                <w:rFonts w:hint="eastAsia" w:ascii="宋体" w:hAnsi="宋体" w:cs="宋体"/>
                <w:sz w:val="24"/>
                <w:szCs w:val="24"/>
              </w:rPr>
              <w:t xml:space="preserve">/</w:t>
            </w:r>
            <w:r>
              <w:rPr>
                <w:rFonts w:hint="eastAsia" w:ascii="宋体" w:hAnsi="宋体" w:cs="宋体"/>
                <w:sz w:val="24"/>
                <w:szCs w:val="24"/>
              </w:rPr>
              <w:t xml:space="preserve">（</w:t>
            </w:r>
            <w:r>
              <w:rPr>
                <w:rFonts w:hint="eastAsia" w:ascii="宋体" w:hAnsi="宋体" w:cs="宋体"/>
                <w:spacing w:val="-2"/>
                <w:sz w:val="24"/>
                <w:szCs w:val="24"/>
              </w:rPr>
              <w:t xml:space="preserve">g</w:t>
            </w:r>
            <w:r>
              <w:rPr>
                <w:rFonts w:hint="eastAsia" w:ascii="宋体" w:hAnsi="宋体" w:cs="宋体"/>
                <w:sz w:val="24"/>
                <w:szCs w:val="24"/>
              </w:rPr>
              <w:t xml:space="preserve">/k</w:t>
            </w:r>
            <w:r>
              <w:rPr>
                <w:rFonts w:hint="eastAsia" w:ascii="宋体" w:hAnsi="宋体" w:cs="宋体"/>
                <w:spacing w:val="-2"/>
                <w:sz w:val="24"/>
                <w:szCs w:val="24"/>
              </w:rPr>
              <w:t xml:space="preserve">g</w:t>
            </w:r>
            <w:r>
              <w:rPr>
                <w:rFonts w:hint="eastAsia" w:ascii="宋体" w:hAnsi="宋体" w:cs="宋体"/>
                <w:spacing w:val="-2"/>
                <w:sz w:val="24"/>
                <w:szCs w:val="24"/>
              </w:rPr>
              <w:t xml:space="preserve">）</w:t>
            </w:r>
            <w:r/>
          </w:p>
        </w:tc>
        <w:tc>
          <w:tcPr>
            <w:tcBorders>
              <w:top w:val="none" w:color="000000" w:sz="4" w:space="0"/>
              <w:left w:val="none" w:color="000000" w:sz="4" w:space="0"/>
              <w:bottom w:val="single" w:color="auto" w:sz="4" w:space="0"/>
              <w:right w:val="single" w:color="auto" w:sz="4" w:space="0"/>
            </w:tcBorders>
            <w:tcW w:w="1316"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w:t>
            </w:r>
            <w:r>
              <w:rPr>
                <w:rFonts w:hint="eastAsia" w:ascii="宋体" w:hAnsi="宋体" w:cs="宋体"/>
                <w:sz w:val="24"/>
                <w:szCs w:val="24"/>
              </w:rPr>
              <w:t xml:space="preserve">1.</w:t>
            </w:r>
            <w:r>
              <w:rPr>
                <w:rFonts w:hint="eastAsia" w:ascii="宋体" w:hAnsi="宋体" w:cs="宋体"/>
                <w:spacing w:val="-2"/>
                <w:sz w:val="24"/>
                <w:szCs w:val="24"/>
              </w:rPr>
              <w:t xml:space="preserve">5</w:t>
            </w:r>
            <w:r/>
          </w:p>
        </w:tc>
      </w:tr>
      <w:tr>
        <w:trPr>
          <w:jc w:val="center"/>
          <w:trHeight w:val="404"/>
        </w:trPr>
        <w:tc>
          <w:tcPr>
            <w:tcBorders>
              <w:left w:val="single" w:color="auto" w:sz="4" w:space="0"/>
              <w:right w:val="single" w:color="auto" w:sz="4" w:space="0"/>
            </w:tcBorders>
            <w:tcW w:w="1299" w:type="dxa"/>
            <w:vAlign w:val="center"/>
            <w:vMerge w:val="continue"/>
            <w:textDirection w:val="lrTb"/>
            <w:noWrap w:val="false"/>
          </w:tcPr>
          <w:p>
            <w:pPr>
              <w:ind w:left="628" w:right="-20" w:firstLine="384"/>
              <w:jc w:val="center"/>
              <w:spacing w:before="2"/>
              <w:rPr>
                <w:rFonts w:ascii="宋体" w:hAnsi="宋体" w:cs="宋体"/>
                <w:spacing w:val="-24"/>
                <w:sz w:val="24"/>
                <w:szCs w:val="24"/>
              </w:rPr>
            </w:pPr>
            <w:r>
              <w:rPr>
                <w:rFonts w:ascii="宋体" w:hAnsi="宋体" w:cs="宋体"/>
                <w:spacing w:val="-24"/>
                <w:sz w:val="24"/>
                <w:szCs w:val="24"/>
              </w:rPr>
            </w:r>
            <w:r/>
          </w:p>
        </w:tc>
        <w:tc>
          <w:tcPr>
            <w:tcBorders>
              <w:top w:val="single" w:color="auto" w:sz="4" w:space="0"/>
              <w:left w:val="single" w:color="auto" w:sz="4" w:space="0"/>
              <w:bottom w:val="single" w:color="auto" w:sz="4" w:space="0"/>
              <w:right w:val="single" w:color="auto" w:sz="4" w:space="0"/>
            </w:tcBorders>
            <w:tcW w:w="676" w:type="dxa"/>
            <w:vAlign w:val="center"/>
            <w:textDirection w:val="lrTb"/>
            <w:noWrap w:val="false"/>
          </w:tcPr>
          <w:p>
            <w:pPr>
              <w:jc w:val="center"/>
              <w:rPr>
                <w:rFonts w:ascii="宋体" w:hAnsi="宋体" w:cs="宋体"/>
                <w:spacing w:val="-2"/>
                <w:sz w:val="24"/>
                <w:szCs w:val="24"/>
              </w:rPr>
            </w:pPr>
            <w:r>
              <w:rPr>
                <w:rFonts w:hint="eastAsia" w:ascii="宋体" w:hAnsi="宋体" w:cs="宋体"/>
                <w:spacing w:val="-2"/>
                <w:sz w:val="24"/>
                <w:szCs w:val="24"/>
              </w:rPr>
              <w:t xml:space="preserve">6</w:t>
            </w:r>
            <w:r/>
          </w:p>
        </w:tc>
        <w:tc>
          <w:tcPr>
            <w:tcBorders>
              <w:top w:val="single" w:color="auto" w:sz="4" w:space="0"/>
              <w:left w:val="single" w:color="auto" w:sz="4" w:space="0"/>
              <w:bottom w:val="single" w:color="auto" w:sz="4" w:space="0"/>
              <w:right w:val="single" w:color="000000" w:sz="4" w:space="0"/>
            </w:tcBorders>
            <w:tcW w:w="5377"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4,4</w:t>
            </w:r>
            <w:r>
              <w:rPr>
                <w:rFonts w:hint="eastAsia" w:ascii="宋体" w:hAnsi="宋体" w:cs="宋体"/>
                <w:sz w:val="24"/>
                <w:szCs w:val="24"/>
              </w:rPr>
              <w:t xml:space="preserve">′－二氨基</w:t>
            </w:r>
            <w:r>
              <w:rPr>
                <w:rFonts w:hint="eastAsia" w:ascii="宋体" w:hAnsi="宋体" w:cs="宋体"/>
                <w:sz w:val="24"/>
                <w:szCs w:val="24"/>
              </w:rPr>
              <w:t xml:space="preserve">一</w:t>
            </w:r>
            <w:r>
              <w:rPr>
                <w:rFonts w:hint="eastAsia" w:ascii="宋体" w:hAnsi="宋体" w:cs="宋体"/>
                <w:sz w:val="24"/>
                <w:szCs w:val="24"/>
              </w:rPr>
              <w:t xml:space="preserve"> 3,3</w:t>
            </w:r>
            <w:r>
              <w:rPr>
                <w:rFonts w:hint="eastAsia" w:ascii="宋体" w:hAnsi="宋体" w:cs="宋体"/>
                <w:sz w:val="24"/>
                <w:szCs w:val="24"/>
              </w:rPr>
              <w:t xml:space="preserve">′－二氯二苯甲烷（</w:t>
            </w:r>
            <w:r>
              <w:rPr>
                <w:rFonts w:hint="eastAsia" w:ascii="宋体" w:hAnsi="宋体" w:cs="宋体"/>
                <w:sz w:val="24"/>
                <w:szCs w:val="24"/>
              </w:rPr>
              <w:t xml:space="preserve">MOCA</w:t>
            </w:r>
            <w:r>
              <w:rPr>
                <w:rFonts w:hint="eastAsia" w:ascii="宋体" w:hAnsi="宋体" w:cs="宋体"/>
                <w:sz w:val="24"/>
                <w:szCs w:val="24"/>
              </w:rPr>
              <w:t xml:space="preserve">）</w:t>
            </w:r>
            <w:r>
              <w:rPr>
                <w:rFonts w:hint="eastAsia" w:ascii="宋体" w:hAnsi="宋体" w:cs="宋体"/>
                <w:sz w:val="24"/>
                <w:szCs w:val="24"/>
              </w:rPr>
              <w:t xml:space="preserve">/</w:t>
            </w:r>
            <w:r>
              <w:rPr>
                <w:rFonts w:hint="eastAsia" w:ascii="宋体" w:hAnsi="宋体" w:cs="宋体"/>
                <w:sz w:val="24"/>
                <w:szCs w:val="24"/>
              </w:rPr>
              <w:t xml:space="preserve">（</w:t>
            </w:r>
            <w:r>
              <w:rPr>
                <w:rFonts w:hint="eastAsia" w:ascii="宋体" w:hAnsi="宋体" w:cs="宋体"/>
                <w:sz w:val="24"/>
                <w:szCs w:val="24"/>
              </w:rPr>
              <w:t xml:space="preserve">g/kg</w:t>
            </w:r>
            <w:r>
              <w:rPr>
                <w:rFonts w:hint="eastAsia" w:ascii="宋体" w:hAnsi="宋体" w:cs="宋体"/>
                <w:sz w:val="24"/>
                <w:szCs w:val="24"/>
              </w:rPr>
              <w:t xml:space="preserve">）</w:t>
            </w:r>
            <w:r/>
          </w:p>
        </w:tc>
        <w:tc>
          <w:tcPr>
            <w:tcBorders>
              <w:top w:val="none" w:color="000000" w:sz="4" w:space="0"/>
              <w:left w:val="none" w:color="000000" w:sz="4" w:space="0"/>
              <w:bottom w:val="single" w:color="auto" w:sz="4" w:space="0"/>
              <w:right w:val="single" w:color="auto" w:sz="4" w:space="0"/>
            </w:tcBorders>
            <w:tcW w:w="1316" w:type="dxa"/>
            <w:vAlign w:val="center"/>
            <w:textDirection w:val="lrTb"/>
            <w:noWrap w:val="false"/>
          </w:tcPr>
          <w:p>
            <w:pPr>
              <w:ind w:right="-20"/>
              <w:jc w:val="center"/>
              <w:spacing w:before="2"/>
              <w:rPr>
                <w:rFonts w:ascii="宋体" w:hAnsi="宋体" w:cs="宋体"/>
                <w:sz w:val="24"/>
                <w:szCs w:val="24"/>
              </w:rPr>
            </w:pPr>
            <w:r>
              <w:rPr>
                <w:rFonts w:hint="eastAsia" w:ascii="宋体" w:hAnsi="宋体" w:cs="宋体"/>
                <w:spacing w:val="-24"/>
                <w:sz w:val="24"/>
                <w:szCs w:val="24"/>
              </w:rPr>
              <w:t xml:space="preserve">≤</w:t>
            </w:r>
            <w:r>
              <w:rPr>
                <w:rFonts w:hint="eastAsia" w:ascii="宋体" w:hAnsi="宋体" w:cs="宋体"/>
                <w:sz w:val="24"/>
                <w:szCs w:val="24"/>
              </w:rPr>
              <w:t xml:space="preserve">1</w:t>
            </w:r>
            <w:r/>
          </w:p>
        </w:tc>
      </w:tr>
      <w:tr>
        <w:trPr>
          <w:jc w:val="center"/>
          <w:trHeight w:val="90"/>
        </w:trPr>
        <w:tc>
          <w:tcPr>
            <w:tcBorders>
              <w:left w:val="single" w:color="auto" w:sz="4" w:space="0"/>
              <w:right w:val="single" w:color="auto" w:sz="4" w:space="0"/>
            </w:tcBorders>
            <w:tcW w:w="1299" w:type="dxa"/>
            <w:vAlign w:val="center"/>
            <w:vMerge w:val="continue"/>
            <w:textDirection w:val="lrTb"/>
            <w:noWrap w:val="false"/>
          </w:tcPr>
          <w:p>
            <w:pPr>
              <w:ind w:firstLine="480"/>
              <w:jc w:val="center"/>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676" w:type="dxa"/>
            <w:vAlign w:val="center"/>
            <w:textDirection w:val="lrTb"/>
            <w:noWrap w:val="false"/>
          </w:tcPr>
          <w:p>
            <w:pPr>
              <w:jc w:val="center"/>
              <w:rPr>
                <w:rFonts w:ascii="宋体" w:hAnsi="宋体" w:cs="宋体"/>
                <w:color w:val="000000"/>
                <w:spacing w:val="-2"/>
                <w:sz w:val="24"/>
                <w:szCs w:val="24"/>
              </w:rPr>
            </w:pPr>
            <w:r>
              <w:rPr>
                <w:rFonts w:hint="eastAsia" w:ascii="宋体" w:hAnsi="宋体" w:cs="宋体"/>
                <w:color w:val="000000"/>
                <w:spacing w:val="-2"/>
                <w:sz w:val="24"/>
                <w:szCs w:val="24"/>
              </w:rPr>
              <w:t xml:space="preserve">7</w:t>
            </w:r>
            <w:r/>
          </w:p>
        </w:tc>
        <w:tc>
          <w:tcPr>
            <w:tcBorders>
              <w:top w:val="single" w:color="auto" w:sz="4" w:space="0"/>
              <w:left w:val="single" w:color="auto" w:sz="4" w:space="0"/>
              <w:bottom w:val="single" w:color="auto" w:sz="4" w:space="0"/>
              <w:right w:val="single" w:color="auto" w:sz="4" w:space="0"/>
            </w:tcBorders>
            <w:tcW w:w="5377" w:type="dxa"/>
            <w:vAlign w:val="center"/>
            <w:textDirection w:val="lrTb"/>
            <w:noWrap w:val="false"/>
          </w:tcPr>
          <w:p>
            <w:pPr>
              <w:jc w:val="center"/>
              <w:rPr>
                <w:rFonts w:ascii="宋体" w:hAnsi="宋体" w:cs="宋体"/>
                <w:color w:val="000000"/>
                <w:sz w:val="24"/>
                <w:szCs w:val="24"/>
              </w:rPr>
            </w:pPr>
            <w:r>
              <w:rPr>
                <w:rFonts w:hint="eastAsia" w:ascii="宋体" w:hAnsi="宋体" w:cs="宋体"/>
                <w:color w:val="000000"/>
                <w:sz w:val="24"/>
                <w:szCs w:val="24"/>
              </w:rPr>
              <w:t xml:space="preserve">游离甲苯二异氰酸酯（</w:t>
            </w:r>
            <w:r>
              <w:rPr>
                <w:rFonts w:hint="eastAsia" w:ascii="宋体" w:hAnsi="宋体" w:cs="宋体"/>
                <w:color w:val="000000"/>
                <w:sz w:val="24"/>
                <w:szCs w:val="24"/>
              </w:rPr>
              <w:t xml:space="preserve">TDI</w:t>
            </w:r>
            <w:r>
              <w:rPr>
                <w:rFonts w:hint="eastAsia" w:ascii="宋体" w:hAnsi="宋体" w:cs="宋体"/>
                <w:color w:val="000000"/>
                <w:sz w:val="24"/>
                <w:szCs w:val="24"/>
              </w:rPr>
              <w:t xml:space="preserve">）和</w:t>
            </w:r>
            <w:r>
              <w:rPr>
                <w:rFonts w:hint="eastAsia" w:ascii="宋体" w:hAnsi="宋体" w:cs="宋体"/>
                <w:color w:val="000000"/>
                <w:sz w:val="24"/>
                <w:szCs w:val="24"/>
              </w:rPr>
              <w:t xml:space="preserve">游离六亚甲基</w:t>
            </w:r>
            <w:r>
              <w:rPr>
                <w:rFonts w:hint="eastAsia" w:ascii="宋体" w:hAnsi="宋体" w:cs="宋体"/>
                <w:color w:val="000000"/>
                <w:sz w:val="24"/>
                <w:szCs w:val="24"/>
              </w:rPr>
              <w:t xml:space="preserve">二异氰酸酯（</w:t>
            </w:r>
            <w:r>
              <w:rPr>
                <w:rFonts w:hint="eastAsia" w:ascii="宋体" w:hAnsi="宋体" w:cs="宋体"/>
                <w:color w:val="000000"/>
                <w:sz w:val="24"/>
                <w:szCs w:val="24"/>
              </w:rPr>
              <w:t xml:space="preserve">HDI</w:t>
            </w:r>
            <w:r>
              <w:rPr>
                <w:rFonts w:hint="eastAsia" w:ascii="宋体" w:hAnsi="宋体" w:cs="宋体"/>
                <w:color w:val="000000"/>
                <w:sz w:val="24"/>
                <w:szCs w:val="24"/>
              </w:rPr>
              <w:t xml:space="preserve">）总和</w:t>
            </w:r>
            <w:r>
              <w:rPr>
                <w:rFonts w:hint="eastAsia" w:ascii="宋体" w:hAnsi="宋体" w:cs="宋体"/>
                <w:color w:val="000000"/>
                <w:sz w:val="24"/>
                <w:szCs w:val="24"/>
              </w:rPr>
              <w:t xml:space="preserve">/</w:t>
            </w:r>
            <w:r>
              <w:rPr>
                <w:rFonts w:hint="eastAsia" w:ascii="宋体" w:hAnsi="宋体" w:cs="宋体"/>
                <w:color w:val="000000"/>
                <w:sz w:val="24"/>
                <w:szCs w:val="24"/>
              </w:rPr>
              <w:t xml:space="preserve">（</w:t>
            </w:r>
            <w:r>
              <w:rPr>
                <w:rFonts w:hint="eastAsia" w:ascii="宋体" w:hAnsi="宋体" w:cs="宋体"/>
                <w:color w:val="000000"/>
                <w:sz w:val="24"/>
                <w:szCs w:val="24"/>
              </w:rPr>
              <w:t xml:space="preserve">g/kg</w:t>
            </w:r>
            <w:r>
              <w:rPr>
                <w:rFonts w:hint="eastAsia" w:ascii="宋体" w:hAnsi="宋体" w:cs="宋体"/>
                <w:color w:val="000000"/>
                <w:sz w:val="24"/>
                <w:szCs w:val="24"/>
              </w:rPr>
              <w:t xml:space="preserve">）</w:t>
            </w:r>
            <w:r/>
          </w:p>
        </w:tc>
        <w:tc>
          <w:tcPr>
            <w:tcBorders>
              <w:top w:val="none" w:color="000000" w:sz="4" w:space="0"/>
              <w:left w:val="none" w:color="000000" w:sz="4" w:space="0"/>
              <w:bottom w:val="single" w:color="auto" w:sz="4" w:space="0"/>
              <w:right w:val="single" w:color="auto" w:sz="4" w:space="0"/>
            </w:tcBorders>
            <w:tcW w:w="1316" w:type="dxa"/>
            <w:vAlign w:val="center"/>
            <w:textDirection w:val="lrTb"/>
            <w:noWrap w:val="false"/>
          </w:tcPr>
          <w:p>
            <w:pPr>
              <w:jc w:val="center"/>
              <w:rPr>
                <w:rFonts w:ascii="宋体" w:hAnsi="宋体" w:cs="宋体"/>
                <w:color w:val="000000"/>
                <w:spacing w:val="-2"/>
                <w:sz w:val="24"/>
                <w:szCs w:val="24"/>
              </w:rPr>
            </w:pPr>
            <w:r>
              <w:rPr>
                <w:rFonts w:hint="eastAsia" w:ascii="宋体" w:hAnsi="宋体" w:cs="宋体"/>
                <w:color w:val="000000"/>
                <w:sz w:val="24"/>
                <w:szCs w:val="24"/>
              </w:rPr>
              <w:t xml:space="preserve">≤</w:t>
            </w:r>
            <w:r>
              <w:rPr>
                <w:rFonts w:hint="eastAsia" w:ascii="宋体" w:hAnsi="宋体" w:cs="宋体"/>
                <w:color w:val="000000"/>
                <w:sz w:val="24"/>
                <w:szCs w:val="24"/>
              </w:rPr>
              <w:t xml:space="preserve">0.</w:t>
            </w:r>
            <w:r>
              <w:rPr>
                <w:rFonts w:hint="eastAsia" w:ascii="宋体" w:hAnsi="宋体" w:cs="宋体"/>
                <w:color w:val="000000"/>
                <w:spacing w:val="-2"/>
                <w:sz w:val="24"/>
                <w:szCs w:val="24"/>
              </w:rPr>
              <w:t xml:space="preserve">2</w:t>
            </w:r>
            <w:r/>
          </w:p>
        </w:tc>
      </w:tr>
      <w:tr>
        <w:trPr>
          <w:jc w:val="center"/>
          <w:trHeight w:val="135"/>
        </w:trPr>
        <w:tc>
          <w:tcPr>
            <w:tcBorders>
              <w:left w:val="single" w:color="auto" w:sz="4" w:space="0"/>
              <w:right w:val="single" w:color="auto" w:sz="4" w:space="0"/>
            </w:tcBorders>
            <w:tcW w:w="1299" w:type="dxa"/>
            <w:vAlign w:val="center"/>
            <w:vMerge w:val="continue"/>
            <w:textDirection w:val="lrTb"/>
            <w:noWrap w:val="false"/>
          </w:tcPr>
          <w:p>
            <w:pPr>
              <w:ind w:firstLine="480"/>
              <w:jc w:val="center"/>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676" w:type="dxa"/>
            <w:vAlign w:val="center"/>
            <w:textDirection w:val="lrTb"/>
            <w:noWrap w:val="false"/>
          </w:tcPr>
          <w:p>
            <w:pPr>
              <w:jc w:val="center"/>
              <w:rPr>
                <w:rFonts w:ascii="宋体" w:hAnsi="宋体" w:cs="宋体"/>
                <w:spacing w:val="-2"/>
                <w:sz w:val="24"/>
                <w:szCs w:val="24"/>
              </w:rPr>
            </w:pPr>
            <w:r>
              <w:rPr>
                <w:rFonts w:hint="eastAsia" w:ascii="宋体" w:hAnsi="宋体" w:cs="宋体"/>
                <w:spacing w:val="-2"/>
                <w:sz w:val="24"/>
                <w:szCs w:val="24"/>
              </w:rPr>
              <w:t xml:space="preserve">8</w:t>
            </w:r>
            <w:r/>
          </w:p>
        </w:tc>
        <w:tc>
          <w:tcPr>
            <w:tcBorders>
              <w:top w:val="single" w:color="auto" w:sz="4" w:space="0"/>
              <w:left w:val="single" w:color="auto" w:sz="4" w:space="0"/>
              <w:bottom w:val="single" w:color="auto" w:sz="4" w:space="0"/>
              <w:right w:val="single" w:color="auto" w:sz="4" w:space="0"/>
            </w:tcBorders>
            <w:tcW w:w="5377" w:type="dxa"/>
            <w:vAlign w:val="center"/>
            <w:textDirection w:val="lrTb"/>
            <w:noWrap w:val="false"/>
          </w:tcPr>
          <w:p>
            <w:pPr>
              <w:jc w:val="center"/>
              <w:rPr>
                <w:rFonts w:ascii="宋体" w:hAnsi="宋体" w:cs="宋体"/>
                <w:sz w:val="24"/>
                <w:szCs w:val="24"/>
              </w:rPr>
            </w:pPr>
            <w:r>
              <w:rPr>
                <w:rFonts w:hint="eastAsia" w:ascii="宋体" w:hAnsi="宋体" w:cs="宋体"/>
                <w:spacing w:val="-2"/>
                <w:sz w:val="24"/>
                <w:szCs w:val="24"/>
              </w:rPr>
              <w:t xml:space="preserve">游</w:t>
            </w:r>
            <w:r>
              <w:rPr>
                <w:rFonts w:hint="eastAsia" w:ascii="宋体" w:hAnsi="宋体" w:cs="宋体"/>
                <w:sz w:val="24"/>
                <w:szCs w:val="24"/>
              </w:rPr>
              <w:t xml:space="preserve">离</w:t>
            </w:r>
            <w:r>
              <w:rPr>
                <w:rFonts w:hint="eastAsia" w:ascii="宋体" w:hAnsi="宋体" w:cs="宋体"/>
                <w:spacing w:val="-2"/>
                <w:sz w:val="24"/>
                <w:szCs w:val="24"/>
              </w:rPr>
              <w:t xml:space="preserve">二</w:t>
            </w:r>
            <w:r>
              <w:rPr>
                <w:rFonts w:hint="eastAsia" w:ascii="宋体" w:hAnsi="宋体" w:cs="宋体"/>
                <w:sz w:val="24"/>
                <w:szCs w:val="24"/>
              </w:rPr>
              <w:t xml:space="preserve">苯</w:t>
            </w:r>
            <w:r>
              <w:rPr>
                <w:rFonts w:hint="eastAsia" w:ascii="宋体" w:hAnsi="宋体" w:cs="宋体"/>
                <w:spacing w:val="-2"/>
                <w:sz w:val="24"/>
                <w:szCs w:val="24"/>
              </w:rPr>
              <w:t xml:space="preserve">基</w:t>
            </w:r>
            <w:r>
              <w:rPr>
                <w:rFonts w:hint="eastAsia" w:ascii="宋体" w:hAnsi="宋体" w:cs="宋体"/>
                <w:sz w:val="24"/>
                <w:szCs w:val="24"/>
              </w:rPr>
              <w:t xml:space="preserve">甲</w:t>
            </w:r>
            <w:r>
              <w:rPr>
                <w:rFonts w:hint="eastAsia" w:ascii="宋体" w:hAnsi="宋体" w:cs="宋体"/>
                <w:spacing w:val="-2"/>
                <w:sz w:val="24"/>
                <w:szCs w:val="24"/>
              </w:rPr>
              <w:t xml:space="preserve">烷</w:t>
            </w:r>
            <w:r>
              <w:rPr>
                <w:rFonts w:hint="eastAsia" w:ascii="宋体" w:hAnsi="宋体" w:cs="宋体"/>
                <w:sz w:val="24"/>
                <w:szCs w:val="24"/>
              </w:rPr>
              <w:t xml:space="preserve">二</w:t>
            </w:r>
            <w:r>
              <w:rPr>
                <w:rFonts w:hint="eastAsia" w:ascii="宋体" w:hAnsi="宋体" w:cs="宋体"/>
                <w:spacing w:val="-2"/>
                <w:sz w:val="24"/>
                <w:szCs w:val="24"/>
              </w:rPr>
              <w:t xml:space="preserve">异氰</w:t>
            </w:r>
            <w:r>
              <w:rPr>
                <w:rFonts w:hint="eastAsia" w:ascii="宋体" w:hAnsi="宋体" w:cs="宋体"/>
                <w:sz w:val="24"/>
                <w:szCs w:val="24"/>
              </w:rPr>
              <w:t xml:space="preserve">酸酯</w:t>
            </w:r>
            <w:r>
              <w:rPr>
                <w:rFonts w:hint="eastAsia" w:ascii="宋体" w:hAnsi="宋体" w:cs="宋体"/>
                <w:spacing w:val="-2"/>
                <w:sz w:val="24"/>
                <w:szCs w:val="24"/>
              </w:rPr>
              <w:t xml:space="preserve">（</w:t>
            </w:r>
            <w:r>
              <w:rPr>
                <w:rFonts w:hint="eastAsia" w:ascii="宋体" w:hAnsi="宋体" w:cs="宋体"/>
                <w:sz w:val="24"/>
                <w:szCs w:val="24"/>
              </w:rPr>
              <w:t xml:space="preserve">MD</w:t>
            </w:r>
            <w:r>
              <w:rPr>
                <w:rFonts w:hint="eastAsia" w:ascii="宋体" w:hAnsi="宋体" w:cs="宋体"/>
                <w:spacing w:val="-2"/>
                <w:sz w:val="24"/>
                <w:szCs w:val="24"/>
              </w:rPr>
              <w:t xml:space="preserve">I</w:t>
            </w:r>
            <w:r>
              <w:rPr>
                <w:rFonts w:hint="eastAsia" w:ascii="宋体" w:hAnsi="宋体" w:cs="宋体"/>
                <w:sz w:val="24"/>
                <w:szCs w:val="24"/>
              </w:rPr>
              <w:t xml:space="preserve">）</w:t>
            </w:r>
            <w:r>
              <w:rPr>
                <w:rFonts w:hint="eastAsia" w:ascii="宋体" w:hAnsi="宋体" w:cs="宋体"/>
                <w:sz w:val="24"/>
                <w:szCs w:val="24"/>
              </w:rPr>
              <w:t xml:space="preserve">/</w:t>
            </w:r>
            <w:r>
              <w:rPr>
                <w:rFonts w:hint="eastAsia" w:ascii="宋体" w:hAnsi="宋体" w:cs="宋体"/>
                <w:sz w:val="24"/>
                <w:szCs w:val="24"/>
              </w:rPr>
              <w:t xml:space="preserve">（</w:t>
            </w:r>
            <w:r>
              <w:rPr>
                <w:rFonts w:hint="eastAsia" w:ascii="宋体" w:hAnsi="宋体" w:cs="宋体"/>
                <w:sz w:val="24"/>
                <w:szCs w:val="24"/>
              </w:rPr>
              <w:t xml:space="preserve">g/kg</w:t>
            </w:r>
            <w:r>
              <w:rPr>
                <w:rFonts w:hint="eastAsia" w:ascii="宋体" w:hAnsi="宋体" w:cs="宋体"/>
                <w:sz w:val="24"/>
                <w:szCs w:val="24"/>
              </w:rPr>
              <w:t xml:space="preserve">）</w:t>
            </w:r>
            <w:r/>
          </w:p>
        </w:tc>
        <w:tc>
          <w:tcPr>
            <w:tcBorders>
              <w:top w:val="none" w:color="000000" w:sz="4" w:space="0"/>
              <w:left w:val="none" w:color="000000" w:sz="4" w:space="0"/>
              <w:bottom w:val="single" w:color="auto" w:sz="4" w:space="0"/>
              <w:right w:val="single" w:color="auto" w:sz="4" w:space="0"/>
            </w:tcBorders>
            <w:tcW w:w="1316"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w:t>
            </w:r>
            <w:r>
              <w:rPr>
                <w:rFonts w:hint="eastAsia" w:ascii="宋体" w:hAnsi="宋体" w:cs="宋体"/>
                <w:spacing w:val="-2"/>
                <w:sz w:val="24"/>
                <w:szCs w:val="24"/>
              </w:rPr>
              <w:t xml:space="preserve">1</w:t>
            </w:r>
            <w:r/>
          </w:p>
        </w:tc>
      </w:tr>
      <w:tr>
        <w:trPr>
          <w:jc w:val="center"/>
          <w:trHeight w:val="443"/>
        </w:trPr>
        <w:tc>
          <w:tcPr>
            <w:tcBorders>
              <w:left w:val="single" w:color="auto" w:sz="4" w:space="0"/>
              <w:right w:val="single" w:color="auto" w:sz="4" w:space="0"/>
            </w:tcBorders>
            <w:tcW w:w="1299" w:type="dxa"/>
            <w:vAlign w:val="center"/>
            <w:vMerge w:val="continue"/>
            <w:textDirection w:val="lrTb"/>
            <w:noWrap w:val="false"/>
          </w:tcPr>
          <w:p>
            <w:pPr>
              <w:ind w:firstLine="472"/>
              <w:jc w:val="center"/>
              <w:rPr>
                <w:rFonts w:ascii="宋体" w:hAnsi="宋体" w:cs="宋体"/>
                <w:spacing w:val="-2"/>
                <w:sz w:val="24"/>
                <w:szCs w:val="24"/>
              </w:rPr>
            </w:pPr>
            <w:r>
              <w:rPr>
                <w:rFonts w:ascii="宋体" w:hAnsi="宋体" w:cs="宋体"/>
                <w:spacing w:val="-2"/>
                <w:sz w:val="24"/>
                <w:szCs w:val="24"/>
              </w:rPr>
            </w:r>
            <w:r/>
          </w:p>
        </w:tc>
        <w:tc>
          <w:tcPr>
            <w:tcBorders>
              <w:top w:val="single" w:color="auto" w:sz="4" w:space="0"/>
              <w:left w:val="single" w:color="auto" w:sz="4" w:space="0"/>
              <w:bottom w:val="single" w:color="auto" w:sz="4" w:space="0"/>
              <w:right w:val="single" w:color="auto" w:sz="4" w:space="0"/>
            </w:tcBorders>
            <w:tcW w:w="676" w:type="dxa"/>
            <w:vAlign w:val="center"/>
            <w:textDirection w:val="lrTb"/>
            <w:noWrap w:val="false"/>
          </w:tcPr>
          <w:p>
            <w:pPr>
              <w:jc w:val="center"/>
              <w:rPr>
                <w:rFonts w:ascii="宋体" w:hAnsi="宋体" w:cs="宋体"/>
                <w:spacing w:val="-2"/>
                <w:sz w:val="24"/>
                <w:szCs w:val="24"/>
              </w:rPr>
            </w:pPr>
            <w:r>
              <w:rPr>
                <w:rFonts w:hint="eastAsia" w:ascii="宋体" w:hAnsi="宋体" w:cs="宋体"/>
                <w:spacing w:val="-2"/>
                <w:sz w:val="24"/>
                <w:szCs w:val="24"/>
              </w:rPr>
              <w:t xml:space="preserve">9</w:t>
            </w:r>
            <w:r/>
          </w:p>
        </w:tc>
        <w:tc>
          <w:tcPr>
            <w:tcBorders>
              <w:top w:val="single" w:color="auto" w:sz="4" w:space="0"/>
              <w:left w:val="single" w:color="auto" w:sz="4" w:space="0"/>
              <w:bottom w:val="single" w:color="auto" w:sz="4" w:space="0"/>
              <w:right w:val="single" w:color="auto" w:sz="4" w:space="0"/>
            </w:tcBorders>
            <w:tcW w:w="5377" w:type="dxa"/>
            <w:vAlign w:val="center"/>
            <w:textDirection w:val="lrTb"/>
            <w:noWrap w:val="false"/>
          </w:tcPr>
          <w:p>
            <w:pPr>
              <w:ind w:firstLine="472"/>
              <w:jc w:val="center"/>
              <w:rPr>
                <w:rFonts w:ascii="宋体" w:hAnsi="宋体" w:cs="宋体"/>
                <w:spacing w:val="-2"/>
                <w:sz w:val="24"/>
                <w:szCs w:val="24"/>
              </w:rPr>
            </w:pPr>
            <w:r>
              <w:rPr>
                <w:rFonts w:hint="eastAsia" w:ascii="宋体" w:hAnsi="宋体" w:cs="宋体"/>
                <w:spacing w:val="-2"/>
                <w:sz w:val="24"/>
                <w:szCs w:val="24"/>
              </w:rPr>
              <w:t xml:space="preserve">可溶性铅</w:t>
            </w:r>
            <w:r>
              <w:rPr>
                <w:rFonts w:hint="eastAsia" w:ascii="宋体" w:hAnsi="宋体" w:cs="宋体"/>
                <w:spacing w:val="-2"/>
                <w:sz w:val="24"/>
                <w:szCs w:val="24"/>
              </w:rPr>
              <w:t xml:space="preserve"> /(mg/kg)</w:t>
            </w:r>
            <w:r/>
          </w:p>
        </w:tc>
        <w:tc>
          <w:tcPr>
            <w:tcBorders>
              <w:top w:val="none" w:color="000000" w:sz="4" w:space="0"/>
              <w:left w:val="none" w:color="000000" w:sz="4" w:space="0"/>
              <w:bottom w:val="single" w:color="auto" w:sz="4" w:space="0"/>
              <w:right w:val="single" w:color="auto" w:sz="4" w:space="0"/>
            </w:tcBorders>
            <w:tcW w:w="1316" w:type="dxa"/>
            <w:vAlign w:val="center"/>
            <w:textDirection w:val="lrTb"/>
            <w:noWrap w:val="false"/>
          </w:tcPr>
          <w:p>
            <w:pPr>
              <w:jc w:val="center"/>
              <w:rPr>
                <w:rFonts w:ascii="宋体" w:hAnsi="宋体" w:cs="宋体"/>
                <w:spacing w:val="-2"/>
                <w:sz w:val="24"/>
                <w:szCs w:val="24"/>
              </w:rPr>
            </w:pPr>
            <w:r>
              <w:rPr>
                <w:rFonts w:hint="eastAsia" w:ascii="宋体" w:hAnsi="宋体" w:cs="宋体"/>
                <w:spacing w:val="-2"/>
                <w:sz w:val="24"/>
                <w:szCs w:val="24"/>
              </w:rPr>
              <w:t xml:space="preserve">≤</w:t>
            </w:r>
            <w:r>
              <w:rPr>
                <w:rFonts w:hint="eastAsia" w:ascii="宋体" w:hAnsi="宋体" w:cs="宋体"/>
                <w:spacing w:val="-2"/>
                <w:sz w:val="24"/>
                <w:szCs w:val="24"/>
              </w:rPr>
              <w:t xml:space="preserve">50</w:t>
            </w:r>
            <w:r/>
          </w:p>
        </w:tc>
      </w:tr>
      <w:tr>
        <w:trPr>
          <w:jc w:val="center"/>
          <w:trHeight w:val="443"/>
        </w:trPr>
        <w:tc>
          <w:tcPr>
            <w:tcBorders>
              <w:left w:val="single" w:color="auto" w:sz="4" w:space="0"/>
              <w:right w:val="single" w:color="auto" w:sz="4" w:space="0"/>
            </w:tcBorders>
            <w:tcW w:w="1299" w:type="dxa"/>
            <w:vAlign w:val="center"/>
            <w:vMerge w:val="continue"/>
            <w:textDirection w:val="lrTb"/>
            <w:noWrap w:val="false"/>
          </w:tcPr>
          <w:p>
            <w:pPr>
              <w:ind w:firstLine="472"/>
              <w:jc w:val="center"/>
              <w:rPr>
                <w:rFonts w:ascii="宋体" w:hAnsi="宋体" w:cs="宋体"/>
                <w:spacing w:val="-2"/>
                <w:sz w:val="24"/>
                <w:szCs w:val="24"/>
              </w:rPr>
            </w:pPr>
            <w:r>
              <w:rPr>
                <w:rFonts w:ascii="宋体" w:hAnsi="宋体" w:cs="宋体"/>
                <w:spacing w:val="-2"/>
                <w:sz w:val="24"/>
                <w:szCs w:val="24"/>
              </w:rPr>
            </w:r>
            <w:r/>
          </w:p>
        </w:tc>
        <w:tc>
          <w:tcPr>
            <w:tcBorders>
              <w:top w:val="single" w:color="auto" w:sz="4" w:space="0"/>
              <w:left w:val="single" w:color="auto" w:sz="4" w:space="0"/>
              <w:bottom w:val="single" w:color="auto" w:sz="4" w:space="0"/>
              <w:right w:val="single" w:color="auto" w:sz="4" w:space="0"/>
            </w:tcBorders>
            <w:tcW w:w="676" w:type="dxa"/>
            <w:vAlign w:val="center"/>
            <w:textDirection w:val="lrTb"/>
            <w:noWrap w:val="false"/>
          </w:tcPr>
          <w:p>
            <w:pPr>
              <w:jc w:val="center"/>
              <w:rPr>
                <w:rFonts w:ascii="宋体" w:hAnsi="宋体" w:cs="宋体"/>
                <w:spacing w:val="-2"/>
                <w:sz w:val="24"/>
                <w:szCs w:val="24"/>
              </w:rPr>
            </w:pPr>
            <w:r>
              <w:rPr>
                <w:rFonts w:hint="eastAsia" w:ascii="宋体" w:hAnsi="宋体" w:cs="宋体"/>
                <w:spacing w:val="-2"/>
                <w:sz w:val="24"/>
                <w:szCs w:val="24"/>
              </w:rPr>
              <w:t xml:space="preserve">10</w:t>
            </w:r>
            <w:r/>
          </w:p>
        </w:tc>
        <w:tc>
          <w:tcPr>
            <w:tcBorders>
              <w:top w:val="single" w:color="auto" w:sz="4" w:space="0"/>
              <w:left w:val="single" w:color="auto" w:sz="4" w:space="0"/>
              <w:bottom w:val="single" w:color="auto" w:sz="4" w:space="0"/>
              <w:right w:val="single" w:color="auto" w:sz="4" w:space="0"/>
            </w:tcBorders>
            <w:tcW w:w="5377" w:type="dxa"/>
            <w:vAlign w:val="center"/>
            <w:textDirection w:val="lrTb"/>
            <w:noWrap w:val="false"/>
          </w:tcPr>
          <w:p>
            <w:pPr>
              <w:ind w:firstLine="472"/>
              <w:jc w:val="center"/>
              <w:rPr>
                <w:rFonts w:ascii="宋体" w:hAnsi="宋体" w:cs="宋体"/>
                <w:spacing w:val="-2"/>
                <w:sz w:val="24"/>
                <w:szCs w:val="24"/>
              </w:rPr>
            </w:pPr>
            <w:r>
              <w:rPr>
                <w:rFonts w:hint="eastAsia" w:ascii="宋体" w:hAnsi="宋体" w:cs="宋体"/>
                <w:spacing w:val="-2"/>
                <w:sz w:val="24"/>
                <w:szCs w:val="24"/>
              </w:rPr>
              <w:t xml:space="preserve">可溶性镉</w:t>
            </w:r>
            <w:r>
              <w:rPr>
                <w:rFonts w:hint="eastAsia" w:ascii="宋体" w:hAnsi="宋体" w:cs="宋体"/>
                <w:spacing w:val="-2"/>
                <w:sz w:val="24"/>
                <w:szCs w:val="24"/>
              </w:rPr>
              <w:t xml:space="preserve"> /(mg/kg)</w:t>
            </w:r>
            <w:r/>
          </w:p>
        </w:tc>
        <w:tc>
          <w:tcPr>
            <w:tcBorders>
              <w:top w:val="none" w:color="000000" w:sz="4" w:space="0"/>
              <w:left w:val="none" w:color="000000" w:sz="4" w:space="0"/>
              <w:bottom w:val="single" w:color="auto" w:sz="4" w:space="0"/>
              <w:right w:val="single" w:color="auto" w:sz="4" w:space="0"/>
            </w:tcBorders>
            <w:tcW w:w="1316" w:type="dxa"/>
            <w:vAlign w:val="center"/>
            <w:textDirection w:val="lrTb"/>
            <w:noWrap w:val="false"/>
          </w:tcPr>
          <w:p>
            <w:pPr>
              <w:jc w:val="center"/>
              <w:rPr>
                <w:rFonts w:ascii="宋体" w:hAnsi="宋体" w:cs="宋体"/>
                <w:spacing w:val="-2"/>
                <w:sz w:val="24"/>
                <w:szCs w:val="24"/>
              </w:rPr>
            </w:pPr>
            <w:r>
              <w:rPr>
                <w:rFonts w:hint="eastAsia" w:ascii="宋体" w:hAnsi="宋体" w:cs="宋体"/>
                <w:spacing w:val="-2"/>
                <w:sz w:val="24"/>
                <w:szCs w:val="24"/>
              </w:rPr>
              <w:t xml:space="preserve">≤</w:t>
            </w:r>
            <w:r>
              <w:rPr>
                <w:rFonts w:hint="eastAsia" w:ascii="宋体" w:hAnsi="宋体" w:cs="宋体"/>
                <w:spacing w:val="-2"/>
                <w:sz w:val="24"/>
                <w:szCs w:val="24"/>
              </w:rPr>
              <w:t xml:space="preserve">10</w:t>
            </w:r>
            <w:r/>
          </w:p>
        </w:tc>
      </w:tr>
      <w:tr>
        <w:trPr>
          <w:jc w:val="center"/>
          <w:trHeight w:val="443"/>
        </w:trPr>
        <w:tc>
          <w:tcPr>
            <w:tcBorders>
              <w:left w:val="single" w:color="auto" w:sz="4" w:space="0"/>
              <w:right w:val="single" w:color="auto" w:sz="4" w:space="0"/>
            </w:tcBorders>
            <w:tcW w:w="1299" w:type="dxa"/>
            <w:vAlign w:val="center"/>
            <w:vMerge w:val="continue"/>
            <w:textDirection w:val="lrTb"/>
            <w:noWrap w:val="false"/>
          </w:tcPr>
          <w:p>
            <w:pPr>
              <w:ind w:firstLine="472"/>
              <w:jc w:val="center"/>
              <w:rPr>
                <w:rFonts w:ascii="宋体" w:hAnsi="宋体" w:cs="宋体"/>
                <w:spacing w:val="-2"/>
                <w:sz w:val="24"/>
                <w:szCs w:val="24"/>
              </w:rPr>
            </w:pPr>
            <w:r>
              <w:rPr>
                <w:rFonts w:ascii="宋体" w:hAnsi="宋体" w:cs="宋体"/>
                <w:spacing w:val="-2"/>
                <w:sz w:val="24"/>
                <w:szCs w:val="24"/>
              </w:rPr>
            </w:r>
            <w:r/>
          </w:p>
        </w:tc>
        <w:tc>
          <w:tcPr>
            <w:tcBorders>
              <w:top w:val="single" w:color="auto" w:sz="4" w:space="0"/>
              <w:left w:val="single" w:color="auto" w:sz="4" w:space="0"/>
              <w:bottom w:val="single" w:color="auto" w:sz="4" w:space="0"/>
              <w:right w:val="single" w:color="auto" w:sz="4" w:space="0"/>
            </w:tcBorders>
            <w:tcW w:w="676" w:type="dxa"/>
            <w:vAlign w:val="center"/>
            <w:textDirection w:val="lrTb"/>
            <w:noWrap w:val="false"/>
          </w:tcPr>
          <w:p>
            <w:pPr>
              <w:jc w:val="center"/>
              <w:rPr>
                <w:rFonts w:ascii="宋体" w:hAnsi="宋体" w:cs="宋体"/>
                <w:spacing w:val="-2"/>
                <w:sz w:val="24"/>
                <w:szCs w:val="24"/>
              </w:rPr>
            </w:pPr>
            <w:r>
              <w:rPr>
                <w:rFonts w:hint="eastAsia" w:ascii="宋体" w:hAnsi="宋体" w:cs="宋体"/>
                <w:spacing w:val="-2"/>
                <w:sz w:val="24"/>
                <w:szCs w:val="24"/>
              </w:rPr>
              <w:t xml:space="preserve">11</w:t>
            </w:r>
            <w:r/>
          </w:p>
        </w:tc>
        <w:tc>
          <w:tcPr>
            <w:tcBorders>
              <w:top w:val="single" w:color="auto" w:sz="4" w:space="0"/>
              <w:left w:val="single" w:color="auto" w:sz="4" w:space="0"/>
              <w:bottom w:val="single" w:color="auto" w:sz="4" w:space="0"/>
              <w:right w:val="single" w:color="auto" w:sz="4" w:space="0"/>
            </w:tcBorders>
            <w:tcW w:w="5377" w:type="dxa"/>
            <w:vAlign w:val="center"/>
            <w:textDirection w:val="lrTb"/>
            <w:noWrap w:val="false"/>
          </w:tcPr>
          <w:p>
            <w:pPr>
              <w:ind w:firstLine="472"/>
              <w:jc w:val="center"/>
              <w:rPr>
                <w:rFonts w:ascii="宋体" w:hAnsi="宋体" w:cs="宋体"/>
                <w:spacing w:val="-2"/>
                <w:sz w:val="24"/>
                <w:szCs w:val="24"/>
              </w:rPr>
            </w:pPr>
            <w:r>
              <w:rPr>
                <w:rFonts w:hint="eastAsia" w:ascii="宋体" w:hAnsi="宋体" w:cs="宋体"/>
                <w:spacing w:val="-2"/>
                <w:sz w:val="24"/>
                <w:szCs w:val="24"/>
              </w:rPr>
              <w:t xml:space="preserve">可溶性铬</w:t>
            </w:r>
            <w:r>
              <w:rPr>
                <w:rFonts w:hint="eastAsia" w:ascii="宋体" w:hAnsi="宋体" w:cs="宋体"/>
                <w:spacing w:val="-2"/>
                <w:sz w:val="24"/>
                <w:szCs w:val="24"/>
              </w:rPr>
              <w:t xml:space="preserve">/ (mg/kg)</w:t>
            </w:r>
            <w:r/>
          </w:p>
        </w:tc>
        <w:tc>
          <w:tcPr>
            <w:tcBorders>
              <w:top w:val="none" w:color="000000" w:sz="4" w:space="0"/>
              <w:left w:val="none" w:color="000000" w:sz="4" w:space="0"/>
              <w:bottom w:val="single" w:color="auto" w:sz="4" w:space="0"/>
              <w:right w:val="single" w:color="auto" w:sz="4" w:space="0"/>
            </w:tcBorders>
            <w:tcW w:w="1316" w:type="dxa"/>
            <w:vAlign w:val="center"/>
            <w:textDirection w:val="lrTb"/>
            <w:noWrap w:val="false"/>
          </w:tcPr>
          <w:p>
            <w:pPr>
              <w:jc w:val="center"/>
              <w:rPr>
                <w:rFonts w:ascii="宋体" w:hAnsi="宋体" w:cs="宋体"/>
                <w:spacing w:val="-2"/>
                <w:sz w:val="24"/>
                <w:szCs w:val="24"/>
              </w:rPr>
            </w:pPr>
            <w:r>
              <w:rPr>
                <w:rFonts w:hint="eastAsia" w:ascii="宋体" w:hAnsi="宋体" w:cs="宋体"/>
                <w:spacing w:val="-2"/>
                <w:sz w:val="24"/>
                <w:szCs w:val="24"/>
              </w:rPr>
              <w:t xml:space="preserve">≤</w:t>
            </w:r>
            <w:r>
              <w:rPr>
                <w:rFonts w:hint="eastAsia" w:ascii="宋体" w:hAnsi="宋体" w:cs="宋体"/>
                <w:spacing w:val="-2"/>
                <w:sz w:val="24"/>
                <w:szCs w:val="24"/>
              </w:rPr>
              <w:t xml:space="preserve">10</w:t>
            </w:r>
            <w:r/>
          </w:p>
        </w:tc>
      </w:tr>
      <w:tr>
        <w:trPr>
          <w:jc w:val="center"/>
          <w:trHeight w:val="443"/>
        </w:trPr>
        <w:tc>
          <w:tcPr>
            <w:tcBorders>
              <w:left w:val="single" w:color="auto" w:sz="4" w:space="0"/>
              <w:right w:val="single" w:color="auto" w:sz="4" w:space="0"/>
            </w:tcBorders>
            <w:tcW w:w="1299" w:type="dxa"/>
            <w:vAlign w:val="center"/>
            <w:vMerge w:val="continue"/>
            <w:textDirection w:val="lrTb"/>
            <w:noWrap w:val="false"/>
          </w:tcPr>
          <w:p>
            <w:pPr>
              <w:ind w:firstLine="472"/>
              <w:jc w:val="center"/>
              <w:rPr>
                <w:rFonts w:ascii="宋体" w:hAnsi="宋体" w:cs="宋体"/>
                <w:spacing w:val="-2"/>
                <w:sz w:val="24"/>
                <w:szCs w:val="24"/>
              </w:rPr>
            </w:pPr>
            <w:r>
              <w:rPr>
                <w:rFonts w:ascii="宋体" w:hAnsi="宋体" w:cs="宋体"/>
                <w:spacing w:val="-2"/>
                <w:sz w:val="24"/>
                <w:szCs w:val="24"/>
              </w:rPr>
            </w:r>
            <w:r/>
          </w:p>
        </w:tc>
        <w:tc>
          <w:tcPr>
            <w:tcBorders>
              <w:top w:val="single" w:color="auto" w:sz="4" w:space="0"/>
              <w:left w:val="single" w:color="auto" w:sz="4" w:space="0"/>
              <w:bottom w:val="single" w:color="auto" w:sz="4" w:space="0"/>
              <w:right w:val="single" w:color="auto" w:sz="4" w:space="0"/>
            </w:tcBorders>
            <w:tcW w:w="676" w:type="dxa"/>
            <w:vAlign w:val="center"/>
            <w:textDirection w:val="lrTb"/>
            <w:noWrap w:val="false"/>
          </w:tcPr>
          <w:p>
            <w:pPr>
              <w:jc w:val="center"/>
              <w:rPr>
                <w:rFonts w:ascii="宋体" w:hAnsi="宋体" w:cs="宋体"/>
                <w:spacing w:val="-2"/>
                <w:sz w:val="24"/>
                <w:szCs w:val="24"/>
              </w:rPr>
            </w:pPr>
            <w:r>
              <w:rPr>
                <w:rFonts w:hint="eastAsia" w:ascii="宋体" w:hAnsi="宋体" w:cs="宋体"/>
                <w:spacing w:val="-2"/>
                <w:sz w:val="24"/>
                <w:szCs w:val="24"/>
              </w:rPr>
              <w:t xml:space="preserve">12</w:t>
            </w:r>
            <w:r/>
          </w:p>
        </w:tc>
        <w:tc>
          <w:tcPr>
            <w:tcBorders>
              <w:top w:val="single" w:color="auto" w:sz="4" w:space="0"/>
              <w:left w:val="single" w:color="auto" w:sz="4" w:space="0"/>
              <w:bottom w:val="single" w:color="auto" w:sz="4" w:space="0"/>
              <w:right w:val="single" w:color="auto" w:sz="4" w:space="0"/>
            </w:tcBorders>
            <w:tcW w:w="5377" w:type="dxa"/>
            <w:vAlign w:val="center"/>
            <w:textDirection w:val="lrTb"/>
            <w:noWrap w:val="false"/>
          </w:tcPr>
          <w:p>
            <w:pPr>
              <w:ind w:firstLine="472"/>
              <w:jc w:val="center"/>
              <w:rPr>
                <w:rFonts w:ascii="宋体" w:hAnsi="宋体" w:cs="宋体"/>
                <w:spacing w:val="-2"/>
                <w:sz w:val="24"/>
                <w:szCs w:val="24"/>
              </w:rPr>
            </w:pPr>
            <w:r>
              <w:rPr>
                <w:rFonts w:hint="eastAsia" w:ascii="宋体" w:hAnsi="宋体" w:cs="宋体"/>
                <w:spacing w:val="-2"/>
                <w:sz w:val="24"/>
                <w:szCs w:val="24"/>
              </w:rPr>
              <w:t xml:space="preserve">可溶性汞</w:t>
            </w:r>
            <w:r>
              <w:rPr>
                <w:rFonts w:hint="eastAsia" w:ascii="宋体" w:hAnsi="宋体" w:cs="宋体"/>
                <w:spacing w:val="-2"/>
                <w:sz w:val="24"/>
                <w:szCs w:val="24"/>
              </w:rPr>
              <w:t xml:space="preserve">/ (mg/kg)</w:t>
            </w:r>
            <w:r/>
          </w:p>
        </w:tc>
        <w:tc>
          <w:tcPr>
            <w:tcBorders>
              <w:top w:val="none" w:color="000000" w:sz="4" w:space="0"/>
              <w:left w:val="none" w:color="000000" w:sz="4" w:space="0"/>
              <w:bottom w:val="single" w:color="auto" w:sz="4" w:space="0"/>
              <w:right w:val="single" w:color="auto" w:sz="4" w:space="0"/>
            </w:tcBorders>
            <w:tcW w:w="1316" w:type="dxa"/>
            <w:vAlign w:val="center"/>
            <w:textDirection w:val="lrTb"/>
            <w:noWrap w:val="false"/>
          </w:tcPr>
          <w:p>
            <w:pPr>
              <w:jc w:val="center"/>
              <w:rPr>
                <w:rFonts w:ascii="宋体" w:hAnsi="宋体" w:cs="宋体"/>
                <w:spacing w:val="-2"/>
                <w:sz w:val="24"/>
                <w:szCs w:val="24"/>
              </w:rPr>
            </w:pPr>
            <w:r>
              <w:rPr>
                <w:rFonts w:hint="eastAsia" w:ascii="宋体" w:hAnsi="宋体" w:cs="宋体"/>
                <w:spacing w:val="-2"/>
                <w:sz w:val="24"/>
                <w:szCs w:val="24"/>
              </w:rPr>
              <w:t xml:space="preserve">≤</w:t>
            </w:r>
            <w:r>
              <w:rPr>
                <w:rFonts w:hint="eastAsia" w:ascii="宋体" w:hAnsi="宋体" w:cs="宋体"/>
                <w:spacing w:val="-2"/>
                <w:sz w:val="24"/>
                <w:szCs w:val="24"/>
              </w:rPr>
              <w:t xml:space="preserve">2</w:t>
            </w:r>
            <w:r/>
          </w:p>
        </w:tc>
      </w:tr>
      <w:tr>
        <w:trPr>
          <w:jc w:val="center"/>
          <w:trHeight w:val="90"/>
        </w:trPr>
        <w:tc>
          <w:tcPr>
            <w:tcBorders>
              <w:top w:val="single" w:color="auto" w:sz="4" w:space="0"/>
              <w:left w:val="single" w:color="auto" w:sz="4" w:space="0"/>
              <w:right w:val="single" w:color="auto" w:sz="4" w:space="0"/>
            </w:tcBorders>
            <w:tcW w:w="1299" w:type="dxa"/>
            <w:vAlign w:val="center"/>
            <w:vMerge w:val="restart"/>
            <w:textDirection w:val="lrTb"/>
            <w:noWrap w:val="false"/>
          </w:tcPr>
          <w:p>
            <w:pPr>
              <w:jc w:val="center"/>
              <w:rPr>
                <w:rFonts w:ascii="宋体" w:hAnsi="宋体" w:cs="宋体"/>
                <w:spacing w:val="-2"/>
                <w:sz w:val="24"/>
                <w:szCs w:val="24"/>
              </w:rPr>
            </w:pPr>
            <w:r>
              <w:rPr>
                <w:rFonts w:hint="eastAsia" w:ascii="宋体" w:hAnsi="宋体" w:cs="宋体"/>
                <w:spacing w:val="-2"/>
                <w:sz w:val="24"/>
                <w:szCs w:val="24"/>
              </w:rPr>
              <w:t xml:space="preserve">有害物质释放量</w:t>
            </w:r>
            <w:r/>
          </w:p>
        </w:tc>
        <w:tc>
          <w:tcPr>
            <w:tcBorders>
              <w:top w:val="single" w:color="auto" w:sz="4" w:space="0"/>
              <w:left w:val="single" w:color="auto" w:sz="4" w:space="0"/>
              <w:bottom w:val="single" w:color="auto" w:sz="4" w:space="0"/>
              <w:right w:val="single" w:color="auto" w:sz="4" w:space="0"/>
            </w:tcBorders>
            <w:tcW w:w="676" w:type="dxa"/>
            <w:vAlign w:val="center"/>
            <w:textDirection w:val="lrTb"/>
            <w:noWrap w:val="false"/>
          </w:tcPr>
          <w:p>
            <w:pPr>
              <w:jc w:val="center"/>
              <w:rPr>
                <w:rFonts w:ascii="宋体" w:hAnsi="宋体" w:cs="宋体"/>
                <w:spacing w:val="-2"/>
                <w:sz w:val="24"/>
                <w:szCs w:val="24"/>
              </w:rPr>
            </w:pPr>
            <w:r>
              <w:rPr>
                <w:rFonts w:hint="eastAsia" w:ascii="宋体" w:hAnsi="宋体" w:cs="宋体"/>
                <w:spacing w:val="-2"/>
                <w:sz w:val="24"/>
                <w:szCs w:val="24"/>
              </w:rPr>
              <w:t xml:space="preserve">13</w:t>
            </w:r>
            <w:r/>
          </w:p>
        </w:tc>
        <w:tc>
          <w:tcPr>
            <w:tcBorders>
              <w:top w:val="single" w:color="auto" w:sz="4" w:space="0"/>
              <w:left w:val="single" w:color="auto" w:sz="4" w:space="0"/>
              <w:bottom w:val="single" w:color="auto" w:sz="4" w:space="0"/>
              <w:right w:val="single" w:color="auto" w:sz="4" w:space="0"/>
            </w:tcBorders>
            <w:tcW w:w="5377" w:type="dxa"/>
            <w:vAlign w:val="center"/>
            <w:textDirection w:val="lrTb"/>
            <w:noWrap w:val="false"/>
          </w:tcPr>
          <w:p>
            <w:pPr>
              <w:rPr>
                <w:rFonts w:ascii="宋体" w:hAnsi="宋体" w:cs="宋体"/>
                <w:sz w:val="24"/>
                <w:szCs w:val="24"/>
              </w:rPr>
            </w:pPr>
            <w:r>
              <w:rPr>
                <w:rFonts w:hint="eastAsia" w:ascii="宋体" w:hAnsi="宋体" w:cs="宋体"/>
                <w:spacing w:val="-2"/>
                <w:sz w:val="24"/>
                <w:szCs w:val="24"/>
              </w:rPr>
              <w:t xml:space="preserve">总</w:t>
            </w:r>
            <w:r>
              <w:rPr>
                <w:rFonts w:hint="eastAsia" w:ascii="宋体" w:hAnsi="宋体" w:cs="宋体"/>
                <w:sz w:val="24"/>
                <w:szCs w:val="24"/>
              </w:rPr>
              <w:t xml:space="preserve">挥</w:t>
            </w:r>
            <w:r>
              <w:rPr>
                <w:rFonts w:hint="eastAsia" w:ascii="宋体" w:hAnsi="宋体" w:cs="宋体"/>
                <w:spacing w:val="-2"/>
                <w:sz w:val="24"/>
                <w:szCs w:val="24"/>
              </w:rPr>
              <w:t xml:space="preserve">发</w:t>
            </w:r>
            <w:r>
              <w:rPr>
                <w:rFonts w:hint="eastAsia" w:ascii="宋体" w:hAnsi="宋体" w:cs="宋体"/>
                <w:sz w:val="24"/>
                <w:szCs w:val="24"/>
              </w:rPr>
              <w:t xml:space="preserve">性</w:t>
            </w:r>
            <w:r>
              <w:rPr>
                <w:rFonts w:hint="eastAsia" w:ascii="宋体" w:hAnsi="宋体" w:cs="宋体"/>
                <w:spacing w:val="-2"/>
                <w:sz w:val="24"/>
                <w:szCs w:val="24"/>
              </w:rPr>
              <w:t xml:space="preserve">有</w:t>
            </w:r>
            <w:r>
              <w:rPr>
                <w:rFonts w:hint="eastAsia" w:ascii="宋体" w:hAnsi="宋体" w:cs="宋体"/>
                <w:sz w:val="24"/>
                <w:szCs w:val="24"/>
              </w:rPr>
              <w:t xml:space="preserve">机</w:t>
            </w:r>
            <w:r>
              <w:rPr>
                <w:rFonts w:hint="eastAsia" w:ascii="宋体" w:hAnsi="宋体" w:cs="宋体"/>
                <w:spacing w:val="-2"/>
                <w:sz w:val="24"/>
                <w:szCs w:val="24"/>
              </w:rPr>
              <w:t xml:space="preserve">化</w:t>
            </w:r>
            <w:r>
              <w:rPr>
                <w:rFonts w:hint="eastAsia" w:ascii="宋体" w:hAnsi="宋体" w:cs="宋体"/>
                <w:sz w:val="24"/>
                <w:szCs w:val="24"/>
              </w:rPr>
              <w:t xml:space="preserve">合</w:t>
            </w:r>
            <w:r>
              <w:rPr>
                <w:rFonts w:hint="eastAsia" w:ascii="宋体" w:hAnsi="宋体" w:cs="宋体"/>
                <w:spacing w:val="-2"/>
                <w:sz w:val="24"/>
                <w:szCs w:val="24"/>
              </w:rPr>
              <w:t xml:space="preserve">物（</w:t>
            </w:r>
            <w:r>
              <w:rPr>
                <w:rFonts w:hint="eastAsia" w:ascii="宋体" w:hAnsi="宋体" w:cs="宋体"/>
                <w:sz w:val="24"/>
                <w:szCs w:val="24"/>
              </w:rPr>
              <w:t xml:space="preserve">TVOC</w:t>
            </w:r>
            <w:r>
              <w:rPr>
                <w:rFonts w:hint="eastAsia" w:ascii="宋体" w:hAnsi="宋体" w:cs="宋体"/>
                <w:spacing w:val="-2"/>
                <w:sz w:val="24"/>
                <w:szCs w:val="24"/>
              </w:rPr>
              <w:t xml:space="preserve">）</w:t>
            </w:r>
            <w:r>
              <w:rPr>
                <w:rFonts w:hint="eastAsia" w:ascii="宋体" w:hAnsi="宋体" w:cs="宋体"/>
                <w:spacing w:val="-2"/>
                <w:sz w:val="24"/>
                <w:szCs w:val="24"/>
              </w:rPr>
              <w:t xml:space="preserve">/</w:t>
            </w:r>
            <w:r>
              <w:rPr>
                <w:rFonts w:hint="eastAsia" w:ascii="宋体" w:hAnsi="宋体" w:cs="宋体"/>
                <w:spacing w:val="1"/>
                <w:sz w:val="24"/>
                <w:szCs w:val="24"/>
              </w:rPr>
              <w:t xml:space="preserve">（</w:t>
            </w:r>
            <w:r>
              <w:rPr>
                <w:rFonts w:hint="eastAsia" w:ascii="宋体" w:hAnsi="宋体" w:cs="宋体"/>
                <w:spacing w:val="-2"/>
                <w:sz w:val="24"/>
                <w:szCs w:val="24"/>
              </w:rPr>
              <w:t xml:space="preserve">m</w:t>
            </w:r>
            <w:r>
              <w:rPr>
                <w:rFonts w:hint="eastAsia" w:ascii="宋体" w:hAnsi="宋体" w:cs="宋体"/>
                <w:sz w:val="24"/>
                <w:szCs w:val="24"/>
              </w:rPr>
              <w:t xml:space="preserve">g/</w:t>
            </w:r>
            <w:r>
              <w:rPr>
                <w:rFonts w:hint="eastAsia" w:ascii="宋体" w:hAnsi="宋体" w:cs="宋体"/>
                <w:sz w:val="24"/>
                <w:szCs w:val="24"/>
              </w:rPr>
              <w:t xml:space="preserve">（</w:t>
            </w:r>
            <w:r>
              <w:rPr>
                <w:rFonts w:hint="eastAsia" w:ascii="宋体" w:hAnsi="宋体" w:cs="宋体"/>
                <w:sz w:val="24"/>
                <w:szCs w:val="24"/>
              </w:rPr>
              <w:t xml:space="preserve">m</w:t>
            </w:r>
            <w:r>
              <w:rPr>
                <w:rFonts w:hint="eastAsia" w:ascii="宋体" w:hAnsi="宋体" w:cs="宋体"/>
                <w:spacing w:val="-2"/>
                <w:sz w:val="24"/>
                <w:szCs w:val="24"/>
                <w:vertAlign w:val="superscript"/>
              </w:rPr>
              <w:t xml:space="preserve">2</w:t>
            </w:r>
            <w:r>
              <w:rPr>
                <w:rFonts w:hint="eastAsia" w:ascii="宋体" w:hAnsi="宋体" w:cs="宋体"/>
                <w:sz w:val="24"/>
                <w:szCs w:val="24"/>
              </w:rPr>
              <w:t xml:space="preserve">•</w:t>
            </w:r>
            <w:r>
              <w:rPr>
                <w:rFonts w:hint="eastAsia" w:ascii="宋体" w:hAnsi="宋体" w:cs="宋体"/>
                <w:sz w:val="24"/>
                <w:szCs w:val="24"/>
              </w:rPr>
              <w:t xml:space="preserve">h</w:t>
            </w:r>
            <w:r>
              <w:rPr>
                <w:rFonts w:hint="eastAsia" w:ascii="宋体" w:hAnsi="宋体" w:cs="宋体"/>
                <w:sz w:val="24"/>
                <w:szCs w:val="24"/>
              </w:rPr>
              <w:t xml:space="preserve">）</w:t>
            </w:r>
            <w:r>
              <w:rPr>
                <w:rFonts w:hint="eastAsia" w:ascii="宋体" w:hAnsi="宋体" w:cs="宋体"/>
                <w:spacing w:val="-2"/>
                <w:sz w:val="24"/>
                <w:szCs w:val="24"/>
              </w:rPr>
              <w:t xml:space="preserve">）</w:t>
            </w:r>
            <w:r/>
          </w:p>
        </w:tc>
        <w:tc>
          <w:tcPr>
            <w:tcBorders>
              <w:top w:val="none" w:color="000000" w:sz="4" w:space="0"/>
              <w:left w:val="none" w:color="000000" w:sz="4" w:space="0"/>
              <w:bottom w:val="single" w:color="auto" w:sz="4" w:space="0"/>
              <w:right w:val="single" w:color="auto" w:sz="4" w:space="0"/>
            </w:tcBorders>
            <w:tcW w:w="1316"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w:t>
            </w:r>
            <w:r>
              <w:rPr>
                <w:rFonts w:hint="eastAsia" w:ascii="宋体" w:hAnsi="宋体" w:cs="宋体"/>
                <w:sz w:val="24"/>
                <w:szCs w:val="24"/>
              </w:rPr>
              <w:t xml:space="preserve">5</w:t>
            </w:r>
            <w:r/>
          </w:p>
        </w:tc>
      </w:tr>
      <w:tr>
        <w:trPr>
          <w:jc w:val="center"/>
          <w:trHeight w:val="443"/>
        </w:trPr>
        <w:tc>
          <w:tcPr>
            <w:tcBorders>
              <w:left w:val="single" w:color="auto" w:sz="4" w:space="0"/>
              <w:right w:val="single" w:color="auto" w:sz="4" w:space="0"/>
            </w:tcBorders>
            <w:tcW w:w="1299" w:type="dxa"/>
            <w:vAlign w:val="center"/>
            <w:vMerge w:val="continue"/>
            <w:textDirection w:val="lrTb"/>
            <w:noWrap w:val="false"/>
          </w:tcPr>
          <w:p>
            <w:pPr>
              <w:ind w:firstLine="480"/>
              <w:jc w:val="center"/>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676" w:type="dxa"/>
            <w:vAlign w:val="center"/>
            <w:textDirection w:val="lrTb"/>
            <w:noWrap w:val="false"/>
          </w:tcPr>
          <w:p>
            <w:pPr>
              <w:jc w:val="center"/>
              <w:rPr>
                <w:rFonts w:ascii="宋体" w:hAnsi="宋体" w:cs="宋体"/>
                <w:spacing w:val="-2"/>
                <w:sz w:val="24"/>
                <w:szCs w:val="24"/>
              </w:rPr>
            </w:pPr>
            <w:r>
              <w:rPr>
                <w:rFonts w:hint="eastAsia" w:ascii="宋体" w:hAnsi="宋体" w:cs="宋体"/>
                <w:spacing w:val="-2"/>
                <w:sz w:val="24"/>
                <w:szCs w:val="24"/>
              </w:rPr>
              <w:t xml:space="preserve">14</w:t>
            </w:r>
            <w:r/>
          </w:p>
        </w:tc>
        <w:tc>
          <w:tcPr>
            <w:tcBorders>
              <w:top w:val="single" w:color="auto" w:sz="4" w:space="0"/>
              <w:left w:val="single" w:color="auto" w:sz="4" w:space="0"/>
              <w:bottom w:val="single" w:color="auto" w:sz="4" w:space="0"/>
              <w:right w:val="single" w:color="auto" w:sz="4" w:space="0"/>
            </w:tcBorders>
            <w:tcW w:w="5377" w:type="dxa"/>
            <w:vAlign w:val="center"/>
            <w:textDirection w:val="lrTb"/>
            <w:noWrap w:val="false"/>
          </w:tcPr>
          <w:p>
            <w:pPr>
              <w:ind w:firstLine="472"/>
              <w:jc w:val="center"/>
              <w:rPr>
                <w:rFonts w:ascii="宋体" w:hAnsi="宋体" w:cs="宋体"/>
                <w:sz w:val="24"/>
                <w:szCs w:val="24"/>
              </w:rPr>
            </w:pPr>
            <w:r>
              <w:rPr>
                <w:rFonts w:hint="eastAsia" w:ascii="宋体" w:hAnsi="宋体" w:cs="宋体"/>
                <w:spacing w:val="-2"/>
                <w:sz w:val="24"/>
                <w:szCs w:val="24"/>
              </w:rPr>
              <w:t xml:space="preserve">甲</w:t>
            </w:r>
            <w:r>
              <w:rPr>
                <w:rFonts w:hint="eastAsia" w:ascii="宋体" w:hAnsi="宋体" w:cs="宋体"/>
                <w:sz w:val="24"/>
                <w:szCs w:val="24"/>
              </w:rPr>
              <w:t xml:space="preserve">醛</w:t>
            </w:r>
            <w:r>
              <w:rPr>
                <w:rFonts w:hint="eastAsia" w:ascii="宋体" w:hAnsi="宋体" w:cs="宋体"/>
                <w:sz w:val="24"/>
                <w:szCs w:val="24"/>
              </w:rPr>
              <w:t xml:space="preserve">/</w:t>
            </w:r>
            <w:r>
              <w:rPr>
                <w:rFonts w:hint="eastAsia" w:ascii="宋体" w:hAnsi="宋体" w:cs="宋体"/>
                <w:spacing w:val="1"/>
                <w:sz w:val="24"/>
                <w:szCs w:val="24"/>
              </w:rPr>
              <w:t xml:space="preserve">（</w:t>
            </w:r>
            <w:r>
              <w:rPr>
                <w:rFonts w:hint="eastAsia" w:ascii="宋体" w:hAnsi="宋体" w:cs="宋体"/>
                <w:spacing w:val="-2"/>
                <w:sz w:val="24"/>
                <w:szCs w:val="24"/>
              </w:rPr>
              <w:t xml:space="preserve">m</w:t>
            </w:r>
            <w:r>
              <w:rPr>
                <w:rFonts w:hint="eastAsia" w:ascii="宋体" w:hAnsi="宋体" w:cs="宋体"/>
                <w:sz w:val="24"/>
                <w:szCs w:val="24"/>
              </w:rPr>
              <w:t xml:space="preserve">g/</w:t>
            </w:r>
            <w:r>
              <w:rPr>
                <w:rFonts w:hint="eastAsia" w:ascii="宋体" w:hAnsi="宋体" w:cs="宋体"/>
                <w:sz w:val="24"/>
                <w:szCs w:val="24"/>
              </w:rPr>
              <w:t xml:space="preserve">（</w:t>
            </w:r>
            <w:r>
              <w:rPr>
                <w:rFonts w:hint="eastAsia" w:ascii="宋体" w:hAnsi="宋体" w:cs="宋体"/>
                <w:sz w:val="24"/>
                <w:szCs w:val="24"/>
              </w:rPr>
              <w:t xml:space="preserve">m</w:t>
            </w:r>
            <w:r>
              <w:rPr>
                <w:rFonts w:hint="eastAsia" w:ascii="宋体" w:hAnsi="宋体" w:cs="宋体"/>
                <w:spacing w:val="-2"/>
                <w:sz w:val="24"/>
                <w:szCs w:val="24"/>
                <w:vertAlign w:val="superscript"/>
              </w:rPr>
              <w:t xml:space="preserve">2</w:t>
            </w:r>
            <w:r>
              <w:rPr>
                <w:rFonts w:hint="eastAsia" w:ascii="宋体" w:hAnsi="宋体" w:cs="宋体"/>
                <w:sz w:val="24"/>
                <w:szCs w:val="24"/>
              </w:rPr>
              <w:t xml:space="preserve">•</w:t>
            </w:r>
            <w:r>
              <w:rPr>
                <w:rFonts w:hint="eastAsia" w:ascii="宋体" w:hAnsi="宋体" w:cs="宋体"/>
                <w:sz w:val="24"/>
                <w:szCs w:val="24"/>
              </w:rPr>
              <w:t xml:space="preserve">h</w:t>
            </w:r>
            <w:r>
              <w:rPr>
                <w:rFonts w:hint="eastAsia" w:ascii="宋体" w:hAnsi="宋体" w:cs="宋体"/>
                <w:sz w:val="24"/>
                <w:szCs w:val="24"/>
              </w:rPr>
              <w:t xml:space="preserve">）</w:t>
            </w:r>
            <w:r>
              <w:rPr>
                <w:rFonts w:hint="eastAsia" w:ascii="宋体" w:hAnsi="宋体" w:cs="宋体"/>
                <w:spacing w:val="-2"/>
                <w:sz w:val="24"/>
                <w:szCs w:val="24"/>
              </w:rPr>
              <w:t xml:space="preserve">）</w:t>
            </w:r>
            <w:r/>
          </w:p>
        </w:tc>
        <w:tc>
          <w:tcPr>
            <w:tcBorders>
              <w:top w:val="none" w:color="000000" w:sz="4" w:space="0"/>
              <w:left w:val="none" w:color="000000" w:sz="4" w:space="0"/>
              <w:bottom w:val="single" w:color="auto" w:sz="4" w:space="0"/>
              <w:right w:val="single" w:color="auto" w:sz="4" w:space="0"/>
            </w:tcBorders>
            <w:tcW w:w="1316"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w:t>
            </w:r>
            <w:r>
              <w:rPr>
                <w:rFonts w:hint="eastAsia" w:ascii="宋体" w:hAnsi="宋体" w:cs="宋体"/>
                <w:sz w:val="24"/>
                <w:szCs w:val="24"/>
              </w:rPr>
              <w:t xml:space="preserve">0</w:t>
            </w:r>
            <w:r>
              <w:rPr>
                <w:rFonts w:hint="eastAsia" w:ascii="宋体" w:hAnsi="宋体" w:cs="宋体"/>
                <w:spacing w:val="-2"/>
                <w:sz w:val="24"/>
                <w:szCs w:val="24"/>
              </w:rPr>
              <w:t xml:space="preserve">.4</w:t>
            </w:r>
            <w:r/>
          </w:p>
        </w:tc>
      </w:tr>
      <w:tr>
        <w:trPr>
          <w:jc w:val="center"/>
          <w:trHeight w:val="90"/>
        </w:trPr>
        <w:tc>
          <w:tcPr>
            <w:tcBorders>
              <w:left w:val="single" w:color="auto" w:sz="4" w:space="0"/>
              <w:right w:val="single" w:color="auto" w:sz="4" w:space="0"/>
            </w:tcBorders>
            <w:tcW w:w="1299" w:type="dxa"/>
            <w:vAlign w:val="center"/>
            <w:vMerge w:val="continue"/>
            <w:textDirection w:val="lrTb"/>
            <w:noWrap w:val="false"/>
          </w:tcPr>
          <w:p>
            <w:pPr>
              <w:ind w:firstLine="472"/>
              <w:jc w:val="center"/>
              <w:rPr>
                <w:rFonts w:ascii="宋体" w:hAnsi="宋体" w:cs="宋体"/>
                <w:spacing w:val="-2"/>
                <w:sz w:val="24"/>
                <w:szCs w:val="24"/>
              </w:rPr>
            </w:pPr>
            <w:r>
              <w:rPr>
                <w:rFonts w:ascii="宋体" w:hAnsi="宋体" w:cs="宋体"/>
                <w:spacing w:val="-2"/>
                <w:sz w:val="24"/>
                <w:szCs w:val="24"/>
              </w:rPr>
            </w:r>
            <w:r/>
          </w:p>
        </w:tc>
        <w:tc>
          <w:tcPr>
            <w:tcBorders>
              <w:top w:val="single" w:color="auto" w:sz="4" w:space="0"/>
              <w:left w:val="single" w:color="auto" w:sz="4" w:space="0"/>
              <w:bottom w:val="single" w:color="auto" w:sz="4" w:space="0"/>
              <w:right w:val="single" w:color="auto" w:sz="4" w:space="0"/>
            </w:tcBorders>
            <w:tcW w:w="676" w:type="dxa"/>
            <w:vAlign w:val="center"/>
            <w:textDirection w:val="lrTb"/>
            <w:noWrap w:val="false"/>
          </w:tcPr>
          <w:p>
            <w:pPr>
              <w:jc w:val="center"/>
              <w:rPr>
                <w:rFonts w:ascii="宋体" w:hAnsi="宋体" w:cs="宋体"/>
                <w:spacing w:val="-2"/>
                <w:sz w:val="24"/>
                <w:szCs w:val="24"/>
              </w:rPr>
            </w:pPr>
            <w:r>
              <w:rPr>
                <w:rFonts w:hint="eastAsia" w:ascii="宋体" w:hAnsi="宋体" w:cs="宋体"/>
                <w:spacing w:val="-2"/>
                <w:sz w:val="24"/>
                <w:szCs w:val="24"/>
              </w:rPr>
              <w:t xml:space="preserve">15</w:t>
            </w:r>
            <w:r/>
          </w:p>
        </w:tc>
        <w:tc>
          <w:tcPr>
            <w:tcBorders>
              <w:top w:val="single" w:color="auto" w:sz="4" w:space="0"/>
              <w:left w:val="single" w:color="auto" w:sz="4" w:space="0"/>
              <w:bottom w:val="single" w:color="auto" w:sz="4" w:space="0"/>
              <w:right w:val="single" w:color="auto" w:sz="4" w:space="0"/>
            </w:tcBorders>
            <w:tcW w:w="5377" w:type="dxa"/>
            <w:vAlign w:val="center"/>
            <w:textDirection w:val="lrTb"/>
            <w:noWrap w:val="false"/>
          </w:tcPr>
          <w:p>
            <w:pPr>
              <w:ind w:firstLine="472"/>
              <w:jc w:val="center"/>
              <w:rPr>
                <w:rFonts w:ascii="宋体" w:hAnsi="宋体" w:cs="宋体"/>
                <w:sz w:val="24"/>
                <w:szCs w:val="24"/>
              </w:rPr>
            </w:pPr>
            <w:r>
              <w:rPr>
                <w:rFonts w:hint="eastAsia" w:ascii="宋体" w:hAnsi="宋体" w:cs="宋体"/>
                <w:spacing w:val="-2"/>
                <w:sz w:val="24"/>
                <w:szCs w:val="24"/>
              </w:rPr>
              <w:t xml:space="preserve">苯</w:t>
            </w:r>
            <w:r>
              <w:rPr>
                <w:rFonts w:hint="eastAsia" w:ascii="宋体" w:hAnsi="宋体" w:cs="宋体"/>
                <w:spacing w:val="-2"/>
                <w:sz w:val="24"/>
                <w:szCs w:val="24"/>
              </w:rPr>
              <w:t xml:space="preserve">/</w:t>
            </w:r>
            <w:r>
              <w:rPr>
                <w:rFonts w:hint="eastAsia" w:ascii="宋体" w:hAnsi="宋体" w:cs="宋体"/>
                <w:spacing w:val="1"/>
                <w:sz w:val="24"/>
                <w:szCs w:val="24"/>
              </w:rPr>
              <w:t xml:space="preserve">（</w:t>
            </w:r>
            <w:r>
              <w:rPr>
                <w:rFonts w:hint="eastAsia" w:ascii="宋体" w:hAnsi="宋体" w:cs="宋体"/>
                <w:sz w:val="24"/>
                <w:szCs w:val="24"/>
              </w:rPr>
              <w:t xml:space="preserve">mg</w:t>
            </w:r>
            <w:r>
              <w:rPr>
                <w:rFonts w:hint="eastAsia" w:ascii="宋体" w:hAnsi="宋体" w:cs="宋体"/>
                <w:spacing w:val="-2"/>
                <w:sz w:val="24"/>
                <w:szCs w:val="24"/>
              </w:rPr>
              <w:t xml:space="preserve">/</w:t>
            </w:r>
            <w:r>
              <w:rPr>
                <w:rFonts w:hint="eastAsia" w:ascii="宋体" w:hAnsi="宋体" w:cs="宋体"/>
                <w:spacing w:val="-2"/>
                <w:sz w:val="24"/>
                <w:szCs w:val="24"/>
              </w:rPr>
              <w:t xml:space="preserve">（</w:t>
            </w:r>
            <w:r>
              <w:rPr>
                <w:rFonts w:hint="eastAsia" w:ascii="宋体" w:hAnsi="宋体" w:cs="宋体"/>
                <w:sz w:val="24"/>
                <w:szCs w:val="24"/>
              </w:rPr>
              <w:t xml:space="preserve">m</w:t>
            </w:r>
            <w:r>
              <w:rPr>
                <w:rFonts w:hint="eastAsia" w:ascii="宋体" w:hAnsi="宋体" w:cs="宋体"/>
                <w:sz w:val="24"/>
                <w:szCs w:val="24"/>
                <w:vertAlign w:val="superscript"/>
              </w:rPr>
              <w:t xml:space="preserve">2</w:t>
            </w:r>
            <w:r>
              <w:rPr>
                <w:rFonts w:hint="eastAsia" w:ascii="宋体" w:hAnsi="宋体" w:cs="宋体"/>
                <w:sz w:val="24"/>
                <w:szCs w:val="24"/>
              </w:rPr>
              <w:t xml:space="preserve">•</w:t>
            </w:r>
            <w:r>
              <w:rPr>
                <w:rFonts w:hint="eastAsia" w:ascii="宋体" w:hAnsi="宋体" w:cs="宋体"/>
                <w:spacing w:val="-2"/>
                <w:sz w:val="24"/>
                <w:szCs w:val="24"/>
              </w:rPr>
              <w:t xml:space="preserve">h</w:t>
            </w:r>
            <w:r>
              <w:rPr>
                <w:rFonts w:hint="eastAsia" w:ascii="宋体" w:hAnsi="宋体" w:cs="宋体"/>
                <w:spacing w:val="-2"/>
                <w:sz w:val="24"/>
                <w:szCs w:val="24"/>
              </w:rPr>
              <w:t xml:space="preserve">）</w:t>
            </w:r>
            <w:r>
              <w:rPr>
                <w:rFonts w:hint="eastAsia" w:ascii="宋体" w:hAnsi="宋体" w:cs="宋体"/>
                <w:sz w:val="24"/>
                <w:szCs w:val="24"/>
              </w:rPr>
              <w:t xml:space="preserve">）</w:t>
            </w:r>
            <w:r>
              <w:rPr>
                <w:rFonts w:hint="eastAsia" w:ascii="宋体" w:hAnsi="宋体" w:cs="宋体"/>
                <w:sz w:val="24"/>
                <w:szCs w:val="24"/>
              </w:rPr>
              <w:t xml:space="preserve"> </w:t>
            </w:r>
            <w:r/>
          </w:p>
        </w:tc>
        <w:tc>
          <w:tcPr>
            <w:tcBorders>
              <w:top w:val="none" w:color="000000" w:sz="4" w:space="0"/>
              <w:left w:val="none" w:color="000000" w:sz="4" w:space="0"/>
              <w:bottom w:val="single" w:color="auto" w:sz="4" w:space="0"/>
              <w:right w:val="single" w:color="auto" w:sz="4" w:space="0"/>
            </w:tcBorders>
            <w:tcW w:w="1316" w:type="dxa"/>
            <w:vAlign w:val="center"/>
            <w:textDirection w:val="lrTb"/>
            <w:noWrap w:val="false"/>
          </w:tcPr>
          <w:p>
            <w:pPr>
              <w:jc w:val="center"/>
              <w:rPr>
                <w:rFonts w:ascii="宋体" w:hAnsi="宋体" w:cs="宋体"/>
                <w:sz w:val="24"/>
                <w:szCs w:val="24"/>
              </w:rPr>
            </w:pPr>
            <w:r>
              <w:rPr>
                <w:rFonts w:hint="eastAsia" w:ascii="宋体" w:hAnsi="宋体" w:cs="宋体"/>
                <w:spacing w:val="-2"/>
                <w:sz w:val="24"/>
                <w:szCs w:val="24"/>
              </w:rPr>
              <w:t xml:space="preserve">≤</w:t>
            </w:r>
            <w:r>
              <w:rPr>
                <w:rFonts w:hint="eastAsia" w:ascii="宋体" w:hAnsi="宋体" w:cs="宋体"/>
                <w:sz w:val="24"/>
                <w:szCs w:val="24"/>
              </w:rPr>
              <w:t xml:space="preserve">0.</w:t>
            </w:r>
            <w:r>
              <w:rPr>
                <w:rFonts w:hint="eastAsia" w:ascii="宋体" w:hAnsi="宋体" w:cs="宋体"/>
                <w:spacing w:val="-2"/>
                <w:sz w:val="24"/>
                <w:szCs w:val="24"/>
              </w:rPr>
              <w:t xml:space="preserve">1</w:t>
            </w:r>
            <w:r/>
          </w:p>
        </w:tc>
      </w:tr>
      <w:tr>
        <w:trPr>
          <w:jc w:val="center"/>
          <w:trHeight w:val="90"/>
        </w:trPr>
        <w:tc>
          <w:tcPr>
            <w:tcBorders>
              <w:left w:val="single" w:color="auto" w:sz="4" w:space="0"/>
              <w:right w:val="single" w:color="auto" w:sz="4" w:space="0"/>
            </w:tcBorders>
            <w:tcW w:w="1299" w:type="dxa"/>
            <w:vAlign w:val="center"/>
            <w:vMerge w:val="continue"/>
            <w:textDirection w:val="lrTb"/>
            <w:noWrap w:val="false"/>
          </w:tcPr>
          <w:p>
            <w:pPr>
              <w:ind w:firstLine="484"/>
              <w:jc w:val="center"/>
              <w:rPr>
                <w:rFonts w:ascii="宋体" w:hAnsi="宋体" w:cs="宋体"/>
                <w:spacing w:val="1"/>
                <w:sz w:val="24"/>
                <w:szCs w:val="24"/>
              </w:rPr>
            </w:pPr>
            <w:r>
              <w:rPr>
                <w:rFonts w:ascii="宋体" w:hAnsi="宋体" w:cs="宋体"/>
                <w:spacing w:val="1"/>
                <w:sz w:val="24"/>
                <w:szCs w:val="24"/>
              </w:rPr>
            </w:r>
            <w:r/>
          </w:p>
        </w:tc>
        <w:tc>
          <w:tcPr>
            <w:tcBorders>
              <w:top w:val="single" w:color="auto" w:sz="4" w:space="0"/>
              <w:left w:val="single" w:color="auto" w:sz="4" w:space="0"/>
              <w:bottom w:val="single" w:color="auto" w:sz="4" w:space="0"/>
              <w:right w:val="single" w:color="auto" w:sz="4" w:space="0"/>
            </w:tcBorders>
            <w:tcW w:w="676" w:type="dxa"/>
            <w:vAlign w:val="center"/>
            <w:textDirection w:val="lrTb"/>
            <w:noWrap w:val="false"/>
          </w:tcPr>
          <w:p>
            <w:pPr>
              <w:jc w:val="center"/>
              <w:rPr>
                <w:rFonts w:ascii="宋体" w:hAnsi="宋体" w:cs="宋体"/>
                <w:spacing w:val="-2"/>
                <w:sz w:val="24"/>
                <w:szCs w:val="24"/>
              </w:rPr>
            </w:pPr>
            <w:r>
              <w:rPr>
                <w:rFonts w:hint="eastAsia" w:ascii="宋体" w:hAnsi="宋体" w:cs="宋体"/>
                <w:spacing w:val="-2"/>
                <w:sz w:val="24"/>
                <w:szCs w:val="24"/>
              </w:rPr>
              <w:t xml:space="preserve">16</w:t>
            </w:r>
            <w:r/>
          </w:p>
        </w:tc>
        <w:tc>
          <w:tcPr>
            <w:tcBorders>
              <w:top w:val="single" w:color="auto" w:sz="4" w:space="0"/>
              <w:left w:val="single" w:color="auto" w:sz="4" w:space="0"/>
              <w:bottom w:val="single" w:color="auto" w:sz="4" w:space="0"/>
              <w:right w:val="single" w:color="auto" w:sz="4" w:space="0"/>
            </w:tcBorders>
            <w:tcW w:w="5377" w:type="dxa"/>
            <w:vAlign w:val="center"/>
            <w:textDirection w:val="lrTb"/>
            <w:noWrap w:val="false"/>
          </w:tcPr>
          <w:p>
            <w:pPr>
              <w:ind w:firstLine="472"/>
              <w:jc w:val="center"/>
              <w:rPr>
                <w:rFonts w:ascii="宋体" w:hAnsi="宋体" w:cs="宋体"/>
                <w:sz w:val="24"/>
                <w:szCs w:val="24"/>
              </w:rPr>
            </w:pPr>
            <w:r>
              <w:rPr>
                <w:rFonts w:hint="eastAsia" w:ascii="宋体" w:hAnsi="宋体" w:cs="宋体"/>
                <w:spacing w:val="-2"/>
                <w:sz w:val="24"/>
                <w:szCs w:val="24"/>
              </w:rPr>
              <w:t xml:space="preserve">甲</w:t>
            </w:r>
            <w:r>
              <w:rPr>
                <w:rFonts w:hint="eastAsia" w:ascii="宋体" w:hAnsi="宋体" w:cs="宋体"/>
                <w:sz w:val="24"/>
                <w:szCs w:val="24"/>
              </w:rPr>
              <w:t xml:space="preserve">苯</w:t>
            </w:r>
            <w:r>
              <w:rPr>
                <w:rFonts w:hint="eastAsia" w:ascii="宋体" w:hAnsi="宋体" w:cs="宋体"/>
                <w:spacing w:val="-2"/>
                <w:sz w:val="24"/>
                <w:szCs w:val="24"/>
              </w:rPr>
              <w:t xml:space="preserve">、</w:t>
            </w:r>
            <w:r>
              <w:rPr>
                <w:rFonts w:hint="eastAsia" w:ascii="宋体" w:hAnsi="宋体" w:cs="宋体"/>
                <w:sz w:val="24"/>
                <w:szCs w:val="24"/>
              </w:rPr>
              <w:t xml:space="preserve">二</w:t>
            </w:r>
            <w:r>
              <w:rPr>
                <w:rFonts w:hint="eastAsia" w:ascii="宋体" w:hAnsi="宋体" w:cs="宋体"/>
                <w:spacing w:val="-2"/>
                <w:sz w:val="24"/>
                <w:szCs w:val="24"/>
              </w:rPr>
              <w:t xml:space="preserve">甲</w:t>
            </w:r>
            <w:r>
              <w:rPr>
                <w:rFonts w:hint="eastAsia" w:ascii="宋体" w:hAnsi="宋体" w:cs="宋体"/>
                <w:sz w:val="24"/>
                <w:szCs w:val="24"/>
              </w:rPr>
              <w:t xml:space="preserve">苯</w:t>
            </w:r>
            <w:r>
              <w:rPr>
                <w:rFonts w:hint="eastAsia" w:ascii="宋体" w:hAnsi="宋体" w:cs="宋体"/>
                <w:spacing w:val="-2"/>
                <w:sz w:val="24"/>
                <w:szCs w:val="24"/>
              </w:rPr>
              <w:t xml:space="preserve">和</w:t>
            </w:r>
            <w:r>
              <w:rPr>
                <w:rFonts w:hint="eastAsia" w:ascii="宋体" w:hAnsi="宋体" w:cs="宋体"/>
                <w:sz w:val="24"/>
                <w:szCs w:val="24"/>
              </w:rPr>
              <w:t xml:space="preserve">乙</w:t>
            </w:r>
            <w:r>
              <w:rPr>
                <w:rFonts w:hint="eastAsia" w:ascii="宋体" w:hAnsi="宋体" w:cs="宋体"/>
                <w:spacing w:val="-2"/>
                <w:sz w:val="24"/>
                <w:szCs w:val="24"/>
              </w:rPr>
              <w:t xml:space="preserve">苯总</w:t>
            </w:r>
            <w:r>
              <w:rPr>
                <w:rFonts w:hint="eastAsia" w:ascii="宋体" w:hAnsi="宋体" w:cs="宋体"/>
                <w:sz w:val="24"/>
                <w:szCs w:val="24"/>
              </w:rPr>
              <w:t xml:space="preserve">和</w:t>
            </w:r>
            <w:r>
              <w:rPr>
                <w:rFonts w:hint="eastAsia" w:ascii="宋体" w:hAnsi="宋体" w:cs="宋体"/>
                <w:sz w:val="24"/>
                <w:szCs w:val="24"/>
              </w:rPr>
              <w:t xml:space="preserve">/</w:t>
            </w:r>
            <w:r>
              <w:rPr>
                <w:rFonts w:hint="eastAsia" w:ascii="宋体" w:hAnsi="宋体" w:cs="宋体"/>
                <w:spacing w:val="1"/>
                <w:sz w:val="24"/>
                <w:szCs w:val="24"/>
              </w:rPr>
              <w:t xml:space="preserve">（</w:t>
            </w:r>
            <w:r>
              <w:rPr>
                <w:rFonts w:hint="eastAsia" w:ascii="宋体" w:hAnsi="宋体" w:cs="宋体"/>
                <w:sz w:val="24"/>
                <w:szCs w:val="24"/>
              </w:rPr>
              <w:t xml:space="preserve">mg</w:t>
            </w:r>
            <w:r>
              <w:rPr>
                <w:rFonts w:hint="eastAsia" w:ascii="宋体" w:hAnsi="宋体" w:cs="宋体"/>
                <w:spacing w:val="-2"/>
                <w:sz w:val="24"/>
                <w:szCs w:val="24"/>
              </w:rPr>
              <w:t xml:space="preserve">/</w:t>
            </w:r>
            <w:r>
              <w:rPr>
                <w:rFonts w:hint="eastAsia" w:ascii="宋体" w:hAnsi="宋体" w:cs="宋体"/>
                <w:spacing w:val="-2"/>
                <w:sz w:val="24"/>
                <w:szCs w:val="24"/>
              </w:rPr>
              <w:t xml:space="preserve">（</w:t>
            </w:r>
            <w:r>
              <w:rPr>
                <w:rFonts w:hint="eastAsia" w:ascii="宋体" w:hAnsi="宋体" w:cs="宋体"/>
                <w:sz w:val="24"/>
                <w:szCs w:val="24"/>
              </w:rPr>
              <w:t xml:space="preserve">m</w:t>
            </w:r>
            <w:r>
              <w:rPr>
                <w:rFonts w:hint="eastAsia" w:ascii="宋体" w:hAnsi="宋体" w:cs="宋体"/>
                <w:sz w:val="24"/>
                <w:szCs w:val="24"/>
                <w:vertAlign w:val="superscript"/>
              </w:rPr>
              <w:t xml:space="preserve">2</w:t>
            </w:r>
            <w:r>
              <w:rPr>
                <w:rFonts w:hint="eastAsia" w:ascii="宋体" w:hAnsi="宋体" w:cs="宋体"/>
                <w:sz w:val="24"/>
                <w:szCs w:val="24"/>
              </w:rPr>
              <w:t xml:space="preserve">•</w:t>
            </w:r>
            <w:r>
              <w:rPr>
                <w:rFonts w:hint="eastAsia" w:ascii="宋体" w:hAnsi="宋体" w:cs="宋体"/>
                <w:spacing w:val="-2"/>
                <w:sz w:val="24"/>
                <w:szCs w:val="24"/>
              </w:rPr>
              <w:t xml:space="preserve">h</w:t>
            </w:r>
            <w:r>
              <w:rPr>
                <w:rFonts w:hint="eastAsia" w:ascii="宋体" w:hAnsi="宋体" w:cs="宋体"/>
                <w:spacing w:val="-2"/>
                <w:sz w:val="24"/>
                <w:szCs w:val="24"/>
              </w:rPr>
              <w:t xml:space="preserve">）</w:t>
            </w:r>
            <w:r>
              <w:rPr>
                <w:rFonts w:hint="eastAsia" w:ascii="宋体" w:hAnsi="宋体" w:cs="宋体"/>
                <w:sz w:val="24"/>
                <w:szCs w:val="24"/>
              </w:rPr>
              <w:t xml:space="preserve">）</w:t>
            </w:r>
            <w:r>
              <w:rPr>
                <w:rFonts w:hint="eastAsia" w:ascii="宋体" w:hAnsi="宋体" w:cs="宋体"/>
                <w:sz w:val="24"/>
                <w:szCs w:val="24"/>
              </w:rPr>
              <w:t xml:space="preserve"> </w:t>
            </w:r>
            <w:r/>
          </w:p>
        </w:tc>
        <w:tc>
          <w:tcPr>
            <w:tcBorders>
              <w:top w:val="single" w:color="auto" w:sz="4" w:space="0"/>
              <w:left w:val="none" w:color="000000" w:sz="4" w:space="0"/>
              <w:bottom w:val="single" w:color="auto" w:sz="4" w:space="0"/>
              <w:right w:val="single" w:color="auto" w:sz="4" w:space="0"/>
            </w:tcBorders>
            <w:tcW w:w="1316" w:type="dxa"/>
            <w:vAlign w:val="center"/>
            <w:textDirection w:val="lrTb"/>
            <w:noWrap w:val="false"/>
          </w:tcPr>
          <w:p>
            <w:pPr>
              <w:jc w:val="center"/>
              <w:rPr>
                <w:rFonts w:ascii="宋体" w:hAnsi="宋体" w:cs="宋体"/>
                <w:sz w:val="24"/>
                <w:szCs w:val="24"/>
              </w:rPr>
            </w:pPr>
            <w:r>
              <w:rPr>
                <w:rFonts w:hint="eastAsia" w:ascii="宋体" w:hAnsi="宋体" w:cs="宋体"/>
                <w:spacing w:val="1"/>
                <w:sz w:val="24"/>
                <w:szCs w:val="24"/>
              </w:rPr>
              <w:t xml:space="preserve">≤</w:t>
            </w:r>
            <w:r>
              <w:rPr>
                <w:rFonts w:hint="eastAsia" w:ascii="宋体" w:hAnsi="宋体" w:cs="宋体"/>
                <w:sz w:val="24"/>
                <w:szCs w:val="24"/>
              </w:rPr>
              <w:t xml:space="preserve">1</w:t>
            </w:r>
            <w:r/>
          </w:p>
        </w:tc>
      </w:tr>
      <w:tr>
        <w:trPr>
          <w:jc w:val="center"/>
          <w:trHeight w:val="387"/>
        </w:trPr>
        <w:tc>
          <w:tcPr>
            <w:tcBorders>
              <w:left w:val="single" w:color="auto" w:sz="4" w:space="0"/>
              <w:bottom w:val="single" w:color="auto" w:sz="4" w:space="0"/>
              <w:right w:val="single" w:color="auto" w:sz="4" w:space="0"/>
            </w:tcBorders>
            <w:tcW w:w="1299" w:type="dxa"/>
            <w:vAlign w:val="center"/>
            <w:vMerge w:val="continue"/>
            <w:textDirection w:val="lrTb"/>
            <w:noWrap w:val="false"/>
          </w:tcPr>
          <w:p>
            <w:pPr>
              <w:ind w:firstLine="480"/>
              <w:jc w:val="center"/>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676" w:type="dxa"/>
            <w:vAlign w:val="center"/>
            <w:textDirection w:val="lrTb"/>
            <w:noWrap w:val="false"/>
          </w:tcPr>
          <w:p>
            <w:pPr>
              <w:jc w:val="center"/>
              <w:rPr>
                <w:rFonts w:ascii="宋体" w:hAnsi="宋体" w:cs="宋体"/>
                <w:spacing w:val="-2"/>
                <w:sz w:val="24"/>
                <w:szCs w:val="24"/>
              </w:rPr>
            </w:pPr>
            <w:r>
              <w:rPr>
                <w:rFonts w:hint="eastAsia" w:ascii="宋体" w:hAnsi="宋体" w:cs="宋体"/>
                <w:spacing w:val="-2"/>
                <w:sz w:val="24"/>
                <w:szCs w:val="24"/>
              </w:rPr>
              <w:t xml:space="preserve">17</w:t>
            </w:r>
            <w:r/>
          </w:p>
        </w:tc>
        <w:tc>
          <w:tcPr>
            <w:tcBorders>
              <w:top w:val="none" w:color="000000" w:sz="4" w:space="0"/>
              <w:left w:val="single" w:color="auto" w:sz="4" w:space="0"/>
              <w:bottom w:val="single" w:color="auto" w:sz="4" w:space="0"/>
              <w:right w:val="single" w:color="auto" w:sz="4" w:space="0"/>
            </w:tcBorders>
            <w:tcW w:w="5377" w:type="dxa"/>
            <w:vAlign w:val="center"/>
            <w:textDirection w:val="lrTb"/>
            <w:noWrap w:val="false"/>
          </w:tcPr>
          <w:p>
            <w:pPr>
              <w:ind w:firstLine="472"/>
              <w:jc w:val="center"/>
              <w:rPr>
                <w:rFonts w:ascii="宋体" w:hAnsi="宋体" w:cs="宋体"/>
                <w:sz w:val="24"/>
                <w:szCs w:val="24"/>
              </w:rPr>
            </w:pPr>
            <w:r>
              <w:rPr>
                <w:rFonts w:hint="eastAsia" w:ascii="宋体" w:hAnsi="宋体" w:cs="宋体"/>
                <w:spacing w:val="-2"/>
                <w:sz w:val="24"/>
                <w:szCs w:val="24"/>
              </w:rPr>
              <w:t xml:space="preserve">二</w:t>
            </w:r>
            <w:r>
              <w:rPr>
                <w:rFonts w:hint="eastAsia" w:ascii="宋体" w:hAnsi="宋体" w:cs="宋体"/>
                <w:sz w:val="24"/>
                <w:szCs w:val="24"/>
              </w:rPr>
              <w:t xml:space="preserve">硫</w:t>
            </w:r>
            <w:r>
              <w:rPr>
                <w:rFonts w:hint="eastAsia" w:ascii="宋体" w:hAnsi="宋体" w:cs="宋体"/>
                <w:spacing w:val="-2"/>
                <w:sz w:val="24"/>
                <w:szCs w:val="24"/>
              </w:rPr>
              <w:t xml:space="preserve">化</w:t>
            </w:r>
            <w:r>
              <w:rPr>
                <w:rFonts w:hint="eastAsia" w:ascii="宋体" w:hAnsi="宋体" w:cs="宋体"/>
                <w:sz w:val="24"/>
                <w:szCs w:val="24"/>
              </w:rPr>
              <w:t xml:space="preserve">碳</w:t>
            </w:r>
            <w:r>
              <w:rPr>
                <w:rFonts w:hint="eastAsia" w:ascii="宋体" w:hAnsi="宋体" w:cs="宋体"/>
                <w:sz w:val="24"/>
                <w:szCs w:val="24"/>
              </w:rPr>
              <w:t xml:space="preserve">/</w:t>
            </w:r>
            <w:r>
              <w:rPr>
                <w:rFonts w:hint="eastAsia" w:ascii="宋体" w:hAnsi="宋体" w:cs="宋体"/>
                <w:sz w:val="24"/>
                <w:szCs w:val="24"/>
              </w:rPr>
              <w:t xml:space="preserve">（</w:t>
            </w:r>
            <w:r>
              <w:rPr>
                <w:rFonts w:hint="eastAsia" w:ascii="宋体" w:hAnsi="宋体" w:cs="宋体"/>
                <w:spacing w:val="-2"/>
                <w:sz w:val="24"/>
                <w:szCs w:val="24"/>
              </w:rPr>
              <w:t xml:space="preserve">m</w:t>
            </w:r>
            <w:r>
              <w:rPr>
                <w:rFonts w:hint="eastAsia" w:ascii="宋体" w:hAnsi="宋体" w:cs="宋体"/>
                <w:sz w:val="24"/>
                <w:szCs w:val="24"/>
              </w:rPr>
              <w:t xml:space="preserve">g/</w:t>
            </w:r>
            <w:r>
              <w:rPr>
                <w:rFonts w:hint="eastAsia" w:ascii="宋体" w:hAnsi="宋体" w:cs="宋体"/>
                <w:sz w:val="24"/>
                <w:szCs w:val="24"/>
              </w:rPr>
              <w:t xml:space="preserve">（</w:t>
            </w:r>
            <w:r>
              <w:rPr>
                <w:rFonts w:hint="eastAsia" w:ascii="宋体" w:hAnsi="宋体" w:cs="宋体"/>
                <w:sz w:val="24"/>
                <w:szCs w:val="24"/>
              </w:rPr>
              <w:t xml:space="preserve">m</w:t>
            </w:r>
            <w:r>
              <w:rPr>
                <w:rFonts w:hint="eastAsia" w:ascii="宋体" w:hAnsi="宋体" w:cs="宋体"/>
                <w:spacing w:val="-2"/>
                <w:sz w:val="24"/>
                <w:szCs w:val="24"/>
                <w:vertAlign w:val="superscript"/>
              </w:rPr>
              <w:t xml:space="preserve">2</w:t>
            </w:r>
            <w:r>
              <w:rPr>
                <w:rFonts w:hint="eastAsia" w:ascii="宋体" w:hAnsi="宋体" w:cs="宋体"/>
                <w:sz w:val="24"/>
                <w:szCs w:val="24"/>
              </w:rPr>
              <w:t xml:space="preserve">•</w:t>
            </w:r>
            <w:r>
              <w:rPr>
                <w:rFonts w:hint="eastAsia" w:ascii="宋体" w:hAnsi="宋体" w:cs="宋体"/>
                <w:sz w:val="24"/>
                <w:szCs w:val="24"/>
              </w:rPr>
              <w:t xml:space="preserve">h</w:t>
            </w:r>
            <w:r>
              <w:rPr>
                <w:rFonts w:hint="eastAsia" w:ascii="宋体" w:hAnsi="宋体" w:cs="宋体"/>
                <w:sz w:val="24"/>
                <w:szCs w:val="24"/>
              </w:rPr>
              <w:t xml:space="preserve">）</w:t>
            </w:r>
            <w:r>
              <w:rPr>
                <w:rFonts w:hint="eastAsia" w:ascii="宋体" w:hAnsi="宋体" w:cs="宋体"/>
                <w:spacing w:val="-2"/>
                <w:sz w:val="24"/>
                <w:szCs w:val="24"/>
              </w:rPr>
              <w:t xml:space="preserve">）</w:t>
            </w:r>
            <w:r/>
          </w:p>
        </w:tc>
        <w:tc>
          <w:tcPr>
            <w:tcBorders>
              <w:top w:val="none" w:color="000000" w:sz="4" w:space="0"/>
              <w:left w:val="none" w:color="000000" w:sz="4" w:space="0"/>
              <w:bottom w:val="single" w:color="auto" w:sz="4" w:space="0"/>
              <w:right w:val="single" w:color="auto" w:sz="4" w:space="0"/>
            </w:tcBorders>
            <w:tcW w:w="1316"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w:t>
            </w:r>
            <w:r>
              <w:rPr>
                <w:rFonts w:hint="eastAsia" w:ascii="宋体" w:hAnsi="宋体" w:cs="宋体"/>
                <w:sz w:val="24"/>
                <w:szCs w:val="24"/>
              </w:rPr>
              <w:t xml:space="preserve">7</w:t>
            </w:r>
            <w:r/>
          </w:p>
        </w:tc>
      </w:tr>
      <w:tr>
        <w:trPr>
          <w:jc w:val="center"/>
          <w:trHeight w:val="387"/>
        </w:trPr>
        <w:tc>
          <w:tcPr>
            <w:tcBorders>
              <w:left w:val="single" w:color="auto" w:sz="4" w:space="0"/>
              <w:bottom w:val="single" w:color="auto" w:sz="4" w:space="0"/>
              <w:right w:val="single" w:color="auto" w:sz="4" w:space="0"/>
            </w:tcBorders>
            <w:tcW w:w="1299"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气味</w:t>
            </w:r>
            <w:r/>
          </w:p>
        </w:tc>
        <w:tc>
          <w:tcPr>
            <w:tcBorders>
              <w:top w:val="single" w:color="auto" w:sz="4" w:space="0"/>
              <w:left w:val="single" w:color="auto" w:sz="4" w:space="0"/>
              <w:bottom w:val="single" w:color="auto" w:sz="4" w:space="0"/>
              <w:right w:val="single" w:color="auto" w:sz="4" w:space="0"/>
            </w:tcBorders>
            <w:tcW w:w="676" w:type="dxa"/>
            <w:vAlign w:val="center"/>
            <w:textDirection w:val="lrTb"/>
            <w:noWrap w:val="false"/>
          </w:tcPr>
          <w:p>
            <w:pPr>
              <w:jc w:val="center"/>
              <w:rPr>
                <w:rFonts w:ascii="宋体" w:hAnsi="宋体" w:cs="宋体"/>
                <w:spacing w:val="-2"/>
                <w:sz w:val="24"/>
                <w:szCs w:val="24"/>
              </w:rPr>
            </w:pPr>
            <w:r>
              <w:rPr>
                <w:rFonts w:hint="eastAsia" w:ascii="宋体" w:hAnsi="宋体" w:cs="宋体"/>
                <w:spacing w:val="-2"/>
                <w:sz w:val="24"/>
                <w:szCs w:val="24"/>
              </w:rPr>
              <w:t xml:space="preserve">18</w:t>
            </w:r>
            <w:r/>
          </w:p>
        </w:tc>
        <w:tc>
          <w:tcPr>
            <w:tcBorders>
              <w:top w:val="none" w:color="000000" w:sz="4" w:space="0"/>
              <w:left w:val="single" w:color="auto" w:sz="4" w:space="0"/>
              <w:bottom w:val="single" w:color="auto" w:sz="4" w:space="0"/>
              <w:right w:val="single" w:color="auto" w:sz="4" w:space="0"/>
            </w:tcBorders>
            <w:tcW w:w="5377" w:type="dxa"/>
            <w:vAlign w:val="center"/>
            <w:textDirection w:val="lrTb"/>
            <w:noWrap w:val="false"/>
          </w:tcPr>
          <w:p>
            <w:pPr>
              <w:jc w:val="center"/>
              <w:rPr>
                <w:rFonts w:ascii="宋体" w:hAnsi="宋体" w:cs="宋体"/>
                <w:spacing w:val="-2"/>
                <w:sz w:val="24"/>
                <w:szCs w:val="24"/>
              </w:rPr>
            </w:pPr>
            <w:r>
              <w:rPr>
                <w:rFonts w:hint="eastAsia" w:ascii="宋体" w:hAnsi="宋体" w:cs="宋体"/>
                <w:spacing w:val="-2"/>
                <w:sz w:val="24"/>
                <w:szCs w:val="24"/>
              </w:rPr>
              <w:t xml:space="preserve">气味等级</w:t>
            </w:r>
            <w:r>
              <w:rPr>
                <w:rFonts w:hint="eastAsia" w:ascii="宋体" w:hAnsi="宋体" w:cs="宋体"/>
                <w:spacing w:val="-2"/>
                <w:sz w:val="24"/>
                <w:szCs w:val="24"/>
              </w:rPr>
              <w:t xml:space="preserve">/</w:t>
            </w:r>
            <w:r>
              <w:rPr>
                <w:rFonts w:hint="eastAsia" w:ascii="宋体" w:hAnsi="宋体" w:cs="宋体"/>
                <w:spacing w:val="-2"/>
                <w:sz w:val="24"/>
                <w:szCs w:val="24"/>
              </w:rPr>
              <w:t xml:space="preserve">级</w:t>
            </w:r>
            <w:r/>
          </w:p>
        </w:tc>
        <w:tc>
          <w:tcPr>
            <w:tcBorders>
              <w:top w:val="none" w:color="000000" w:sz="4" w:space="0"/>
              <w:left w:val="none" w:color="000000" w:sz="4" w:space="0"/>
              <w:bottom w:val="single" w:color="auto" w:sz="4" w:space="0"/>
              <w:right w:val="single" w:color="auto" w:sz="4" w:space="0"/>
            </w:tcBorders>
            <w:tcW w:w="1316"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w:t>
            </w:r>
            <w:r>
              <w:rPr>
                <w:rFonts w:hint="eastAsia" w:ascii="宋体" w:hAnsi="宋体" w:cs="宋体"/>
                <w:sz w:val="24"/>
                <w:szCs w:val="24"/>
              </w:rPr>
              <w:t xml:space="preserve">3</w:t>
            </w:r>
            <w:r/>
          </w:p>
        </w:tc>
      </w:tr>
    </w:tbl>
    <w:p>
      <w:pPr>
        <w:pStyle w:val="760"/>
        <w:ind w:right="62"/>
        <w:spacing w:line="520" w:lineRule="exact"/>
        <w:rPr>
          <w:rFonts w:ascii="宋体" w:hAnsi="宋体" w:cs="宋体"/>
          <w:bCs/>
          <w:sz w:val="24"/>
          <w:szCs w:val="24"/>
        </w:rPr>
      </w:pPr>
      <w:r>
        <w:rPr>
          <w:rFonts w:ascii="宋体" w:hAnsi="宋体" w:cs="宋体"/>
          <w:bCs/>
          <w:sz w:val="24"/>
          <w:szCs w:val="24"/>
        </w:rPr>
      </w:r>
      <w:r/>
    </w:p>
    <w:p>
      <w:pPr>
        <w:pStyle w:val="760"/>
        <w:ind w:right="62" w:firstLine="480"/>
        <w:spacing w:line="520" w:lineRule="exact"/>
        <w:rPr>
          <w:rFonts w:ascii="宋体" w:hAnsi="宋体" w:cs="宋体"/>
          <w:bCs/>
          <w:sz w:val="24"/>
          <w:szCs w:val="24"/>
        </w:rPr>
      </w:pPr>
      <w:r>
        <w:rPr>
          <w:rFonts w:hint="eastAsia" w:ascii="宋体" w:hAnsi="宋体" w:cs="宋体"/>
          <w:bCs/>
          <w:sz w:val="24"/>
          <w:szCs w:val="24"/>
        </w:rPr>
        <w:t xml:space="preserve">3</w:t>
      </w:r>
      <w:r>
        <w:rPr>
          <w:rFonts w:hint="eastAsia" w:ascii="宋体" w:hAnsi="宋体" w:cs="宋体"/>
          <w:bCs/>
          <w:sz w:val="24"/>
          <w:szCs w:val="24"/>
        </w:rPr>
        <w:t xml:space="preserve">、塑胶面层成品物理性能满足以下参数，提供具有“</w:t>
      </w:r>
      <w:r>
        <w:rPr>
          <w:rFonts w:hint="eastAsia" w:ascii="宋体" w:hAnsi="宋体" w:cs="宋体"/>
          <w:bCs/>
          <w:sz w:val="24"/>
          <w:szCs w:val="24"/>
        </w:rPr>
        <w:t xml:space="preserve">CMA </w:t>
      </w:r>
      <w:r>
        <w:rPr>
          <w:rFonts w:hint="eastAsia" w:ascii="宋体" w:hAnsi="宋体" w:cs="宋体"/>
          <w:bCs/>
          <w:sz w:val="24"/>
          <w:szCs w:val="24"/>
        </w:rPr>
        <w:t xml:space="preserve">或</w:t>
      </w:r>
      <w:r>
        <w:rPr>
          <w:rFonts w:hint="eastAsia" w:ascii="宋体" w:hAnsi="宋体" w:cs="宋体"/>
          <w:bCs/>
          <w:sz w:val="24"/>
          <w:szCs w:val="24"/>
        </w:rPr>
        <w:t xml:space="preserve"> CNAS</w:t>
      </w:r>
      <w:r>
        <w:rPr>
          <w:rFonts w:hint="eastAsia" w:ascii="宋体" w:hAnsi="宋体" w:cs="宋体"/>
          <w:bCs/>
          <w:sz w:val="24"/>
          <w:szCs w:val="24"/>
        </w:rPr>
        <w:t xml:space="preserve">”资质的检测机构出具的符合</w:t>
      </w:r>
      <w:r>
        <w:rPr>
          <w:rFonts w:hint="eastAsia" w:ascii="宋体" w:hAnsi="宋体" w:cs="宋体"/>
          <w:bCs/>
          <w:sz w:val="24"/>
          <w:szCs w:val="24"/>
        </w:rPr>
        <w:t xml:space="preserve">GB36246-2018</w:t>
      </w:r>
      <w:r>
        <w:rPr>
          <w:rFonts w:hint="eastAsia" w:ascii="宋体" w:hAnsi="宋体" w:cs="宋体"/>
          <w:bCs/>
          <w:sz w:val="24"/>
          <w:szCs w:val="24"/>
        </w:rPr>
        <w:t xml:space="preserve">《中小学合成材料面层运动场地》检测报告。</w:t>
      </w:r>
      <w:r/>
    </w:p>
    <w:tbl>
      <w:tblPr>
        <w:tblW w:w="860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077"/>
        <w:gridCol w:w="4379"/>
        <w:gridCol w:w="3151"/>
      </w:tblGrid>
      <w:tr>
        <w:trPr>
          <w:jc w:val="center"/>
          <w:trHeight w:val="512"/>
        </w:trPr>
        <w:tc>
          <w:tcPr>
            <w:tcW w:w="1077"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序号</w:t>
            </w:r>
            <w:r/>
          </w:p>
        </w:tc>
        <w:tc>
          <w:tcPr>
            <w:tcW w:w="4379" w:type="dxa"/>
            <w:vAlign w:val="center"/>
            <w:textDirection w:val="lrTb"/>
            <w:noWrap w:val="false"/>
          </w:tcPr>
          <w:p>
            <w:pPr>
              <w:ind w:firstLine="480"/>
              <w:jc w:val="center"/>
              <w:rPr>
                <w:rFonts w:ascii="宋体" w:hAnsi="宋体" w:cs="宋体"/>
                <w:sz w:val="24"/>
                <w:szCs w:val="24"/>
              </w:rPr>
            </w:pPr>
            <w:r>
              <w:rPr>
                <w:rFonts w:hint="eastAsia" w:ascii="宋体" w:hAnsi="宋体" w:cs="宋体"/>
                <w:sz w:val="24"/>
                <w:szCs w:val="24"/>
              </w:rPr>
              <w:t xml:space="preserve">检测项目</w:t>
            </w:r>
            <w:r/>
          </w:p>
        </w:tc>
        <w:tc>
          <w:tcPr>
            <w:tcW w:w="3151"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标准要求</w:t>
            </w:r>
            <w:r/>
          </w:p>
        </w:tc>
      </w:tr>
      <w:tr>
        <w:trPr>
          <w:jc w:val="center"/>
          <w:trHeight w:val="90"/>
        </w:trPr>
        <w:tc>
          <w:tcPr>
            <w:tcW w:w="1077"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19</w:t>
            </w:r>
            <w:r/>
          </w:p>
        </w:tc>
        <w:tc>
          <w:tcPr>
            <w:tcW w:w="4379"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冲击吸收，</w:t>
            </w:r>
            <w:r>
              <w:rPr>
                <w:rFonts w:hint="eastAsia" w:ascii="宋体" w:hAnsi="宋体" w:cs="宋体"/>
                <w:sz w:val="24"/>
                <w:szCs w:val="24"/>
              </w:rPr>
              <w:t xml:space="preserve">%</w:t>
            </w:r>
            <w:r/>
          </w:p>
        </w:tc>
        <w:tc>
          <w:tcPr>
            <w:tcW w:w="3151"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35~50</w:t>
            </w:r>
            <w:r/>
          </w:p>
        </w:tc>
      </w:tr>
      <w:tr>
        <w:trPr>
          <w:jc w:val="center"/>
          <w:trHeight w:val="120"/>
        </w:trPr>
        <w:tc>
          <w:tcPr>
            <w:tcW w:w="1077"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20</w:t>
            </w:r>
            <w:r/>
          </w:p>
        </w:tc>
        <w:tc>
          <w:tcPr>
            <w:tcW w:w="4379"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垂直变形，</w:t>
            </w:r>
            <w:r>
              <w:rPr>
                <w:rFonts w:hint="eastAsia" w:ascii="宋体" w:hAnsi="宋体" w:cs="宋体"/>
                <w:sz w:val="24"/>
                <w:szCs w:val="24"/>
              </w:rPr>
              <w:t xml:space="preserve">mm</w:t>
            </w:r>
            <w:r/>
          </w:p>
        </w:tc>
        <w:tc>
          <w:tcPr>
            <w:tcW w:w="3151"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0.6~3.0</w:t>
            </w:r>
            <w:r/>
          </w:p>
        </w:tc>
      </w:tr>
      <w:tr>
        <w:trPr>
          <w:jc w:val="center"/>
          <w:trHeight w:val="90"/>
        </w:trPr>
        <w:tc>
          <w:tcPr>
            <w:tcW w:w="1077"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21</w:t>
            </w:r>
            <w:r/>
          </w:p>
        </w:tc>
        <w:tc>
          <w:tcPr>
            <w:tcW w:w="4379"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抗滑值（</w:t>
            </w:r>
            <w:r>
              <w:rPr>
                <w:rFonts w:hint="eastAsia" w:ascii="宋体" w:hAnsi="宋体" w:cs="宋体"/>
                <w:sz w:val="24"/>
                <w:szCs w:val="24"/>
              </w:rPr>
              <w:t xml:space="preserve">BPN</w:t>
            </w:r>
            <w:r>
              <w:rPr>
                <w:rFonts w:hint="eastAsia" w:ascii="宋体" w:hAnsi="宋体" w:cs="宋体"/>
                <w:sz w:val="24"/>
                <w:szCs w:val="24"/>
              </w:rPr>
              <w:t xml:space="preserve">，</w:t>
            </w:r>
            <w:r>
              <w:rPr>
                <w:rFonts w:hint="eastAsia" w:ascii="宋体" w:hAnsi="宋体" w:cs="宋体"/>
                <w:sz w:val="24"/>
                <w:szCs w:val="24"/>
              </w:rPr>
              <w:t xml:space="preserve">20</w:t>
            </w:r>
            <w:r>
              <w:rPr>
                <w:rFonts w:hint="eastAsia" w:ascii="宋体" w:hAnsi="宋体" w:cs="宋体"/>
                <w:sz w:val="24"/>
                <w:szCs w:val="24"/>
              </w:rPr>
              <w:t xml:space="preserve">℃）</w:t>
            </w:r>
            <w:r/>
          </w:p>
        </w:tc>
        <w:tc>
          <w:tcPr>
            <w:tcW w:w="3151"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w:t>
            </w:r>
            <w:r>
              <w:rPr>
                <w:rFonts w:hint="eastAsia" w:ascii="宋体" w:hAnsi="宋体" w:cs="宋体"/>
                <w:sz w:val="24"/>
                <w:szCs w:val="24"/>
              </w:rPr>
              <w:t xml:space="preserve">47</w:t>
            </w:r>
            <w:r/>
          </w:p>
        </w:tc>
      </w:tr>
      <w:tr>
        <w:trPr>
          <w:jc w:val="center"/>
          <w:trHeight w:val="90"/>
        </w:trPr>
        <w:tc>
          <w:tcPr>
            <w:tcW w:w="1077"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22</w:t>
            </w:r>
            <w:r/>
          </w:p>
        </w:tc>
        <w:tc>
          <w:tcPr>
            <w:tcW w:w="4379"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拉伸强度，</w:t>
            </w:r>
            <w:r>
              <w:rPr>
                <w:rFonts w:hint="eastAsia" w:ascii="宋体" w:hAnsi="宋体" w:cs="宋体"/>
                <w:sz w:val="24"/>
                <w:szCs w:val="24"/>
              </w:rPr>
              <w:t xml:space="preserve">MPa</w:t>
            </w:r>
            <w:r/>
          </w:p>
        </w:tc>
        <w:tc>
          <w:tcPr>
            <w:tcW w:w="3151"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w:t>
            </w:r>
            <w:r>
              <w:rPr>
                <w:rFonts w:hint="eastAsia" w:ascii="宋体" w:hAnsi="宋体" w:cs="宋体"/>
                <w:sz w:val="24"/>
                <w:szCs w:val="24"/>
              </w:rPr>
              <w:t xml:space="preserve">0.5</w:t>
            </w:r>
            <w:r/>
          </w:p>
        </w:tc>
      </w:tr>
      <w:tr>
        <w:trPr>
          <w:jc w:val="center"/>
          <w:trHeight w:val="90"/>
        </w:trPr>
        <w:tc>
          <w:tcPr>
            <w:tcW w:w="1077"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23</w:t>
            </w:r>
            <w:r/>
          </w:p>
        </w:tc>
        <w:tc>
          <w:tcPr>
            <w:tcW w:w="4379"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拉断伸长率，</w:t>
            </w:r>
            <w:r>
              <w:rPr>
                <w:rFonts w:hint="eastAsia" w:ascii="宋体" w:hAnsi="宋体" w:cs="宋体"/>
                <w:sz w:val="24"/>
                <w:szCs w:val="24"/>
              </w:rPr>
              <w:t xml:space="preserve">%</w:t>
            </w:r>
            <w:r/>
          </w:p>
        </w:tc>
        <w:tc>
          <w:tcPr>
            <w:tcW w:w="3151"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w:t>
            </w:r>
            <w:r>
              <w:rPr>
                <w:rFonts w:hint="eastAsia" w:ascii="宋体" w:hAnsi="宋体" w:cs="宋体"/>
                <w:sz w:val="24"/>
                <w:szCs w:val="24"/>
              </w:rPr>
              <w:t xml:space="preserve">40</w:t>
            </w:r>
            <w:r/>
          </w:p>
        </w:tc>
      </w:tr>
      <w:tr>
        <w:trPr>
          <w:jc w:val="center"/>
          <w:trHeight w:val="90"/>
        </w:trPr>
        <w:tc>
          <w:tcPr>
            <w:tcW w:w="1077"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24</w:t>
            </w:r>
            <w:r/>
          </w:p>
        </w:tc>
        <w:tc>
          <w:tcPr>
            <w:tcW w:w="4379"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阻燃性能，级</w:t>
            </w:r>
            <w:r/>
          </w:p>
        </w:tc>
        <w:tc>
          <w:tcPr>
            <w:tcW w:w="3151"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I</w:t>
            </w:r>
            <w:r>
              <w:rPr>
                <w:rFonts w:hint="eastAsia" w:ascii="宋体" w:hAnsi="宋体" w:cs="宋体"/>
                <w:sz w:val="24"/>
                <w:szCs w:val="24"/>
              </w:rPr>
              <w:t xml:space="preserve">级</w:t>
            </w:r>
            <w:r/>
          </w:p>
        </w:tc>
      </w:tr>
    </w:tbl>
    <w:p>
      <w:pPr>
        <w:jc w:val="left"/>
        <w:widowControl/>
        <w:rPr>
          <w:rFonts w:ascii="宋体" w:hAnsi="宋体" w:cs="宋体"/>
          <w:sz w:val="24"/>
          <w:szCs w:val="24"/>
        </w:rPr>
      </w:pPr>
      <w:r>
        <w:rPr>
          <w:rFonts w:ascii="宋体" w:hAnsi="宋体" w:cs="宋体"/>
          <w:sz w:val="24"/>
          <w:szCs w:val="24"/>
        </w:rPr>
      </w:r>
      <w:r/>
    </w:p>
    <w:p>
      <w:pPr>
        <w:ind w:firstLine="480"/>
        <w:jc w:val="left"/>
        <w:spacing w:line="520" w:lineRule="exact"/>
        <w:widowControl/>
        <w:rPr>
          <w:rFonts w:ascii="宋体" w:hAnsi="宋体" w:cs="宋体"/>
          <w:sz w:val="24"/>
          <w:szCs w:val="24"/>
        </w:rPr>
      </w:pPr>
      <w:r>
        <w:rPr>
          <w:rFonts w:hint="eastAsia" w:ascii="宋体" w:hAnsi="宋体" w:cs="宋体"/>
          <w:sz w:val="24"/>
          <w:szCs w:val="24"/>
        </w:rPr>
        <w:t xml:space="preserve">4</w:t>
      </w:r>
      <w:r>
        <w:rPr>
          <w:rFonts w:hint="eastAsia" w:ascii="宋体" w:hAnsi="宋体" w:cs="宋体"/>
          <w:sz w:val="24"/>
          <w:szCs w:val="24"/>
        </w:rPr>
        <w:t xml:space="preserve">、塑胶面层非固体原材料中有害物质限量要求满足以下参数，提供具有“</w:t>
      </w:r>
      <w:r>
        <w:rPr>
          <w:rFonts w:hint="eastAsia" w:ascii="宋体" w:hAnsi="宋体" w:cs="宋体"/>
          <w:sz w:val="24"/>
          <w:szCs w:val="24"/>
        </w:rPr>
        <w:t xml:space="preserve">CMA </w:t>
      </w:r>
      <w:r>
        <w:rPr>
          <w:rFonts w:hint="eastAsia" w:ascii="宋体" w:hAnsi="宋体" w:cs="宋体"/>
          <w:sz w:val="24"/>
          <w:szCs w:val="24"/>
        </w:rPr>
        <w:t xml:space="preserve">或</w:t>
      </w:r>
      <w:r>
        <w:rPr>
          <w:rFonts w:hint="eastAsia" w:ascii="宋体" w:hAnsi="宋体" w:cs="宋体"/>
          <w:sz w:val="24"/>
          <w:szCs w:val="24"/>
        </w:rPr>
        <w:t xml:space="preserve"> CNAS</w:t>
      </w:r>
      <w:r>
        <w:rPr>
          <w:rFonts w:hint="eastAsia" w:ascii="宋体" w:hAnsi="宋体" w:cs="宋体"/>
          <w:sz w:val="24"/>
          <w:szCs w:val="24"/>
        </w:rPr>
        <w:t xml:space="preserve">”资质的检测机构出具的符合</w:t>
      </w:r>
      <w:r>
        <w:rPr>
          <w:rFonts w:hint="eastAsia" w:ascii="宋体" w:hAnsi="宋体" w:cs="宋体"/>
          <w:sz w:val="24"/>
          <w:szCs w:val="24"/>
        </w:rPr>
        <w:t xml:space="preserve">GB36246-2018</w:t>
      </w:r>
      <w:r>
        <w:rPr>
          <w:rFonts w:hint="eastAsia" w:ascii="宋体" w:hAnsi="宋体" w:cs="宋体"/>
          <w:sz w:val="24"/>
          <w:szCs w:val="24"/>
        </w:rPr>
        <w:t xml:space="preserve">《中小学合成材料面层运动场地》检测报告。</w:t>
      </w:r>
      <w:r/>
    </w:p>
    <w:tbl>
      <w:tblPr>
        <w:tblW w:w="8593" w:type="dxa"/>
        <w:jc w:val="center"/>
        <w:tblLayout w:type="fixed"/>
        <w:tblLook w:val="04A0" w:firstRow="1" w:lastRow="0" w:firstColumn="1" w:lastColumn="0" w:noHBand="0" w:noVBand="1"/>
      </w:tblPr>
      <w:tblGrid>
        <w:gridCol w:w="1104"/>
        <w:gridCol w:w="6136"/>
        <w:gridCol w:w="1353"/>
      </w:tblGrid>
      <w:tr>
        <w:trPr>
          <w:jc w:val="center"/>
          <w:trHeight w:val="485"/>
        </w:trPr>
        <w:tc>
          <w:tcPr>
            <w:tcBorders>
              <w:top w:val="single" w:color="auto" w:sz="4" w:space="0"/>
              <w:left w:val="single" w:color="auto" w:sz="4" w:space="0"/>
              <w:bottom w:val="single" w:color="auto" w:sz="4" w:space="0"/>
              <w:right w:val="single" w:color="auto" w:sz="4" w:space="0"/>
            </w:tcBorders>
            <w:tcW w:w="1104"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序号</w:t>
            </w:r>
            <w:r/>
          </w:p>
        </w:tc>
        <w:tc>
          <w:tcPr>
            <w:tcBorders>
              <w:top w:val="single" w:color="auto" w:sz="4" w:space="0"/>
              <w:left w:val="single" w:color="auto" w:sz="4" w:space="0"/>
              <w:bottom w:val="single" w:color="auto" w:sz="4" w:space="0"/>
              <w:right w:val="single" w:color="auto" w:sz="4" w:space="0"/>
            </w:tcBorders>
            <w:tcW w:w="6136" w:type="dxa"/>
            <w:vAlign w:val="center"/>
            <w:textDirection w:val="lrTb"/>
            <w:noWrap w:val="false"/>
          </w:tcPr>
          <w:p>
            <w:pPr>
              <w:ind w:firstLine="480"/>
              <w:jc w:val="center"/>
              <w:rPr>
                <w:rFonts w:ascii="宋体" w:hAnsi="宋体" w:cs="宋体"/>
                <w:sz w:val="24"/>
                <w:szCs w:val="24"/>
              </w:rPr>
            </w:pPr>
            <w:r>
              <w:rPr>
                <w:rFonts w:hint="eastAsia" w:ascii="宋体" w:hAnsi="宋体" w:cs="宋体"/>
                <w:sz w:val="24"/>
                <w:szCs w:val="24"/>
              </w:rPr>
              <w:t xml:space="preserve">检测项目</w:t>
            </w:r>
            <w:r/>
          </w:p>
        </w:tc>
        <w:tc>
          <w:tcPr>
            <w:tcBorders>
              <w:top w:val="single" w:color="auto" w:sz="4" w:space="0"/>
              <w:left w:val="none" w:color="000000" w:sz="4" w:space="0"/>
              <w:bottom w:val="single" w:color="auto" w:sz="4" w:space="0"/>
              <w:right w:val="single" w:color="auto" w:sz="4" w:space="0"/>
            </w:tcBorders>
            <w:tcW w:w="1353"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标准要求</w:t>
            </w:r>
            <w:r/>
          </w:p>
        </w:tc>
      </w:tr>
      <w:tr>
        <w:trPr>
          <w:jc w:val="center"/>
          <w:trHeight w:val="448"/>
        </w:trPr>
        <w:tc>
          <w:tcPr>
            <w:tcBorders>
              <w:top w:val="single" w:color="auto" w:sz="4" w:space="0"/>
              <w:left w:val="single" w:color="auto" w:sz="4" w:space="0"/>
              <w:bottom w:val="single" w:color="auto" w:sz="4" w:space="0"/>
              <w:right w:val="single" w:color="auto" w:sz="4" w:space="0"/>
            </w:tcBorders>
            <w:tcW w:w="1104"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25</w:t>
            </w:r>
            <w:r/>
          </w:p>
        </w:tc>
        <w:tc>
          <w:tcPr>
            <w:tcBorders>
              <w:top w:val="single" w:color="auto" w:sz="4" w:space="0"/>
              <w:left w:val="single" w:color="auto" w:sz="4" w:space="0"/>
              <w:bottom w:val="single" w:color="auto" w:sz="4" w:space="0"/>
              <w:right w:val="single" w:color="auto" w:sz="4" w:space="0"/>
            </w:tcBorders>
            <w:tcW w:w="6136"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3</w:t>
            </w:r>
            <w:r>
              <w:rPr>
                <w:rFonts w:hint="eastAsia" w:ascii="宋体" w:hAnsi="宋体" w:cs="宋体"/>
                <w:sz w:val="24"/>
                <w:szCs w:val="24"/>
              </w:rPr>
              <w:t xml:space="preserve">种邻苯二甲酸酯类（</w:t>
            </w:r>
            <w:r>
              <w:rPr>
                <w:rFonts w:hint="eastAsia" w:ascii="宋体" w:hAnsi="宋体" w:cs="宋体"/>
                <w:sz w:val="24"/>
                <w:szCs w:val="24"/>
              </w:rPr>
              <w:t xml:space="preserve">DBP</w:t>
            </w:r>
            <w:r>
              <w:rPr>
                <w:rFonts w:hint="eastAsia" w:ascii="宋体" w:hAnsi="宋体" w:cs="宋体"/>
                <w:sz w:val="24"/>
                <w:szCs w:val="24"/>
              </w:rPr>
              <w:t xml:space="preserve">、</w:t>
            </w:r>
            <w:r>
              <w:rPr>
                <w:rFonts w:hint="eastAsia" w:ascii="宋体" w:hAnsi="宋体" w:cs="宋体"/>
                <w:sz w:val="24"/>
                <w:szCs w:val="24"/>
              </w:rPr>
              <w:t xml:space="preserve">BBP</w:t>
            </w:r>
            <w:r>
              <w:rPr>
                <w:rFonts w:hint="eastAsia" w:ascii="宋体" w:hAnsi="宋体" w:cs="宋体"/>
                <w:sz w:val="24"/>
                <w:szCs w:val="24"/>
              </w:rPr>
              <w:t xml:space="preserve">、</w:t>
            </w:r>
            <w:r>
              <w:rPr>
                <w:rFonts w:hint="eastAsia" w:ascii="宋体" w:hAnsi="宋体" w:cs="宋体"/>
                <w:sz w:val="24"/>
                <w:szCs w:val="24"/>
              </w:rPr>
              <w:t xml:space="preserve">DEHP</w:t>
            </w:r>
            <w:r>
              <w:rPr>
                <w:rFonts w:hint="eastAsia" w:ascii="宋体" w:hAnsi="宋体" w:cs="宋体"/>
                <w:sz w:val="24"/>
                <w:szCs w:val="24"/>
              </w:rPr>
              <w:t xml:space="preserve">）总和</w:t>
            </w:r>
            <w:r>
              <w:rPr>
                <w:rFonts w:hint="eastAsia" w:ascii="宋体" w:hAnsi="宋体" w:cs="宋体"/>
                <w:sz w:val="24"/>
                <w:szCs w:val="24"/>
              </w:rPr>
              <w:t xml:space="preserve">/</w:t>
            </w:r>
            <w:r>
              <w:rPr>
                <w:rFonts w:hint="eastAsia" w:ascii="宋体" w:hAnsi="宋体" w:cs="宋体"/>
                <w:sz w:val="24"/>
                <w:szCs w:val="24"/>
              </w:rPr>
              <w:t xml:space="preserve">（</w:t>
            </w:r>
            <w:r>
              <w:rPr>
                <w:rFonts w:hint="eastAsia" w:ascii="宋体" w:hAnsi="宋体" w:cs="宋体"/>
                <w:sz w:val="24"/>
                <w:szCs w:val="24"/>
              </w:rPr>
              <w:t xml:space="preserve">g/kg</w:t>
            </w:r>
            <w:r>
              <w:rPr>
                <w:rFonts w:hint="eastAsia" w:ascii="宋体" w:hAnsi="宋体" w:cs="宋体"/>
                <w:sz w:val="24"/>
                <w:szCs w:val="24"/>
              </w:rPr>
              <w:t xml:space="preserve">）</w:t>
            </w:r>
            <w:r/>
          </w:p>
        </w:tc>
        <w:tc>
          <w:tcPr>
            <w:tcBorders>
              <w:top w:val="none" w:color="000000" w:sz="4" w:space="0"/>
              <w:left w:val="none" w:color="000000" w:sz="4" w:space="0"/>
              <w:bottom w:val="single" w:color="auto" w:sz="4" w:space="0"/>
              <w:right w:val="single" w:color="auto" w:sz="4" w:space="0"/>
            </w:tcBorders>
            <w:tcW w:w="1353"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w:t>
            </w:r>
            <w:r>
              <w:rPr>
                <w:rFonts w:hint="eastAsia" w:ascii="宋体" w:hAnsi="宋体" w:cs="宋体"/>
                <w:sz w:val="24"/>
                <w:szCs w:val="24"/>
              </w:rPr>
              <w:t xml:space="preserve">1</w:t>
            </w:r>
            <w:r/>
          </w:p>
        </w:tc>
      </w:tr>
      <w:tr>
        <w:trPr>
          <w:jc w:val="center"/>
          <w:trHeight w:val="90"/>
        </w:trPr>
        <w:tc>
          <w:tcPr>
            <w:tcBorders>
              <w:top w:val="single" w:color="auto" w:sz="4" w:space="0"/>
              <w:left w:val="single" w:color="auto" w:sz="4" w:space="0"/>
              <w:bottom w:val="single" w:color="auto" w:sz="4" w:space="0"/>
              <w:right w:val="single" w:color="auto" w:sz="4" w:space="0"/>
            </w:tcBorders>
            <w:tcW w:w="1104"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26</w:t>
            </w:r>
            <w:r/>
          </w:p>
        </w:tc>
        <w:tc>
          <w:tcPr>
            <w:tcBorders>
              <w:top w:val="single" w:color="auto" w:sz="4" w:space="0"/>
              <w:left w:val="single" w:color="auto" w:sz="4" w:space="0"/>
              <w:bottom w:val="single" w:color="auto" w:sz="4" w:space="0"/>
              <w:right w:val="single" w:color="auto" w:sz="4" w:space="0"/>
            </w:tcBorders>
            <w:tcW w:w="6136"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3</w:t>
            </w:r>
            <w:r>
              <w:rPr>
                <w:rFonts w:hint="eastAsia" w:ascii="宋体" w:hAnsi="宋体" w:cs="宋体"/>
                <w:sz w:val="24"/>
                <w:szCs w:val="24"/>
              </w:rPr>
              <w:t xml:space="preserve">种邻苯二甲酸酯类（</w:t>
            </w:r>
            <w:r>
              <w:rPr>
                <w:rFonts w:hint="eastAsia" w:ascii="宋体" w:hAnsi="宋体" w:cs="宋体"/>
                <w:sz w:val="24"/>
                <w:szCs w:val="24"/>
              </w:rPr>
              <w:t xml:space="preserve">DNOP</w:t>
            </w:r>
            <w:r>
              <w:rPr>
                <w:rFonts w:hint="eastAsia" w:ascii="宋体" w:hAnsi="宋体" w:cs="宋体"/>
                <w:sz w:val="24"/>
                <w:szCs w:val="24"/>
              </w:rPr>
              <w:t xml:space="preserve">、</w:t>
            </w:r>
            <w:r>
              <w:rPr>
                <w:rFonts w:hint="eastAsia" w:ascii="宋体" w:hAnsi="宋体" w:cs="宋体"/>
                <w:sz w:val="24"/>
                <w:szCs w:val="24"/>
              </w:rPr>
              <w:t xml:space="preserve">DINP</w:t>
            </w:r>
            <w:r>
              <w:rPr>
                <w:rFonts w:hint="eastAsia" w:ascii="宋体" w:hAnsi="宋体" w:cs="宋体"/>
                <w:sz w:val="24"/>
                <w:szCs w:val="24"/>
              </w:rPr>
              <w:t xml:space="preserve">、</w:t>
            </w:r>
            <w:r>
              <w:rPr>
                <w:rFonts w:hint="eastAsia" w:ascii="宋体" w:hAnsi="宋体" w:cs="宋体"/>
                <w:sz w:val="24"/>
                <w:szCs w:val="24"/>
              </w:rPr>
              <w:t xml:space="preserve">DIDP</w:t>
            </w:r>
            <w:r>
              <w:rPr>
                <w:rFonts w:hint="eastAsia" w:ascii="宋体" w:hAnsi="宋体" w:cs="宋体"/>
                <w:sz w:val="24"/>
                <w:szCs w:val="24"/>
              </w:rPr>
              <w:t xml:space="preserve">）总和</w:t>
            </w:r>
            <w:r>
              <w:rPr>
                <w:rFonts w:hint="eastAsia" w:ascii="宋体" w:hAnsi="宋体" w:cs="宋体"/>
                <w:sz w:val="24"/>
                <w:szCs w:val="24"/>
              </w:rPr>
              <w:t xml:space="preserve">/</w:t>
            </w:r>
            <w:r>
              <w:rPr>
                <w:rFonts w:hint="eastAsia" w:ascii="宋体" w:hAnsi="宋体" w:cs="宋体"/>
                <w:sz w:val="24"/>
                <w:szCs w:val="24"/>
              </w:rPr>
              <w:t xml:space="preserve">（</w:t>
            </w:r>
            <w:r>
              <w:rPr>
                <w:rFonts w:hint="eastAsia" w:ascii="宋体" w:hAnsi="宋体" w:cs="宋体"/>
                <w:sz w:val="24"/>
                <w:szCs w:val="24"/>
              </w:rPr>
              <w:t xml:space="preserve">g/kg</w:t>
            </w:r>
            <w:r>
              <w:rPr>
                <w:rFonts w:hint="eastAsia" w:ascii="宋体" w:hAnsi="宋体" w:cs="宋体"/>
                <w:sz w:val="24"/>
                <w:szCs w:val="24"/>
              </w:rPr>
              <w:t xml:space="preserve">）</w:t>
            </w:r>
            <w:r/>
          </w:p>
        </w:tc>
        <w:tc>
          <w:tcPr>
            <w:tcBorders>
              <w:top w:val="none" w:color="000000" w:sz="4" w:space="0"/>
              <w:left w:val="none" w:color="000000" w:sz="4" w:space="0"/>
              <w:bottom w:val="single" w:color="auto" w:sz="4" w:space="0"/>
              <w:right w:val="single" w:color="auto" w:sz="4" w:space="0"/>
            </w:tcBorders>
            <w:tcW w:w="1353"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w:t>
            </w:r>
            <w:r>
              <w:rPr>
                <w:rFonts w:hint="eastAsia" w:ascii="宋体" w:hAnsi="宋体" w:cs="宋体"/>
                <w:sz w:val="24"/>
                <w:szCs w:val="24"/>
              </w:rPr>
              <w:t xml:space="preserve">1</w:t>
            </w:r>
            <w:r/>
          </w:p>
        </w:tc>
      </w:tr>
      <w:tr>
        <w:trPr>
          <w:jc w:val="center"/>
          <w:trHeight w:val="90"/>
        </w:trPr>
        <w:tc>
          <w:tcPr>
            <w:tcBorders>
              <w:top w:val="single" w:color="auto" w:sz="4" w:space="0"/>
              <w:left w:val="single" w:color="auto" w:sz="4" w:space="0"/>
              <w:bottom w:val="single" w:color="auto" w:sz="4" w:space="0"/>
              <w:right w:val="single" w:color="auto" w:sz="4" w:space="0"/>
            </w:tcBorders>
            <w:tcW w:w="1104"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27</w:t>
            </w:r>
            <w:r/>
          </w:p>
        </w:tc>
        <w:tc>
          <w:tcPr>
            <w:tcBorders>
              <w:top w:val="single" w:color="auto" w:sz="4" w:space="0"/>
              <w:left w:val="single" w:color="auto" w:sz="4" w:space="0"/>
              <w:bottom w:val="single" w:color="auto" w:sz="4" w:space="0"/>
              <w:right w:val="single" w:color="auto" w:sz="4" w:space="0"/>
            </w:tcBorders>
            <w:tcW w:w="6136" w:type="dxa"/>
            <w:vAlign w:val="center"/>
            <w:textDirection w:val="lrTb"/>
            <w:noWrap w:val="false"/>
          </w:tcPr>
          <w:p>
            <w:pPr>
              <w:ind w:firstLine="480"/>
              <w:jc w:val="center"/>
              <w:rPr>
                <w:rFonts w:ascii="宋体" w:hAnsi="宋体" w:cs="宋体"/>
                <w:sz w:val="24"/>
                <w:szCs w:val="24"/>
              </w:rPr>
            </w:pPr>
            <w:r>
              <w:rPr>
                <w:rFonts w:hint="eastAsia" w:ascii="宋体" w:hAnsi="宋体" w:cs="宋体"/>
                <w:sz w:val="24"/>
                <w:szCs w:val="24"/>
              </w:rPr>
              <w:t xml:space="preserve">短链氯化石蜡（</w:t>
            </w:r>
            <w:r>
              <w:rPr>
                <w:rFonts w:hint="eastAsia" w:ascii="宋体" w:hAnsi="宋体" w:cs="宋体"/>
                <w:sz w:val="24"/>
                <w:szCs w:val="24"/>
              </w:rPr>
              <w:t xml:space="preserve">C</w:t>
            </w:r>
            <w:r>
              <w:rPr>
                <w:rFonts w:hint="eastAsia" w:ascii="宋体" w:hAnsi="宋体" w:cs="宋体"/>
                <w:sz w:val="24"/>
                <w:szCs w:val="24"/>
                <w:vertAlign w:val="subscript"/>
              </w:rPr>
              <w:t xml:space="preserve">10</w:t>
            </w:r>
            <w:r>
              <w:rPr>
                <w:rFonts w:hint="eastAsia" w:ascii="宋体" w:hAnsi="宋体" w:cs="宋体"/>
                <w:sz w:val="24"/>
                <w:szCs w:val="24"/>
              </w:rPr>
              <w:t xml:space="preserve">-C</w:t>
            </w:r>
            <w:r>
              <w:rPr>
                <w:rFonts w:hint="eastAsia" w:ascii="宋体" w:hAnsi="宋体" w:cs="宋体"/>
                <w:sz w:val="24"/>
                <w:szCs w:val="24"/>
                <w:vertAlign w:val="subscript"/>
              </w:rPr>
              <w:t xml:space="preserve">13</w:t>
            </w:r>
            <w:r>
              <w:rPr>
                <w:rFonts w:hint="eastAsia" w:ascii="宋体" w:hAnsi="宋体" w:cs="宋体"/>
                <w:sz w:val="24"/>
                <w:szCs w:val="24"/>
              </w:rPr>
              <w:t xml:space="preserve">）</w:t>
            </w:r>
            <w:r>
              <w:rPr>
                <w:rFonts w:hint="eastAsia" w:ascii="宋体" w:hAnsi="宋体" w:cs="宋体"/>
                <w:sz w:val="24"/>
                <w:szCs w:val="24"/>
              </w:rPr>
              <w:t xml:space="preserve">/</w:t>
            </w:r>
            <w:r>
              <w:rPr>
                <w:rFonts w:hint="eastAsia" w:ascii="宋体" w:hAnsi="宋体" w:cs="宋体"/>
                <w:sz w:val="24"/>
                <w:szCs w:val="24"/>
              </w:rPr>
              <w:t xml:space="preserve">（</w:t>
            </w:r>
            <w:r>
              <w:rPr>
                <w:rFonts w:hint="eastAsia" w:ascii="宋体" w:hAnsi="宋体" w:cs="宋体"/>
                <w:sz w:val="24"/>
                <w:szCs w:val="24"/>
              </w:rPr>
              <w:t xml:space="preserve">g/kg</w:t>
            </w:r>
            <w:r>
              <w:rPr>
                <w:rFonts w:hint="eastAsia" w:ascii="宋体" w:hAnsi="宋体" w:cs="宋体"/>
                <w:sz w:val="24"/>
                <w:szCs w:val="24"/>
              </w:rPr>
              <w:t xml:space="preserve">）</w:t>
            </w:r>
            <w:r/>
          </w:p>
        </w:tc>
        <w:tc>
          <w:tcPr>
            <w:tcBorders>
              <w:top w:val="none" w:color="000000" w:sz="4" w:space="0"/>
              <w:left w:val="none" w:color="000000" w:sz="4" w:space="0"/>
              <w:bottom w:val="single" w:color="auto" w:sz="4" w:space="0"/>
              <w:right w:val="single" w:color="auto" w:sz="4" w:space="0"/>
            </w:tcBorders>
            <w:tcW w:w="1353"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w:t>
            </w:r>
            <w:r>
              <w:rPr>
                <w:rFonts w:hint="eastAsia" w:ascii="宋体" w:hAnsi="宋体" w:cs="宋体"/>
                <w:sz w:val="24"/>
                <w:szCs w:val="24"/>
              </w:rPr>
              <w:t xml:space="preserve">1.5</w:t>
            </w:r>
            <w:r/>
          </w:p>
        </w:tc>
      </w:tr>
      <w:tr>
        <w:trPr>
          <w:jc w:val="center"/>
          <w:trHeight w:val="132"/>
        </w:trPr>
        <w:tc>
          <w:tcPr>
            <w:tcBorders>
              <w:top w:val="single" w:color="auto" w:sz="4" w:space="0"/>
              <w:left w:val="single" w:color="auto" w:sz="4" w:space="0"/>
              <w:bottom w:val="single" w:color="auto" w:sz="4" w:space="0"/>
              <w:right w:val="single" w:color="auto" w:sz="4" w:space="0"/>
            </w:tcBorders>
            <w:tcW w:w="1104"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28</w:t>
            </w:r>
            <w:r/>
          </w:p>
        </w:tc>
        <w:tc>
          <w:tcPr>
            <w:tcBorders>
              <w:top w:val="single" w:color="auto" w:sz="4" w:space="0"/>
              <w:left w:val="single" w:color="auto" w:sz="4" w:space="0"/>
              <w:bottom w:val="single" w:color="auto" w:sz="4" w:space="0"/>
              <w:right w:val="single" w:color="auto" w:sz="4" w:space="0"/>
            </w:tcBorders>
            <w:tcW w:w="6136" w:type="dxa"/>
            <w:vAlign w:val="center"/>
            <w:textDirection w:val="lrTb"/>
            <w:noWrap w:val="false"/>
          </w:tcPr>
          <w:p>
            <w:pPr>
              <w:ind w:firstLine="480"/>
              <w:jc w:val="center"/>
              <w:rPr>
                <w:rFonts w:ascii="宋体" w:hAnsi="宋体" w:cs="宋体"/>
                <w:sz w:val="24"/>
                <w:szCs w:val="24"/>
              </w:rPr>
            </w:pPr>
            <w:r>
              <w:rPr>
                <w:rFonts w:hint="eastAsia" w:ascii="宋体" w:hAnsi="宋体" w:cs="宋体"/>
                <w:sz w:val="24"/>
                <w:szCs w:val="24"/>
              </w:rPr>
              <w:t xml:space="preserve">游离甲苯二异氰酸酯（</w:t>
            </w:r>
            <w:r>
              <w:rPr>
                <w:rFonts w:hint="eastAsia" w:ascii="宋体" w:hAnsi="宋体" w:cs="宋体"/>
                <w:sz w:val="24"/>
                <w:szCs w:val="24"/>
              </w:rPr>
              <w:t xml:space="preserve">TDI</w:t>
            </w:r>
            <w:r>
              <w:rPr>
                <w:rFonts w:hint="eastAsia" w:ascii="宋体" w:hAnsi="宋体" w:cs="宋体"/>
                <w:sz w:val="24"/>
                <w:szCs w:val="24"/>
              </w:rPr>
              <w:t xml:space="preserve">）和</w:t>
            </w:r>
            <w:r>
              <w:rPr>
                <w:rFonts w:hint="eastAsia" w:ascii="宋体" w:hAnsi="宋体" w:cs="宋体"/>
                <w:sz w:val="24"/>
                <w:szCs w:val="24"/>
              </w:rPr>
              <w:t xml:space="preserve">游离六亚甲基</w:t>
            </w:r>
            <w:r>
              <w:rPr>
                <w:rFonts w:hint="eastAsia" w:ascii="宋体" w:hAnsi="宋体" w:cs="宋体"/>
                <w:sz w:val="24"/>
                <w:szCs w:val="24"/>
              </w:rPr>
              <w:t xml:space="preserve">二异氰酸酯（</w:t>
            </w:r>
            <w:r>
              <w:rPr>
                <w:rFonts w:hint="eastAsia" w:ascii="宋体" w:hAnsi="宋体" w:cs="宋体"/>
                <w:sz w:val="24"/>
                <w:szCs w:val="24"/>
              </w:rPr>
              <w:t xml:space="preserve">HDI</w:t>
            </w:r>
            <w:r>
              <w:rPr>
                <w:rFonts w:hint="eastAsia" w:ascii="宋体" w:hAnsi="宋体" w:cs="宋体"/>
                <w:sz w:val="24"/>
                <w:szCs w:val="24"/>
              </w:rPr>
              <w:t xml:space="preserve">）总和</w:t>
            </w:r>
            <w:r>
              <w:rPr>
                <w:rFonts w:hint="eastAsia" w:ascii="宋体" w:hAnsi="宋体" w:cs="宋体"/>
                <w:sz w:val="24"/>
                <w:szCs w:val="24"/>
              </w:rPr>
              <w:t xml:space="preserve">/</w:t>
            </w:r>
            <w:r>
              <w:rPr>
                <w:rFonts w:hint="eastAsia" w:ascii="宋体" w:hAnsi="宋体" w:cs="宋体"/>
                <w:sz w:val="24"/>
                <w:szCs w:val="24"/>
              </w:rPr>
              <w:t xml:space="preserve">（</w:t>
            </w:r>
            <w:r>
              <w:rPr>
                <w:rFonts w:hint="eastAsia" w:ascii="宋体" w:hAnsi="宋体" w:cs="宋体"/>
                <w:sz w:val="24"/>
                <w:szCs w:val="24"/>
              </w:rPr>
              <w:t xml:space="preserve">g/kg</w:t>
            </w:r>
            <w:r>
              <w:rPr>
                <w:rFonts w:hint="eastAsia" w:ascii="宋体" w:hAnsi="宋体" w:cs="宋体"/>
                <w:sz w:val="24"/>
                <w:szCs w:val="24"/>
              </w:rPr>
              <w:t xml:space="preserve">）</w:t>
            </w:r>
            <w:r/>
          </w:p>
        </w:tc>
        <w:tc>
          <w:tcPr>
            <w:tcBorders>
              <w:top w:val="none" w:color="000000" w:sz="4" w:space="0"/>
              <w:left w:val="none" w:color="000000" w:sz="4" w:space="0"/>
              <w:bottom w:val="single" w:color="auto" w:sz="4" w:space="0"/>
              <w:right w:val="single" w:color="auto" w:sz="4" w:space="0"/>
            </w:tcBorders>
            <w:tcW w:w="1353"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w:t>
            </w:r>
            <w:r>
              <w:rPr>
                <w:rFonts w:hint="eastAsia" w:ascii="宋体" w:hAnsi="宋体" w:cs="宋体"/>
                <w:sz w:val="24"/>
                <w:szCs w:val="24"/>
              </w:rPr>
              <w:t xml:space="preserve">10</w:t>
            </w:r>
            <w:r/>
          </w:p>
        </w:tc>
      </w:tr>
      <w:tr>
        <w:trPr>
          <w:jc w:val="center"/>
          <w:trHeight w:val="90"/>
        </w:trPr>
        <w:tc>
          <w:tcPr>
            <w:tcBorders>
              <w:top w:val="single" w:color="auto" w:sz="4" w:space="0"/>
              <w:left w:val="single" w:color="auto" w:sz="4" w:space="0"/>
              <w:bottom w:val="single" w:color="auto" w:sz="4" w:space="0"/>
              <w:right w:val="single" w:color="auto" w:sz="4" w:space="0"/>
            </w:tcBorders>
            <w:tcW w:w="1104"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29</w:t>
            </w:r>
            <w:r/>
          </w:p>
        </w:tc>
        <w:tc>
          <w:tcPr>
            <w:tcBorders>
              <w:top w:val="single" w:color="auto" w:sz="4" w:space="0"/>
              <w:left w:val="single" w:color="auto" w:sz="4" w:space="0"/>
              <w:bottom w:val="single" w:color="auto" w:sz="4" w:space="0"/>
              <w:right w:val="single" w:color="auto" w:sz="4" w:space="0"/>
            </w:tcBorders>
            <w:tcW w:w="6136" w:type="dxa"/>
            <w:vAlign w:val="center"/>
            <w:textDirection w:val="lrTb"/>
            <w:noWrap w:val="false"/>
          </w:tcPr>
          <w:p>
            <w:pPr>
              <w:ind w:firstLine="480"/>
              <w:jc w:val="center"/>
              <w:rPr>
                <w:rFonts w:ascii="宋体" w:hAnsi="宋体" w:cs="宋体"/>
                <w:sz w:val="24"/>
                <w:szCs w:val="24"/>
              </w:rPr>
            </w:pPr>
            <w:r>
              <w:rPr>
                <w:rFonts w:hint="eastAsia" w:ascii="宋体" w:hAnsi="宋体" w:cs="宋体"/>
                <w:sz w:val="24"/>
                <w:szCs w:val="24"/>
              </w:rPr>
              <w:t xml:space="preserve">挥发性有机化合物</w:t>
            </w:r>
            <w:r>
              <w:rPr>
                <w:rFonts w:hint="eastAsia" w:ascii="宋体" w:hAnsi="宋体" w:cs="宋体"/>
                <w:sz w:val="24"/>
                <w:szCs w:val="24"/>
              </w:rPr>
              <w:t xml:space="preserve">/</w:t>
            </w:r>
            <w:r>
              <w:rPr>
                <w:rFonts w:hint="eastAsia" w:ascii="宋体" w:hAnsi="宋体" w:cs="宋体"/>
                <w:sz w:val="24"/>
                <w:szCs w:val="24"/>
              </w:rPr>
              <w:t xml:space="preserve">（</w:t>
            </w:r>
            <w:r>
              <w:rPr>
                <w:rFonts w:hint="eastAsia" w:ascii="宋体" w:hAnsi="宋体" w:cs="宋体"/>
                <w:sz w:val="24"/>
                <w:szCs w:val="24"/>
              </w:rPr>
              <w:t xml:space="preserve">g/L</w:t>
            </w:r>
            <w:r>
              <w:rPr>
                <w:rFonts w:hint="eastAsia" w:ascii="宋体" w:hAnsi="宋体" w:cs="宋体"/>
                <w:sz w:val="24"/>
                <w:szCs w:val="24"/>
              </w:rPr>
              <w:t xml:space="preserve">）</w:t>
            </w:r>
            <w:r/>
          </w:p>
        </w:tc>
        <w:tc>
          <w:tcPr>
            <w:tcBorders>
              <w:top w:val="none" w:color="000000" w:sz="4" w:space="0"/>
              <w:left w:val="none" w:color="000000" w:sz="4" w:space="0"/>
              <w:bottom w:val="single" w:color="auto" w:sz="4" w:space="0"/>
              <w:right w:val="single" w:color="auto" w:sz="4" w:space="0"/>
            </w:tcBorders>
            <w:tcW w:w="1353"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w:t>
            </w:r>
            <w:r>
              <w:rPr>
                <w:rFonts w:hint="eastAsia" w:ascii="宋体" w:hAnsi="宋体" w:cs="宋体"/>
                <w:sz w:val="24"/>
                <w:szCs w:val="24"/>
              </w:rPr>
              <w:t xml:space="preserve">50</w:t>
            </w:r>
            <w:r/>
          </w:p>
        </w:tc>
      </w:tr>
      <w:tr>
        <w:trPr>
          <w:jc w:val="center"/>
          <w:trHeight w:val="90"/>
        </w:trPr>
        <w:tc>
          <w:tcPr>
            <w:tcBorders>
              <w:top w:val="single" w:color="auto" w:sz="4" w:space="0"/>
              <w:left w:val="single" w:color="auto" w:sz="4" w:space="0"/>
              <w:bottom w:val="single" w:color="auto" w:sz="4" w:space="0"/>
              <w:right w:val="single" w:color="auto" w:sz="4" w:space="0"/>
            </w:tcBorders>
            <w:tcW w:w="1104"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30</w:t>
            </w:r>
            <w:r/>
          </w:p>
        </w:tc>
        <w:tc>
          <w:tcPr>
            <w:tcBorders>
              <w:top w:val="single" w:color="auto" w:sz="4" w:space="0"/>
              <w:left w:val="single" w:color="auto" w:sz="4" w:space="0"/>
              <w:bottom w:val="single" w:color="auto" w:sz="4" w:space="0"/>
              <w:right w:val="single" w:color="auto" w:sz="4" w:space="0"/>
            </w:tcBorders>
            <w:tcW w:w="6136" w:type="dxa"/>
            <w:vAlign w:val="center"/>
            <w:textDirection w:val="lrTb"/>
            <w:noWrap w:val="false"/>
          </w:tcPr>
          <w:p>
            <w:pPr>
              <w:ind w:firstLine="480"/>
              <w:jc w:val="center"/>
              <w:rPr>
                <w:rFonts w:ascii="宋体" w:hAnsi="宋体" w:cs="宋体"/>
                <w:sz w:val="24"/>
                <w:szCs w:val="24"/>
              </w:rPr>
            </w:pPr>
            <w:r>
              <w:rPr>
                <w:rFonts w:hint="eastAsia" w:ascii="宋体" w:hAnsi="宋体" w:cs="宋体"/>
                <w:sz w:val="24"/>
                <w:szCs w:val="24"/>
              </w:rPr>
              <w:t xml:space="preserve">游离甲醛</w:t>
            </w:r>
            <w:r>
              <w:rPr>
                <w:rFonts w:hint="eastAsia" w:ascii="宋体" w:hAnsi="宋体" w:cs="宋体"/>
                <w:sz w:val="24"/>
                <w:szCs w:val="24"/>
              </w:rPr>
              <w:t xml:space="preserve">/</w:t>
            </w:r>
            <w:r>
              <w:rPr>
                <w:rFonts w:hint="eastAsia" w:ascii="宋体" w:hAnsi="宋体" w:cs="宋体"/>
                <w:sz w:val="24"/>
                <w:szCs w:val="24"/>
              </w:rPr>
              <w:t xml:space="preserve">（</w:t>
            </w:r>
            <w:r>
              <w:rPr>
                <w:rFonts w:hint="eastAsia" w:ascii="宋体" w:hAnsi="宋体" w:cs="宋体"/>
                <w:sz w:val="24"/>
                <w:szCs w:val="24"/>
              </w:rPr>
              <w:t xml:space="preserve">g/kg</w:t>
            </w:r>
            <w:r>
              <w:rPr>
                <w:rFonts w:hint="eastAsia" w:ascii="宋体" w:hAnsi="宋体" w:cs="宋体"/>
                <w:sz w:val="24"/>
                <w:szCs w:val="24"/>
              </w:rPr>
              <w:t xml:space="preserve">）</w:t>
            </w:r>
            <w:r/>
          </w:p>
        </w:tc>
        <w:tc>
          <w:tcPr>
            <w:tcBorders>
              <w:top w:val="none" w:color="000000" w:sz="4" w:space="0"/>
              <w:left w:val="none" w:color="000000" w:sz="4" w:space="0"/>
              <w:bottom w:val="single" w:color="auto" w:sz="4" w:space="0"/>
              <w:right w:val="single" w:color="auto" w:sz="4" w:space="0"/>
            </w:tcBorders>
            <w:tcW w:w="1353"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w:t>
            </w:r>
            <w:r>
              <w:rPr>
                <w:rFonts w:hint="eastAsia" w:ascii="宋体" w:hAnsi="宋体" w:cs="宋体"/>
                <w:sz w:val="24"/>
                <w:szCs w:val="24"/>
              </w:rPr>
              <w:t xml:space="preserve">0.5</w:t>
            </w:r>
            <w:r/>
          </w:p>
        </w:tc>
      </w:tr>
      <w:tr>
        <w:trPr>
          <w:jc w:val="center"/>
          <w:trHeight w:val="90"/>
        </w:trPr>
        <w:tc>
          <w:tcPr>
            <w:tcBorders>
              <w:top w:val="single" w:color="auto" w:sz="4" w:space="0"/>
              <w:left w:val="single" w:color="auto" w:sz="4" w:space="0"/>
              <w:bottom w:val="single" w:color="auto" w:sz="4" w:space="0"/>
              <w:right w:val="single" w:color="auto" w:sz="4" w:space="0"/>
            </w:tcBorders>
            <w:tcW w:w="1104"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31</w:t>
            </w:r>
            <w:r/>
          </w:p>
        </w:tc>
        <w:tc>
          <w:tcPr>
            <w:tcBorders>
              <w:top w:val="single" w:color="auto" w:sz="4" w:space="0"/>
              <w:left w:val="single" w:color="auto" w:sz="4" w:space="0"/>
              <w:bottom w:val="single" w:color="auto" w:sz="4" w:space="0"/>
              <w:right w:val="single" w:color="auto" w:sz="4" w:space="0"/>
            </w:tcBorders>
            <w:tcW w:w="6136" w:type="dxa"/>
            <w:vAlign w:val="center"/>
            <w:textDirection w:val="lrTb"/>
            <w:noWrap w:val="false"/>
          </w:tcPr>
          <w:p>
            <w:pPr>
              <w:ind w:firstLine="480"/>
              <w:jc w:val="center"/>
              <w:rPr>
                <w:rFonts w:ascii="宋体" w:hAnsi="宋体" w:cs="宋体"/>
                <w:sz w:val="24"/>
                <w:szCs w:val="24"/>
              </w:rPr>
            </w:pPr>
            <w:r>
              <w:rPr>
                <w:rFonts w:hint="eastAsia" w:ascii="宋体" w:hAnsi="宋体" w:cs="宋体"/>
                <w:sz w:val="24"/>
                <w:szCs w:val="24"/>
              </w:rPr>
              <w:t xml:space="preserve">苯</w:t>
            </w:r>
            <w:r>
              <w:rPr>
                <w:rFonts w:hint="eastAsia" w:ascii="宋体" w:hAnsi="宋体" w:cs="宋体"/>
                <w:sz w:val="24"/>
                <w:szCs w:val="24"/>
              </w:rPr>
              <w:t xml:space="preserve">/</w:t>
            </w:r>
            <w:r>
              <w:rPr>
                <w:rFonts w:hint="eastAsia" w:ascii="宋体" w:hAnsi="宋体" w:cs="宋体"/>
                <w:sz w:val="24"/>
                <w:szCs w:val="24"/>
              </w:rPr>
              <w:t xml:space="preserve">（</w:t>
            </w:r>
            <w:r>
              <w:rPr>
                <w:rFonts w:hint="eastAsia" w:ascii="宋体" w:hAnsi="宋体" w:cs="宋体"/>
                <w:sz w:val="24"/>
                <w:szCs w:val="24"/>
              </w:rPr>
              <w:t xml:space="preserve">g/kg</w:t>
            </w:r>
            <w:r>
              <w:rPr>
                <w:rFonts w:hint="eastAsia" w:ascii="宋体" w:hAnsi="宋体" w:cs="宋体"/>
                <w:sz w:val="24"/>
                <w:szCs w:val="24"/>
              </w:rPr>
              <w:t xml:space="preserve">）</w:t>
            </w:r>
            <w:r/>
          </w:p>
        </w:tc>
        <w:tc>
          <w:tcPr>
            <w:tcBorders>
              <w:top w:val="none" w:color="000000" w:sz="4" w:space="0"/>
              <w:left w:val="none" w:color="000000" w:sz="4" w:space="0"/>
              <w:bottom w:val="single" w:color="auto" w:sz="4" w:space="0"/>
              <w:right w:val="single" w:color="auto" w:sz="4" w:space="0"/>
            </w:tcBorders>
            <w:tcW w:w="1353"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w:t>
            </w:r>
            <w:r>
              <w:rPr>
                <w:rFonts w:hint="eastAsia" w:ascii="宋体" w:hAnsi="宋体" w:cs="宋体"/>
                <w:sz w:val="24"/>
                <w:szCs w:val="24"/>
              </w:rPr>
              <w:t xml:space="preserve">0.05</w:t>
            </w:r>
            <w:r/>
          </w:p>
        </w:tc>
      </w:tr>
      <w:tr>
        <w:trPr>
          <w:jc w:val="center"/>
          <w:trHeight w:val="90"/>
        </w:trPr>
        <w:tc>
          <w:tcPr>
            <w:tcBorders>
              <w:top w:val="single" w:color="auto" w:sz="4" w:space="0"/>
              <w:left w:val="single" w:color="auto" w:sz="4" w:space="0"/>
              <w:bottom w:val="single" w:color="auto" w:sz="4" w:space="0"/>
              <w:right w:val="single" w:color="auto" w:sz="4" w:space="0"/>
            </w:tcBorders>
            <w:tcW w:w="1104"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32</w:t>
            </w:r>
            <w:r/>
          </w:p>
        </w:tc>
        <w:tc>
          <w:tcPr>
            <w:tcBorders>
              <w:top w:val="single" w:color="auto" w:sz="4" w:space="0"/>
              <w:left w:val="single" w:color="auto" w:sz="4" w:space="0"/>
              <w:bottom w:val="single" w:color="auto" w:sz="4" w:space="0"/>
              <w:right w:val="single" w:color="auto" w:sz="4" w:space="0"/>
            </w:tcBorders>
            <w:tcW w:w="6136" w:type="dxa"/>
            <w:vAlign w:val="center"/>
            <w:textDirection w:val="lrTb"/>
            <w:noWrap w:val="false"/>
          </w:tcPr>
          <w:p>
            <w:pPr>
              <w:ind w:firstLine="480"/>
              <w:jc w:val="center"/>
              <w:rPr>
                <w:rFonts w:ascii="宋体" w:hAnsi="宋体" w:cs="宋体"/>
                <w:sz w:val="24"/>
                <w:szCs w:val="24"/>
              </w:rPr>
            </w:pPr>
            <w:r>
              <w:rPr>
                <w:rFonts w:hint="eastAsia" w:ascii="宋体" w:hAnsi="宋体" w:cs="宋体"/>
                <w:sz w:val="24"/>
                <w:szCs w:val="24"/>
              </w:rPr>
              <w:t xml:space="preserve">甲苯、二甲苯和乙苯总和</w:t>
            </w:r>
            <w:r>
              <w:rPr>
                <w:rFonts w:hint="eastAsia" w:ascii="宋体" w:hAnsi="宋体" w:cs="宋体"/>
                <w:sz w:val="24"/>
                <w:szCs w:val="24"/>
              </w:rPr>
              <w:t xml:space="preserve">/</w:t>
            </w:r>
            <w:r>
              <w:rPr>
                <w:rFonts w:hint="eastAsia" w:ascii="宋体" w:hAnsi="宋体" w:cs="宋体"/>
                <w:sz w:val="24"/>
                <w:szCs w:val="24"/>
              </w:rPr>
              <w:t xml:space="preserve">（</w:t>
            </w:r>
            <w:r>
              <w:rPr>
                <w:rFonts w:hint="eastAsia" w:ascii="宋体" w:hAnsi="宋体" w:cs="宋体"/>
                <w:sz w:val="24"/>
                <w:szCs w:val="24"/>
              </w:rPr>
              <w:t xml:space="preserve">g/kg</w:t>
            </w:r>
            <w:r>
              <w:rPr>
                <w:rFonts w:hint="eastAsia" w:ascii="宋体" w:hAnsi="宋体" w:cs="宋体"/>
                <w:sz w:val="24"/>
                <w:szCs w:val="24"/>
              </w:rPr>
              <w:t xml:space="preserve">）</w:t>
            </w:r>
            <w:r/>
          </w:p>
        </w:tc>
        <w:tc>
          <w:tcPr>
            <w:tcBorders>
              <w:top w:val="none" w:color="000000" w:sz="4" w:space="0"/>
              <w:left w:val="none" w:color="000000" w:sz="4" w:space="0"/>
              <w:bottom w:val="single" w:color="auto" w:sz="4" w:space="0"/>
              <w:right w:val="single" w:color="auto" w:sz="4" w:space="0"/>
            </w:tcBorders>
            <w:tcW w:w="1353"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w:t>
            </w:r>
            <w:r>
              <w:rPr>
                <w:rFonts w:hint="eastAsia" w:ascii="宋体" w:hAnsi="宋体" w:cs="宋体"/>
                <w:sz w:val="24"/>
                <w:szCs w:val="24"/>
              </w:rPr>
              <w:t xml:space="preserve">1</w:t>
            </w:r>
            <w:r/>
          </w:p>
        </w:tc>
      </w:tr>
      <w:tr>
        <w:trPr>
          <w:jc w:val="center"/>
          <w:trHeight w:val="90"/>
        </w:trPr>
        <w:tc>
          <w:tcPr>
            <w:tcBorders>
              <w:top w:val="single" w:color="auto" w:sz="4" w:space="0"/>
              <w:left w:val="single" w:color="auto" w:sz="4" w:space="0"/>
              <w:bottom w:val="single" w:color="auto" w:sz="4" w:space="0"/>
              <w:right w:val="single" w:color="auto" w:sz="4" w:space="0"/>
            </w:tcBorders>
            <w:tcW w:w="1104"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33</w:t>
            </w:r>
            <w:r/>
          </w:p>
        </w:tc>
        <w:tc>
          <w:tcPr>
            <w:tcBorders>
              <w:top w:val="single" w:color="auto" w:sz="4" w:space="0"/>
              <w:left w:val="single" w:color="auto" w:sz="4" w:space="0"/>
              <w:bottom w:val="single" w:color="auto" w:sz="4" w:space="0"/>
              <w:right w:val="single" w:color="auto" w:sz="4" w:space="0"/>
            </w:tcBorders>
            <w:tcW w:w="6136" w:type="dxa"/>
            <w:vAlign w:val="center"/>
            <w:textDirection w:val="lrTb"/>
            <w:noWrap w:val="false"/>
          </w:tcPr>
          <w:p>
            <w:pPr>
              <w:ind w:firstLine="480"/>
              <w:jc w:val="center"/>
              <w:rPr>
                <w:rFonts w:ascii="宋体" w:hAnsi="宋体" w:cs="宋体"/>
                <w:sz w:val="24"/>
                <w:szCs w:val="24"/>
              </w:rPr>
            </w:pPr>
            <w:r>
              <w:rPr>
                <w:rFonts w:hint="eastAsia" w:ascii="宋体" w:hAnsi="宋体" w:cs="宋体"/>
                <w:sz w:val="24"/>
                <w:szCs w:val="24"/>
              </w:rPr>
              <w:t xml:space="preserve">可溶性铅</w:t>
            </w:r>
            <w:r>
              <w:rPr>
                <w:rFonts w:hint="eastAsia" w:ascii="宋体" w:hAnsi="宋体" w:cs="宋体"/>
                <w:sz w:val="24"/>
                <w:szCs w:val="24"/>
              </w:rPr>
              <w:t xml:space="preserve"> /(mg/kg)</w:t>
            </w:r>
            <w:r/>
          </w:p>
        </w:tc>
        <w:tc>
          <w:tcPr>
            <w:tcBorders>
              <w:top w:val="none" w:color="000000" w:sz="4" w:space="0"/>
              <w:left w:val="none" w:color="000000" w:sz="4" w:space="0"/>
              <w:bottom w:val="single" w:color="auto" w:sz="4" w:space="0"/>
              <w:right w:val="single" w:color="auto" w:sz="4" w:space="0"/>
            </w:tcBorders>
            <w:tcW w:w="1353"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w:t>
            </w:r>
            <w:r>
              <w:rPr>
                <w:rFonts w:hint="eastAsia" w:ascii="宋体" w:hAnsi="宋体" w:cs="宋体"/>
                <w:sz w:val="24"/>
                <w:szCs w:val="24"/>
              </w:rPr>
              <w:t xml:space="preserve">50</w:t>
            </w:r>
            <w:r/>
          </w:p>
        </w:tc>
      </w:tr>
      <w:tr>
        <w:trPr>
          <w:jc w:val="center"/>
          <w:trHeight w:val="90"/>
        </w:trPr>
        <w:tc>
          <w:tcPr>
            <w:tcBorders>
              <w:top w:val="single" w:color="auto" w:sz="4" w:space="0"/>
              <w:left w:val="single" w:color="auto" w:sz="4" w:space="0"/>
              <w:bottom w:val="single" w:color="auto" w:sz="4" w:space="0"/>
              <w:right w:val="single" w:color="auto" w:sz="4" w:space="0"/>
            </w:tcBorders>
            <w:tcW w:w="1104"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34</w:t>
            </w:r>
            <w:r/>
          </w:p>
        </w:tc>
        <w:tc>
          <w:tcPr>
            <w:tcBorders>
              <w:top w:val="single" w:color="auto" w:sz="4" w:space="0"/>
              <w:left w:val="single" w:color="auto" w:sz="4" w:space="0"/>
              <w:bottom w:val="single" w:color="auto" w:sz="4" w:space="0"/>
              <w:right w:val="single" w:color="auto" w:sz="4" w:space="0"/>
            </w:tcBorders>
            <w:tcW w:w="6136" w:type="dxa"/>
            <w:vAlign w:val="center"/>
            <w:textDirection w:val="lrTb"/>
            <w:noWrap w:val="false"/>
          </w:tcPr>
          <w:p>
            <w:pPr>
              <w:ind w:firstLine="480"/>
              <w:jc w:val="center"/>
              <w:rPr>
                <w:rFonts w:ascii="宋体" w:hAnsi="宋体" w:cs="宋体"/>
                <w:sz w:val="24"/>
                <w:szCs w:val="24"/>
              </w:rPr>
            </w:pPr>
            <w:r>
              <w:rPr>
                <w:rFonts w:hint="eastAsia" w:ascii="宋体" w:hAnsi="宋体" w:cs="宋体"/>
                <w:sz w:val="24"/>
                <w:szCs w:val="24"/>
              </w:rPr>
              <w:t xml:space="preserve">可溶性镉</w:t>
            </w:r>
            <w:r>
              <w:rPr>
                <w:rFonts w:hint="eastAsia" w:ascii="宋体" w:hAnsi="宋体" w:cs="宋体"/>
                <w:sz w:val="24"/>
                <w:szCs w:val="24"/>
              </w:rPr>
              <w:t xml:space="preserve"> /(mg/kg)</w:t>
            </w:r>
            <w:r/>
          </w:p>
        </w:tc>
        <w:tc>
          <w:tcPr>
            <w:tcBorders>
              <w:top w:val="none" w:color="000000" w:sz="4" w:space="0"/>
              <w:left w:val="none" w:color="000000" w:sz="4" w:space="0"/>
              <w:bottom w:val="single" w:color="auto" w:sz="4" w:space="0"/>
              <w:right w:val="single" w:color="auto" w:sz="4" w:space="0"/>
            </w:tcBorders>
            <w:tcW w:w="1353"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w:t>
            </w:r>
            <w:r>
              <w:rPr>
                <w:rFonts w:hint="eastAsia" w:ascii="宋体" w:hAnsi="宋体" w:cs="宋体"/>
                <w:sz w:val="24"/>
                <w:szCs w:val="24"/>
              </w:rPr>
              <w:t xml:space="preserve">10</w:t>
            </w:r>
            <w:r/>
          </w:p>
        </w:tc>
      </w:tr>
      <w:tr>
        <w:trPr>
          <w:jc w:val="center"/>
          <w:trHeight w:val="90"/>
        </w:trPr>
        <w:tc>
          <w:tcPr>
            <w:tcBorders>
              <w:top w:val="single" w:color="auto" w:sz="4" w:space="0"/>
              <w:left w:val="single" w:color="auto" w:sz="4" w:space="0"/>
              <w:bottom w:val="single" w:color="auto" w:sz="4" w:space="0"/>
              <w:right w:val="single" w:color="auto" w:sz="4" w:space="0"/>
            </w:tcBorders>
            <w:tcW w:w="1104"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35</w:t>
            </w:r>
            <w:r/>
          </w:p>
        </w:tc>
        <w:tc>
          <w:tcPr>
            <w:tcBorders>
              <w:top w:val="single" w:color="auto" w:sz="4" w:space="0"/>
              <w:left w:val="single" w:color="auto" w:sz="4" w:space="0"/>
              <w:bottom w:val="single" w:color="auto" w:sz="4" w:space="0"/>
              <w:right w:val="single" w:color="auto" w:sz="4" w:space="0"/>
            </w:tcBorders>
            <w:tcW w:w="6136" w:type="dxa"/>
            <w:vAlign w:val="center"/>
            <w:textDirection w:val="lrTb"/>
            <w:noWrap w:val="false"/>
          </w:tcPr>
          <w:p>
            <w:pPr>
              <w:ind w:firstLine="480"/>
              <w:jc w:val="center"/>
              <w:rPr>
                <w:rFonts w:ascii="宋体" w:hAnsi="宋体" w:cs="宋体"/>
                <w:sz w:val="24"/>
                <w:szCs w:val="24"/>
              </w:rPr>
            </w:pPr>
            <w:r>
              <w:rPr>
                <w:rFonts w:hint="eastAsia" w:ascii="宋体" w:hAnsi="宋体" w:cs="宋体"/>
                <w:sz w:val="24"/>
                <w:szCs w:val="24"/>
              </w:rPr>
              <w:t xml:space="preserve">可溶性铬</w:t>
            </w:r>
            <w:r>
              <w:rPr>
                <w:rFonts w:hint="eastAsia" w:ascii="宋体" w:hAnsi="宋体" w:cs="宋体"/>
                <w:sz w:val="24"/>
                <w:szCs w:val="24"/>
              </w:rPr>
              <w:t xml:space="preserve"> /(mg/kg)</w:t>
            </w:r>
            <w:r/>
          </w:p>
        </w:tc>
        <w:tc>
          <w:tcPr>
            <w:tcBorders>
              <w:top w:val="none" w:color="000000" w:sz="4" w:space="0"/>
              <w:left w:val="none" w:color="000000" w:sz="4" w:space="0"/>
              <w:bottom w:val="single" w:color="auto" w:sz="4" w:space="0"/>
              <w:right w:val="single" w:color="auto" w:sz="4" w:space="0"/>
            </w:tcBorders>
            <w:tcW w:w="1353"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w:t>
            </w:r>
            <w:r>
              <w:rPr>
                <w:rFonts w:hint="eastAsia" w:ascii="宋体" w:hAnsi="宋体" w:cs="宋体"/>
                <w:sz w:val="24"/>
                <w:szCs w:val="24"/>
              </w:rPr>
              <w:t xml:space="preserve">10</w:t>
            </w:r>
            <w:r/>
          </w:p>
        </w:tc>
      </w:tr>
      <w:tr>
        <w:trPr>
          <w:jc w:val="center"/>
          <w:trHeight w:val="90"/>
        </w:trPr>
        <w:tc>
          <w:tcPr>
            <w:tcBorders>
              <w:top w:val="single" w:color="auto" w:sz="4" w:space="0"/>
              <w:left w:val="single" w:color="auto" w:sz="4" w:space="0"/>
              <w:bottom w:val="single" w:color="auto" w:sz="4" w:space="0"/>
              <w:right w:val="single" w:color="auto" w:sz="4" w:space="0"/>
            </w:tcBorders>
            <w:tcW w:w="1104"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36</w:t>
            </w:r>
            <w:r/>
          </w:p>
        </w:tc>
        <w:tc>
          <w:tcPr>
            <w:tcBorders>
              <w:top w:val="single" w:color="auto" w:sz="4" w:space="0"/>
              <w:left w:val="single" w:color="auto" w:sz="4" w:space="0"/>
              <w:bottom w:val="single" w:color="auto" w:sz="4" w:space="0"/>
              <w:right w:val="single" w:color="auto" w:sz="4" w:space="0"/>
            </w:tcBorders>
            <w:tcW w:w="6136" w:type="dxa"/>
            <w:vAlign w:val="center"/>
            <w:textDirection w:val="lrTb"/>
            <w:noWrap w:val="false"/>
          </w:tcPr>
          <w:p>
            <w:pPr>
              <w:ind w:firstLine="480"/>
              <w:jc w:val="center"/>
              <w:rPr>
                <w:rFonts w:ascii="宋体" w:hAnsi="宋体" w:cs="宋体"/>
                <w:sz w:val="24"/>
                <w:szCs w:val="24"/>
              </w:rPr>
            </w:pPr>
            <w:r>
              <w:rPr>
                <w:rFonts w:hint="eastAsia" w:ascii="宋体" w:hAnsi="宋体" w:cs="宋体"/>
                <w:sz w:val="24"/>
                <w:szCs w:val="24"/>
              </w:rPr>
              <w:t xml:space="preserve">可溶性汞</w:t>
            </w:r>
            <w:r>
              <w:rPr>
                <w:rFonts w:hint="eastAsia" w:ascii="宋体" w:hAnsi="宋体" w:cs="宋体"/>
                <w:sz w:val="24"/>
                <w:szCs w:val="24"/>
              </w:rPr>
              <w:t xml:space="preserve"> /(mg/kg)</w:t>
            </w:r>
            <w:r/>
          </w:p>
        </w:tc>
        <w:tc>
          <w:tcPr>
            <w:tcBorders>
              <w:top w:val="single" w:color="auto" w:sz="4" w:space="0"/>
              <w:left w:val="none" w:color="000000" w:sz="4" w:space="0"/>
              <w:bottom w:val="single" w:color="auto" w:sz="4" w:space="0"/>
              <w:right w:val="single" w:color="auto" w:sz="4" w:space="0"/>
            </w:tcBorders>
            <w:tcW w:w="1353"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w:t>
            </w:r>
            <w:r>
              <w:rPr>
                <w:rFonts w:hint="eastAsia" w:ascii="宋体" w:hAnsi="宋体" w:cs="宋体"/>
                <w:sz w:val="24"/>
                <w:szCs w:val="24"/>
              </w:rPr>
              <w:t xml:space="preserve">2</w:t>
            </w:r>
            <w:r/>
          </w:p>
        </w:tc>
      </w:tr>
    </w:tbl>
    <w:p>
      <w:pPr>
        <w:rPr>
          <w:rFonts w:ascii="宋体" w:hAnsi="宋体" w:cs="宋体"/>
          <w:color w:val="000000"/>
          <w:sz w:val="24"/>
          <w:szCs w:val="24"/>
        </w:rPr>
      </w:pPr>
      <w:r>
        <w:rPr>
          <w:rFonts w:ascii="宋体" w:hAnsi="宋体" w:cs="宋体"/>
          <w:color w:val="000000"/>
          <w:sz w:val="24"/>
          <w:szCs w:val="24"/>
        </w:rPr>
      </w:r>
      <w:r/>
    </w:p>
    <w:p>
      <w:pPr>
        <w:ind w:firstLine="480"/>
        <w:spacing w:line="520" w:lineRule="exact"/>
        <w:rPr>
          <w:rFonts w:ascii="宋体" w:hAnsi="宋体" w:cs="宋体"/>
          <w:color w:val="000000"/>
          <w:sz w:val="24"/>
          <w:szCs w:val="24"/>
        </w:rPr>
      </w:pPr>
      <w:r>
        <w:rPr>
          <w:rFonts w:hint="eastAsia" w:ascii="宋体" w:hAnsi="宋体" w:cs="宋体"/>
          <w:color w:val="000000"/>
          <w:sz w:val="24"/>
          <w:szCs w:val="24"/>
        </w:rPr>
        <w:t xml:space="preserve">5</w:t>
      </w:r>
      <w:r>
        <w:rPr>
          <w:rFonts w:hint="eastAsia" w:ascii="宋体" w:hAnsi="宋体" w:cs="宋体"/>
          <w:color w:val="000000"/>
          <w:sz w:val="24"/>
          <w:szCs w:val="24"/>
        </w:rPr>
        <w:t xml:space="preserve">、固体原料（颗粒）中有害物质限量、气味及高聚物总量要求，</w:t>
      </w:r>
      <w:r>
        <w:rPr>
          <w:rFonts w:hint="eastAsia" w:ascii="宋体" w:hAnsi="宋体" w:cs="宋体"/>
          <w:sz w:val="24"/>
          <w:szCs w:val="24"/>
        </w:rPr>
        <w:t xml:space="preserve">提供具有“</w:t>
      </w:r>
      <w:r>
        <w:rPr>
          <w:rFonts w:hint="eastAsia" w:ascii="宋体" w:hAnsi="宋体" w:cs="宋体"/>
          <w:sz w:val="24"/>
          <w:szCs w:val="24"/>
        </w:rPr>
        <w:t xml:space="preserve">CMA </w:t>
      </w:r>
      <w:r>
        <w:rPr>
          <w:rFonts w:hint="eastAsia" w:ascii="宋体" w:hAnsi="宋体" w:cs="宋体"/>
          <w:sz w:val="24"/>
          <w:szCs w:val="24"/>
        </w:rPr>
        <w:t xml:space="preserve">或</w:t>
      </w:r>
      <w:r>
        <w:rPr>
          <w:rFonts w:hint="eastAsia" w:ascii="宋体" w:hAnsi="宋体" w:cs="宋体"/>
          <w:sz w:val="24"/>
          <w:szCs w:val="24"/>
        </w:rPr>
        <w:t xml:space="preserve"> CNAS</w:t>
      </w:r>
      <w:r>
        <w:rPr>
          <w:rFonts w:hint="eastAsia" w:ascii="宋体" w:hAnsi="宋体" w:cs="宋体"/>
          <w:sz w:val="24"/>
          <w:szCs w:val="24"/>
        </w:rPr>
        <w:t xml:space="preserve">”资质的检测机构出具的符合</w:t>
      </w:r>
      <w:r>
        <w:rPr>
          <w:rFonts w:hint="eastAsia" w:ascii="宋体" w:hAnsi="宋体" w:cs="宋体"/>
          <w:sz w:val="24"/>
          <w:szCs w:val="24"/>
        </w:rPr>
        <w:t xml:space="preserve">GB36246-2018</w:t>
      </w:r>
      <w:r>
        <w:rPr>
          <w:rFonts w:hint="eastAsia" w:ascii="宋体" w:hAnsi="宋体" w:cs="宋体"/>
          <w:sz w:val="24"/>
          <w:szCs w:val="24"/>
        </w:rPr>
        <w:t xml:space="preserve">《中小学合成材料面层运动场地》检测报告。</w:t>
      </w:r>
      <w:r/>
    </w:p>
    <w:tbl>
      <w:tblPr>
        <w:tblW w:w="8617" w:type="dxa"/>
        <w:jc w:val="center"/>
        <w:tblLayout w:type="fixed"/>
        <w:tblLook w:val="04A0" w:firstRow="1" w:lastRow="0" w:firstColumn="1" w:lastColumn="0" w:noHBand="0" w:noVBand="1"/>
      </w:tblPr>
      <w:tblGrid>
        <w:gridCol w:w="1135"/>
        <w:gridCol w:w="5883"/>
        <w:gridCol w:w="1599"/>
      </w:tblGrid>
      <w:tr>
        <w:trPr>
          <w:jc w:val="center"/>
          <w:trHeight w:val="529"/>
        </w:trPr>
        <w:tc>
          <w:tcPr>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序号</w:t>
            </w:r>
            <w:r/>
          </w:p>
        </w:tc>
        <w:tc>
          <w:tcPr>
            <w:tcBorders>
              <w:top w:val="single" w:color="auto" w:sz="4" w:space="0"/>
              <w:left w:val="single" w:color="auto" w:sz="4" w:space="0"/>
              <w:bottom w:val="single" w:color="auto" w:sz="4" w:space="0"/>
              <w:right w:val="single" w:color="auto" w:sz="4" w:space="0"/>
            </w:tcBorders>
            <w:tcW w:w="5883" w:type="dxa"/>
            <w:vAlign w:val="center"/>
            <w:textDirection w:val="lrTb"/>
            <w:noWrap w:val="false"/>
          </w:tcPr>
          <w:p>
            <w:pPr>
              <w:ind w:firstLine="480"/>
              <w:jc w:val="center"/>
              <w:rPr>
                <w:rFonts w:ascii="宋体" w:hAnsi="宋体" w:cs="宋体"/>
                <w:sz w:val="24"/>
                <w:szCs w:val="24"/>
              </w:rPr>
            </w:pPr>
            <w:r>
              <w:rPr>
                <w:rFonts w:hint="eastAsia" w:ascii="宋体" w:hAnsi="宋体" w:cs="宋体"/>
                <w:sz w:val="24"/>
                <w:szCs w:val="24"/>
              </w:rPr>
              <w:t xml:space="preserve">检</w:t>
            </w:r>
            <w:r>
              <w:rPr>
                <w:rFonts w:hint="eastAsia" w:ascii="宋体" w:hAnsi="宋体" w:cs="宋体"/>
                <w:sz w:val="24"/>
                <w:szCs w:val="24"/>
              </w:rPr>
              <w:t xml:space="preserve"> </w:t>
            </w:r>
            <w:r>
              <w:rPr>
                <w:rFonts w:hint="eastAsia" w:ascii="宋体" w:hAnsi="宋体" w:cs="宋体"/>
                <w:sz w:val="24"/>
                <w:szCs w:val="24"/>
              </w:rPr>
              <w:t xml:space="preserve">测</w:t>
            </w:r>
            <w:r>
              <w:rPr>
                <w:rFonts w:hint="eastAsia" w:ascii="宋体" w:hAnsi="宋体" w:cs="宋体"/>
                <w:sz w:val="24"/>
                <w:szCs w:val="24"/>
              </w:rPr>
              <w:t xml:space="preserve"> </w:t>
            </w:r>
            <w:r>
              <w:rPr>
                <w:rFonts w:hint="eastAsia" w:ascii="宋体" w:hAnsi="宋体" w:cs="宋体"/>
                <w:sz w:val="24"/>
                <w:szCs w:val="24"/>
              </w:rPr>
              <w:t xml:space="preserve">项</w:t>
            </w:r>
            <w:r>
              <w:rPr>
                <w:rFonts w:hint="eastAsia" w:ascii="宋体" w:hAnsi="宋体" w:cs="宋体"/>
                <w:sz w:val="24"/>
                <w:szCs w:val="24"/>
              </w:rPr>
              <w:t xml:space="preserve"> </w:t>
            </w:r>
            <w:r>
              <w:rPr>
                <w:rFonts w:hint="eastAsia" w:ascii="宋体" w:hAnsi="宋体" w:cs="宋体"/>
                <w:sz w:val="24"/>
                <w:szCs w:val="24"/>
              </w:rPr>
              <w:t xml:space="preserve">目</w:t>
            </w:r>
            <w:r/>
          </w:p>
        </w:tc>
        <w:tc>
          <w:tcPr>
            <w:tcBorders>
              <w:top w:val="single" w:color="auto" w:sz="4" w:space="0"/>
              <w:left w:val="none" w:color="000000" w:sz="4" w:space="0"/>
              <w:bottom w:val="single" w:color="auto" w:sz="4" w:space="0"/>
              <w:right w:val="single" w:color="auto" w:sz="4" w:space="0"/>
            </w:tcBorders>
            <w:tcW w:w="1599"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标准要求</w:t>
            </w:r>
            <w:r/>
          </w:p>
        </w:tc>
      </w:tr>
      <w:tr>
        <w:trPr>
          <w:jc w:val="center"/>
          <w:trHeight w:val="173"/>
        </w:trPr>
        <w:tc>
          <w:tcPr>
            <w:tcBorders>
              <w:top w:val="single" w:color="auto" w:sz="4" w:space="0"/>
              <w:left w:val="single" w:color="auto" w:sz="4" w:space="0"/>
              <w:right w:val="single" w:color="auto" w:sz="4" w:space="0"/>
            </w:tcBorders>
            <w:tcW w:w="1135"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37</w:t>
            </w:r>
            <w:r/>
          </w:p>
        </w:tc>
        <w:tc>
          <w:tcPr>
            <w:tcBorders>
              <w:top w:val="single" w:color="auto" w:sz="4" w:space="0"/>
              <w:left w:val="single" w:color="auto" w:sz="4" w:space="0"/>
              <w:right w:val="single" w:color="000000" w:sz="4" w:space="0"/>
            </w:tcBorders>
            <w:tcW w:w="5883" w:type="dxa"/>
            <w:vAlign w:val="center"/>
            <w:textDirection w:val="lrTb"/>
            <w:noWrap w:val="false"/>
          </w:tcPr>
          <w:p>
            <w:pPr>
              <w:ind w:firstLine="480"/>
              <w:jc w:val="center"/>
              <w:rPr>
                <w:rFonts w:ascii="宋体" w:hAnsi="宋体" w:cs="宋体"/>
                <w:sz w:val="24"/>
                <w:szCs w:val="24"/>
              </w:rPr>
            </w:pPr>
            <w:r>
              <w:rPr>
                <w:rFonts w:hint="eastAsia" w:ascii="宋体" w:hAnsi="宋体" w:cs="宋体"/>
                <w:sz w:val="24"/>
                <w:szCs w:val="24"/>
              </w:rPr>
              <w:t xml:space="preserve">18</w:t>
            </w:r>
            <w:r>
              <w:rPr>
                <w:rFonts w:hint="eastAsia" w:ascii="宋体" w:hAnsi="宋体" w:cs="宋体"/>
                <w:sz w:val="24"/>
                <w:szCs w:val="24"/>
              </w:rPr>
              <w:t xml:space="preserve">种多环芳烃总和</w:t>
            </w:r>
            <w:r>
              <w:rPr>
                <w:rFonts w:hint="eastAsia" w:ascii="宋体" w:hAnsi="宋体" w:cs="宋体"/>
                <w:sz w:val="24"/>
                <w:szCs w:val="24"/>
                <w:vertAlign w:val="superscript"/>
              </w:rPr>
              <w:t xml:space="preserve">a</w:t>
            </w:r>
            <w:r>
              <w:rPr>
                <w:rFonts w:hint="eastAsia" w:ascii="宋体" w:hAnsi="宋体" w:cs="宋体"/>
                <w:sz w:val="24"/>
                <w:szCs w:val="24"/>
              </w:rPr>
              <w:t xml:space="preserve">/</w:t>
            </w:r>
            <w:r>
              <w:rPr>
                <w:rFonts w:hint="eastAsia" w:ascii="宋体" w:hAnsi="宋体" w:cs="宋体"/>
                <w:sz w:val="24"/>
                <w:szCs w:val="24"/>
              </w:rPr>
              <w:t xml:space="preserve">（</w:t>
            </w:r>
            <w:r>
              <w:rPr>
                <w:rFonts w:hint="eastAsia" w:ascii="宋体" w:hAnsi="宋体" w:cs="宋体"/>
                <w:sz w:val="24"/>
                <w:szCs w:val="24"/>
              </w:rPr>
              <w:t xml:space="preserve">mg/kg</w:t>
            </w:r>
            <w:r>
              <w:rPr>
                <w:rFonts w:hint="eastAsia" w:ascii="宋体" w:hAnsi="宋体" w:cs="宋体"/>
                <w:sz w:val="24"/>
                <w:szCs w:val="24"/>
              </w:rPr>
              <w:t xml:space="preserve">）</w:t>
            </w:r>
            <w:r/>
          </w:p>
        </w:tc>
        <w:tc>
          <w:tcPr>
            <w:tcBorders>
              <w:top w:val="none" w:color="000000" w:sz="4" w:space="0"/>
              <w:left w:val="none" w:color="000000" w:sz="4" w:space="0"/>
              <w:bottom w:val="single" w:color="auto" w:sz="4" w:space="0"/>
              <w:right w:val="single" w:color="auto" w:sz="4" w:space="0"/>
            </w:tcBorders>
            <w:tcW w:w="1599"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w:t>
            </w:r>
            <w:r>
              <w:rPr>
                <w:rFonts w:hint="eastAsia" w:ascii="宋体" w:hAnsi="宋体" w:cs="宋体"/>
                <w:sz w:val="24"/>
                <w:szCs w:val="24"/>
              </w:rPr>
              <w:t xml:space="preserve">50</w:t>
            </w:r>
            <w:r/>
          </w:p>
        </w:tc>
      </w:tr>
      <w:tr>
        <w:trPr>
          <w:jc w:val="center"/>
          <w:trHeight w:val="236"/>
        </w:trPr>
        <w:tc>
          <w:tcPr>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38</w:t>
            </w:r>
            <w:r/>
          </w:p>
        </w:tc>
        <w:tc>
          <w:tcPr>
            <w:tcBorders>
              <w:top w:val="single" w:color="auto" w:sz="4" w:space="0"/>
              <w:left w:val="single" w:color="auto" w:sz="4" w:space="0"/>
              <w:bottom w:val="single" w:color="auto" w:sz="4" w:space="0"/>
              <w:right w:val="single" w:color="000000" w:sz="4" w:space="0"/>
            </w:tcBorders>
            <w:tcW w:w="5883" w:type="dxa"/>
            <w:vAlign w:val="center"/>
            <w:textDirection w:val="lrTb"/>
            <w:noWrap w:val="false"/>
          </w:tcPr>
          <w:p>
            <w:pPr>
              <w:ind w:firstLine="480"/>
              <w:jc w:val="center"/>
              <w:rPr>
                <w:rFonts w:ascii="宋体" w:hAnsi="宋体" w:cs="宋体"/>
                <w:sz w:val="24"/>
                <w:szCs w:val="24"/>
              </w:rPr>
            </w:pPr>
            <w:r>
              <w:rPr>
                <w:rFonts w:hint="eastAsia" w:ascii="宋体" w:hAnsi="宋体" w:cs="宋体"/>
                <w:sz w:val="24"/>
                <w:szCs w:val="24"/>
              </w:rPr>
              <w:t xml:space="preserve">苯并【</w:t>
            </w:r>
            <w:r>
              <w:rPr>
                <w:rFonts w:hint="eastAsia" w:ascii="宋体" w:hAnsi="宋体" w:cs="宋体"/>
                <w:sz w:val="24"/>
                <w:szCs w:val="24"/>
              </w:rPr>
              <w:t xml:space="preserve">a</w:t>
            </w:r>
            <w:r>
              <w:rPr>
                <w:rFonts w:hint="eastAsia" w:ascii="宋体" w:hAnsi="宋体" w:cs="宋体"/>
                <w:sz w:val="24"/>
                <w:szCs w:val="24"/>
              </w:rPr>
              <w:t xml:space="preserve">】</w:t>
            </w:r>
            <w:bookmarkStart w:id="198" w:name="hsagtgwz"/>
            <w:r>
              <w:rPr>
                <w:rFonts w:hint="eastAsia" w:ascii="宋体" w:hAnsi="宋体" w:cs="宋体"/>
                <w:sz w:val="24"/>
                <w:szCs w:val="24"/>
              </w:rPr>
              <w:t xml:space="preserve">芘</w:t>
            </w:r>
            <w:bookmarkEnd w:id="198"/>
            <w:r>
              <w:rPr>
                <w:rFonts w:hint="eastAsia" w:ascii="宋体" w:hAnsi="宋体" w:cs="宋体"/>
                <w:sz w:val="24"/>
                <w:szCs w:val="24"/>
              </w:rPr>
              <w:t xml:space="preserve">/</w:t>
            </w:r>
            <w:r>
              <w:rPr>
                <w:rFonts w:hint="eastAsia" w:ascii="宋体" w:hAnsi="宋体" w:cs="宋体"/>
                <w:sz w:val="24"/>
                <w:szCs w:val="24"/>
              </w:rPr>
              <w:t xml:space="preserve">（</w:t>
            </w:r>
            <w:r>
              <w:rPr>
                <w:rFonts w:hint="eastAsia" w:ascii="宋体" w:hAnsi="宋体" w:cs="宋体"/>
                <w:sz w:val="24"/>
                <w:szCs w:val="24"/>
              </w:rPr>
              <w:t xml:space="preserve">mg/kg</w:t>
            </w:r>
            <w:r>
              <w:rPr>
                <w:rFonts w:hint="eastAsia" w:ascii="宋体" w:hAnsi="宋体" w:cs="宋体"/>
                <w:sz w:val="24"/>
                <w:szCs w:val="24"/>
              </w:rPr>
              <w:t xml:space="preserve">）</w:t>
            </w:r>
            <w:r/>
          </w:p>
        </w:tc>
        <w:tc>
          <w:tcPr>
            <w:tcBorders>
              <w:top w:val="none" w:color="000000" w:sz="4" w:space="0"/>
              <w:left w:val="none" w:color="000000" w:sz="4" w:space="0"/>
              <w:bottom w:val="single" w:color="auto" w:sz="4" w:space="0"/>
              <w:right w:val="single" w:color="auto" w:sz="4" w:space="0"/>
            </w:tcBorders>
            <w:tcW w:w="1599"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w:t>
            </w:r>
            <w:r>
              <w:rPr>
                <w:rFonts w:hint="eastAsia" w:ascii="宋体" w:hAnsi="宋体" w:cs="宋体"/>
                <w:sz w:val="24"/>
                <w:szCs w:val="24"/>
              </w:rPr>
              <w:t xml:space="preserve">1</w:t>
            </w:r>
            <w:r/>
          </w:p>
        </w:tc>
      </w:tr>
      <w:tr>
        <w:trPr>
          <w:jc w:val="center"/>
          <w:trHeight w:val="295"/>
        </w:trPr>
        <w:tc>
          <w:tcPr>
            <w:tcBorders>
              <w:top w:val="none" w:color="000000" w:sz="4" w:space="0"/>
              <w:left w:val="single" w:color="auto" w:sz="4" w:space="0"/>
              <w:bottom w:val="single" w:color="auto" w:sz="4" w:space="0"/>
              <w:right w:val="single" w:color="auto" w:sz="4" w:space="0"/>
            </w:tcBorders>
            <w:tcW w:w="1135"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39</w:t>
            </w:r>
            <w:r/>
          </w:p>
        </w:tc>
        <w:tc>
          <w:tcPr>
            <w:tcBorders>
              <w:top w:val="none" w:color="000000" w:sz="4" w:space="0"/>
              <w:left w:val="single" w:color="auto" w:sz="4" w:space="0"/>
              <w:bottom w:val="single" w:color="auto" w:sz="4" w:space="0"/>
              <w:right w:val="single" w:color="auto" w:sz="4" w:space="0"/>
            </w:tcBorders>
            <w:tcW w:w="5883" w:type="dxa"/>
            <w:vAlign w:val="center"/>
            <w:textDirection w:val="lrTb"/>
            <w:noWrap w:val="false"/>
          </w:tcPr>
          <w:p>
            <w:pPr>
              <w:ind w:firstLine="480"/>
              <w:jc w:val="center"/>
              <w:rPr>
                <w:rFonts w:ascii="宋体" w:hAnsi="宋体" w:cs="宋体"/>
                <w:sz w:val="24"/>
                <w:szCs w:val="24"/>
              </w:rPr>
            </w:pPr>
            <w:r>
              <w:rPr>
                <w:rFonts w:hint="eastAsia" w:ascii="宋体" w:hAnsi="宋体" w:cs="宋体"/>
                <w:sz w:val="24"/>
                <w:szCs w:val="24"/>
              </w:rPr>
              <w:t xml:space="preserve">可溶性铅</w:t>
            </w:r>
            <w:r>
              <w:rPr>
                <w:rFonts w:hint="eastAsia" w:ascii="宋体" w:hAnsi="宋体" w:cs="宋体"/>
                <w:sz w:val="24"/>
                <w:szCs w:val="24"/>
              </w:rPr>
              <w:t xml:space="preserve">/</w:t>
            </w:r>
            <w:r>
              <w:rPr>
                <w:rFonts w:hint="eastAsia" w:ascii="宋体" w:hAnsi="宋体" w:cs="宋体"/>
                <w:sz w:val="24"/>
                <w:szCs w:val="24"/>
              </w:rPr>
              <w:t xml:space="preserve">（</w:t>
            </w:r>
            <w:r>
              <w:rPr>
                <w:rFonts w:hint="eastAsia" w:ascii="宋体" w:hAnsi="宋体" w:cs="宋体"/>
                <w:sz w:val="24"/>
                <w:szCs w:val="24"/>
              </w:rPr>
              <w:t xml:space="preserve">mg/kg</w:t>
            </w:r>
            <w:r>
              <w:rPr>
                <w:rFonts w:hint="eastAsia" w:ascii="宋体" w:hAnsi="宋体" w:cs="宋体"/>
                <w:sz w:val="24"/>
                <w:szCs w:val="24"/>
              </w:rPr>
              <w:t xml:space="preserve">）</w:t>
            </w:r>
            <w:r/>
          </w:p>
        </w:tc>
        <w:tc>
          <w:tcPr>
            <w:tcBorders>
              <w:top w:val="none" w:color="000000" w:sz="4" w:space="0"/>
              <w:left w:val="none" w:color="000000" w:sz="4" w:space="0"/>
              <w:bottom w:val="single" w:color="auto" w:sz="4" w:space="0"/>
              <w:right w:val="single" w:color="auto" w:sz="4" w:space="0"/>
            </w:tcBorders>
            <w:tcW w:w="1599"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w:t>
            </w:r>
            <w:r>
              <w:rPr>
                <w:rFonts w:hint="eastAsia" w:ascii="宋体" w:hAnsi="宋体" w:cs="宋体"/>
                <w:sz w:val="24"/>
                <w:szCs w:val="24"/>
              </w:rPr>
              <w:t xml:space="preserve">50</w:t>
            </w:r>
            <w:r/>
          </w:p>
        </w:tc>
      </w:tr>
      <w:tr>
        <w:trPr>
          <w:jc w:val="center"/>
          <w:trHeight w:val="212"/>
        </w:trPr>
        <w:tc>
          <w:tcPr>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40</w:t>
            </w:r>
            <w:r/>
          </w:p>
        </w:tc>
        <w:tc>
          <w:tcPr>
            <w:tcBorders>
              <w:top w:val="single" w:color="auto" w:sz="4" w:space="0"/>
              <w:left w:val="single" w:color="auto" w:sz="4" w:space="0"/>
              <w:bottom w:val="single" w:color="auto" w:sz="4" w:space="0"/>
              <w:right w:val="single" w:color="auto" w:sz="4" w:space="0"/>
            </w:tcBorders>
            <w:tcW w:w="5883" w:type="dxa"/>
            <w:vAlign w:val="center"/>
            <w:textDirection w:val="lrTb"/>
            <w:noWrap w:val="false"/>
          </w:tcPr>
          <w:p>
            <w:pPr>
              <w:ind w:firstLine="480"/>
              <w:jc w:val="center"/>
              <w:rPr>
                <w:rFonts w:ascii="宋体" w:hAnsi="宋体" w:cs="宋体"/>
                <w:sz w:val="24"/>
                <w:szCs w:val="24"/>
              </w:rPr>
            </w:pPr>
            <w:r>
              <w:rPr>
                <w:rFonts w:hint="eastAsia" w:ascii="宋体" w:hAnsi="宋体" w:cs="宋体"/>
                <w:sz w:val="24"/>
                <w:szCs w:val="24"/>
              </w:rPr>
              <w:t xml:space="preserve">可溶性镉</w:t>
            </w:r>
            <w:r>
              <w:rPr>
                <w:rFonts w:hint="eastAsia" w:ascii="宋体" w:hAnsi="宋体" w:cs="宋体"/>
                <w:sz w:val="24"/>
                <w:szCs w:val="24"/>
              </w:rPr>
              <w:t xml:space="preserve">/</w:t>
            </w:r>
            <w:r>
              <w:rPr>
                <w:rFonts w:hint="eastAsia" w:ascii="宋体" w:hAnsi="宋体" w:cs="宋体"/>
                <w:sz w:val="24"/>
                <w:szCs w:val="24"/>
              </w:rPr>
              <w:t xml:space="preserve">（</w:t>
            </w:r>
            <w:r>
              <w:rPr>
                <w:rFonts w:hint="eastAsia" w:ascii="宋体" w:hAnsi="宋体" w:cs="宋体"/>
                <w:sz w:val="24"/>
                <w:szCs w:val="24"/>
              </w:rPr>
              <w:t xml:space="preserve">mg/kg</w:t>
            </w:r>
            <w:r>
              <w:rPr>
                <w:rFonts w:hint="eastAsia" w:ascii="宋体" w:hAnsi="宋体" w:cs="宋体"/>
                <w:sz w:val="24"/>
                <w:szCs w:val="24"/>
              </w:rPr>
              <w:t xml:space="preserve">）</w:t>
            </w:r>
            <w:r/>
          </w:p>
        </w:tc>
        <w:tc>
          <w:tcPr>
            <w:tcBorders>
              <w:top w:val="none" w:color="000000" w:sz="4" w:space="0"/>
              <w:left w:val="none" w:color="000000" w:sz="4" w:space="0"/>
              <w:bottom w:val="single" w:color="auto" w:sz="4" w:space="0"/>
              <w:right w:val="single" w:color="auto" w:sz="4" w:space="0"/>
            </w:tcBorders>
            <w:tcW w:w="1599"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w:t>
            </w:r>
            <w:r>
              <w:rPr>
                <w:rFonts w:hint="eastAsia" w:ascii="宋体" w:hAnsi="宋体" w:cs="宋体"/>
                <w:sz w:val="24"/>
                <w:szCs w:val="24"/>
              </w:rPr>
              <w:t xml:space="preserve">10</w:t>
            </w:r>
            <w:r/>
          </w:p>
        </w:tc>
      </w:tr>
      <w:tr>
        <w:trPr>
          <w:jc w:val="center"/>
          <w:trHeight w:val="151"/>
        </w:trPr>
        <w:tc>
          <w:tcPr>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41</w:t>
            </w:r>
            <w:r/>
          </w:p>
        </w:tc>
        <w:tc>
          <w:tcPr>
            <w:tcBorders>
              <w:top w:val="single" w:color="auto" w:sz="4" w:space="0"/>
              <w:left w:val="single" w:color="auto" w:sz="4" w:space="0"/>
              <w:bottom w:val="single" w:color="auto" w:sz="4" w:space="0"/>
              <w:right w:val="single" w:color="auto" w:sz="4" w:space="0"/>
            </w:tcBorders>
            <w:tcW w:w="5883" w:type="dxa"/>
            <w:vAlign w:val="center"/>
            <w:textDirection w:val="lrTb"/>
            <w:noWrap w:val="false"/>
          </w:tcPr>
          <w:p>
            <w:pPr>
              <w:ind w:firstLine="480"/>
              <w:jc w:val="center"/>
              <w:rPr>
                <w:rFonts w:ascii="宋体" w:hAnsi="宋体" w:cs="宋体"/>
                <w:sz w:val="24"/>
                <w:szCs w:val="24"/>
              </w:rPr>
            </w:pPr>
            <w:r>
              <w:rPr>
                <w:rFonts w:hint="eastAsia" w:ascii="宋体" w:hAnsi="宋体" w:cs="宋体"/>
                <w:sz w:val="24"/>
                <w:szCs w:val="24"/>
              </w:rPr>
              <w:t xml:space="preserve">可溶性铬</w:t>
            </w:r>
            <w:r>
              <w:rPr>
                <w:rFonts w:hint="eastAsia" w:ascii="宋体" w:hAnsi="宋体" w:cs="宋体"/>
                <w:sz w:val="24"/>
                <w:szCs w:val="24"/>
              </w:rPr>
              <w:t xml:space="preserve">/</w:t>
            </w:r>
            <w:r>
              <w:rPr>
                <w:rFonts w:hint="eastAsia" w:ascii="宋体" w:hAnsi="宋体" w:cs="宋体"/>
                <w:sz w:val="24"/>
                <w:szCs w:val="24"/>
              </w:rPr>
              <w:t xml:space="preserve">（</w:t>
            </w:r>
            <w:r>
              <w:rPr>
                <w:rFonts w:hint="eastAsia" w:ascii="宋体" w:hAnsi="宋体" w:cs="宋体"/>
                <w:sz w:val="24"/>
                <w:szCs w:val="24"/>
              </w:rPr>
              <w:t xml:space="preserve">mg/kg</w:t>
            </w:r>
            <w:r>
              <w:rPr>
                <w:rFonts w:hint="eastAsia" w:ascii="宋体" w:hAnsi="宋体" w:cs="宋体"/>
                <w:sz w:val="24"/>
                <w:szCs w:val="24"/>
              </w:rPr>
              <w:t xml:space="preserve">）</w:t>
            </w:r>
            <w:r/>
          </w:p>
        </w:tc>
        <w:tc>
          <w:tcPr>
            <w:tcBorders>
              <w:top w:val="none" w:color="000000" w:sz="4" w:space="0"/>
              <w:left w:val="none" w:color="000000" w:sz="4" w:space="0"/>
              <w:bottom w:val="single" w:color="auto" w:sz="4" w:space="0"/>
              <w:right w:val="single" w:color="auto" w:sz="4" w:space="0"/>
            </w:tcBorders>
            <w:tcW w:w="1599"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w:t>
            </w:r>
            <w:r>
              <w:rPr>
                <w:rFonts w:hint="eastAsia" w:ascii="宋体" w:hAnsi="宋体" w:cs="宋体"/>
                <w:sz w:val="24"/>
                <w:szCs w:val="24"/>
              </w:rPr>
              <w:t xml:space="preserve">10</w:t>
            </w:r>
            <w:r/>
          </w:p>
        </w:tc>
      </w:tr>
      <w:tr>
        <w:trPr>
          <w:jc w:val="center"/>
          <w:trHeight w:val="194"/>
        </w:trPr>
        <w:tc>
          <w:tcPr>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42</w:t>
            </w:r>
            <w:r/>
          </w:p>
        </w:tc>
        <w:tc>
          <w:tcPr>
            <w:tcBorders>
              <w:top w:val="single" w:color="auto" w:sz="4" w:space="0"/>
              <w:left w:val="single" w:color="auto" w:sz="4" w:space="0"/>
              <w:bottom w:val="single" w:color="auto" w:sz="4" w:space="0"/>
              <w:right w:val="single" w:color="auto" w:sz="4" w:space="0"/>
            </w:tcBorders>
            <w:tcW w:w="5883" w:type="dxa"/>
            <w:vAlign w:val="center"/>
            <w:textDirection w:val="lrTb"/>
            <w:noWrap w:val="false"/>
          </w:tcPr>
          <w:p>
            <w:pPr>
              <w:ind w:firstLine="480"/>
              <w:jc w:val="center"/>
              <w:rPr>
                <w:rFonts w:ascii="宋体" w:hAnsi="宋体" w:cs="宋体"/>
                <w:sz w:val="24"/>
                <w:szCs w:val="24"/>
              </w:rPr>
            </w:pPr>
            <w:r>
              <w:rPr>
                <w:rFonts w:hint="eastAsia" w:ascii="宋体" w:hAnsi="宋体" w:cs="宋体"/>
                <w:sz w:val="24"/>
                <w:szCs w:val="24"/>
              </w:rPr>
              <w:t xml:space="preserve">可溶性汞</w:t>
            </w:r>
            <w:r>
              <w:rPr>
                <w:rFonts w:hint="eastAsia" w:ascii="宋体" w:hAnsi="宋体" w:cs="宋体"/>
                <w:sz w:val="24"/>
                <w:szCs w:val="24"/>
              </w:rPr>
              <w:t xml:space="preserve">/</w:t>
            </w:r>
            <w:r>
              <w:rPr>
                <w:rFonts w:hint="eastAsia" w:ascii="宋体" w:hAnsi="宋体" w:cs="宋体"/>
                <w:sz w:val="24"/>
                <w:szCs w:val="24"/>
              </w:rPr>
              <w:t xml:space="preserve">（</w:t>
            </w:r>
            <w:r>
              <w:rPr>
                <w:rFonts w:hint="eastAsia" w:ascii="宋体" w:hAnsi="宋体" w:cs="宋体"/>
                <w:sz w:val="24"/>
                <w:szCs w:val="24"/>
              </w:rPr>
              <w:t xml:space="preserve">mg/kg</w:t>
            </w:r>
            <w:r>
              <w:rPr>
                <w:rFonts w:hint="eastAsia" w:ascii="宋体" w:hAnsi="宋体" w:cs="宋体"/>
                <w:sz w:val="24"/>
                <w:szCs w:val="24"/>
              </w:rPr>
              <w:t xml:space="preserve">）</w:t>
            </w:r>
            <w:r/>
          </w:p>
        </w:tc>
        <w:tc>
          <w:tcPr>
            <w:tcBorders>
              <w:top w:val="none" w:color="000000" w:sz="4" w:space="0"/>
              <w:left w:val="none" w:color="000000" w:sz="4" w:space="0"/>
              <w:bottom w:val="single" w:color="auto" w:sz="4" w:space="0"/>
              <w:right w:val="single" w:color="auto" w:sz="4" w:space="0"/>
            </w:tcBorders>
            <w:tcW w:w="1599"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w:t>
            </w:r>
            <w:r>
              <w:rPr>
                <w:rFonts w:hint="eastAsia" w:ascii="宋体" w:hAnsi="宋体" w:cs="宋体"/>
                <w:sz w:val="24"/>
                <w:szCs w:val="24"/>
              </w:rPr>
              <w:t xml:space="preserve">2</w:t>
            </w:r>
            <w:r/>
          </w:p>
        </w:tc>
      </w:tr>
      <w:tr>
        <w:trPr>
          <w:jc w:val="center"/>
          <w:trHeight w:val="236"/>
        </w:trPr>
        <w:tc>
          <w:tcPr>
            <w:tcBorders>
              <w:top w:val="single" w:color="auto" w:sz="4" w:space="0"/>
              <w:left w:val="single" w:color="auto" w:sz="4" w:space="0"/>
              <w:bottom w:val="single" w:color="000000" w:sz="4" w:space="0"/>
              <w:right w:val="single" w:color="auto" w:sz="4" w:space="0"/>
            </w:tcBorders>
            <w:tcW w:w="1135"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43</w:t>
            </w:r>
            <w:r/>
          </w:p>
        </w:tc>
        <w:tc>
          <w:tcPr>
            <w:tcBorders>
              <w:top w:val="single" w:color="auto" w:sz="4" w:space="0"/>
              <w:left w:val="single" w:color="auto" w:sz="4" w:space="0"/>
              <w:bottom w:val="single" w:color="000000" w:sz="4" w:space="0"/>
              <w:right w:val="single" w:color="auto" w:sz="4" w:space="0"/>
            </w:tcBorders>
            <w:tcW w:w="5883" w:type="dxa"/>
            <w:vAlign w:val="center"/>
            <w:textDirection w:val="lrTb"/>
            <w:noWrap w:val="false"/>
          </w:tcPr>
          <w:p>
            <w:pPr>
              <w:ind w:firstLine="480"/>
              <w:jc w:val="center"/>
              <w:rPr>
                <w:rFonts w:ascii="宋体" w:hAnsi="宋体" w:cs="宋体"/>
                <w:sz w:val="24"/>
                <w:szCs w:val="24"/>
              </w:rPr>
            </w:pPr>
            <w:r>
              <w:rPr>
                <w:rFonts w:hint="eastAsia" w:ascii="宋体" w:hAnsi="宋体" w:cs="宋体"/>
                <w:sz w:val="24"/>
                <w:szCs w:val="24"/>
              </w:rPr>
              <w:t xml:space="preserve">高聚物总量</w:t>
            </w:r>
            <w:r>
              <w:rPr>
                <w:rFonts w:hint="eastAsia" w:ascii="宋体" w:hAnsi="宋体" w:cs="宋体"/>
                <w:sz w:val="24"/>
                <w:szCs w:val="24"/>
              </w:rPr>
              <w:t xml:space="preserve">/</w:t>
            </w:r>
            <w:r>
              <w:rPr>
                <w:rFonts w:hint="eastAsia" w:ascii="宋体" w:hAnsi="宋体" w:cs="宋体"/>
                <w:sz w:val="24"/>
                <w:szCs w:val="24"/>
              </w:rPr>
              <w:t xml:space="preserve">（</w:t>
            </w:r>
            <w:r>
              <w:rPr>
                <w:rFonts w:hint="eastAsia" w:ascii="宋体" w:hAnsi="宋体" w:cs="宋体"/>
                <w:sz w:val="24"/>
                <w:szCs w:val="24"/>
              </w:rPr>
              <w:t xml:space="preserve">%</w:t>
            </w:r>
            <w:r>
              <w:rPr>
                <w:rFonts w:hint="eastAsia" w:ascii="宋体" w:hAnsi="宋体" w:cs="宋体"/>
                <w:sz w:val="24"/>
                <w:szCs w:val="24"/>
              </w:rPr>
              <w:t xml:space="preserve">）</w:t>
            </w:r>
            <w:r/>
          </w:p>
        </w:tc>
        <w:tc>
          <w:tcPr>
            <w:tcBorders>
              <w:top w:val="single" w:color="auto" w:sz="4" w:space="0"/>
              <w:left w:val="none" w:color="000000" w:sz="4" w:space="0"/>
              <w:bottom w:val="single" w:color="auto" w:sz="4" w:space="0"/>
              <w:right w:val="single" w:color="auto" w:sz="4" w:space="0"/>
            </w:tcBorders>
            <w:tcW w:w="1599"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w:t>
            </w:r>
            <w:r>
              <w:rPr>
                <w:rFonts w:hint="eastAsia" w:ascii="宋体" w:hAnsi="宋体" w:cs="宋体"/>
                <w:sz w:val="24"/>
                <w:szCs w:val="24"/>
              </w:rPr>
              <w:t xml:space="preserve">20</w:t>
            </w:r>
            <w:r/>
          </w:p>
        </w:tc>
      </w:tr>
    </w:tbl>
    <w:p>
      <w:pPr>
        <w:ind w:firstLine="422"/>
        <w:spacing w:line="520" w:lineRule="exact"/>
        <w:rPr>
          <w:rFonts w:ascii="宋体" w:hAnsi="宋体" w:cs="宋体"/>
          <w:b/>
          <w:bCs/>
          <w:sz w:val="24"/>
          <w:szCs w:val="24"/>
        </w:rPr>
      </w:pPr>
      <w:r>
        <w:rPr>
          <w:rFonts w:hint="eastAsia" w:ascii="宋体" w:hAnsi="宋体" w:cs="宋体"/>
          <w:b/>
          <w:bCs/>
          <w:sz w:val="24"/>
          <w:szCs w:val="24"/>
        </w:rPr>
        <w:t xml:space="preserve">注：</w:t>
      </w:r>
      <w:r>
        <w:rPr>
          <w:rFonts w:hint="eastAsia" w:ascii="宋体" w:hAnsi="宋体" w:cs="宋体"/>
          <w:b/>
          <w:bCs/>
          <w:sz w:val="24"/>
          <w:szCs w:val="24"/>
          <w:highlight w:val="yellow"/>
        </w:rPr>
        <w:t xml:space="preserve">提供的检测报告出具时间须在开标截止时间前一年内</w:t>
      </w:r>
      <w:r>
        <w:rPr>
          <w:rFonts w:hint="eastAsia" w:ascii="宋体" w:hAnsi="宋体" w:cs="宋体"/>
          <w:b/>
          <w:bCs/>
          <w:sz w:val="24"/>
          <w:szCs w:val="24"/>
        </w:rPr>
        <w:t xml:space="preserve">，检测项目及标准要求做好标注及对应序号，以便查询，上传的检测报告需清晰，如无法辨认后果供应商自行承担。</w:t>
      </w:r>
      <w:r/>
    </w:p>
    <w:p>
      <w:pPr>
        <w:ind w:left="420"/>
        <w:jc w:val="left"/>
        <w:spacing w:line="520" w:lineRule="exact"/>
        <w:widowControl/>
        <w:rPr>
          <w:rFonts w:ascii="宋体" w:hAnsi="宋体" w:cs="宋体"/>
          <w:b/>
          <w:sz w:val="24"/>
          <w:szCs w:val="24"/>
        </w:rPr>
      </w:pPr>
      <w:r>
        <w:rPr>
          <w:rFonts w:hint="eastAsia" w:ascii="宋体" w:hAnsi="宋体" w:cs="宋体"/>
          <w:b/>
          <w:sz w:val="24"/>
          <w:szCs w:val="24"/>
        </w:rPr>
        <w:t xml:space="preserve">（二）施工要求</w:t>
      </w:r>
      <w:r/>
    </w:p>
    <w:p>
      <w:pPr>
        <w:ind w:firstLine="422"/>
        <w:spacing w:line="520" w:lineRule="exact"/>
        <w:rPr>
          <w:rFonts w:ascii="宋体" w:hAnsi="宋体" w:cs="宋体"/>
          <w:sz w:val="24"/>
          <w:szCs w:val="24"/>
        </w:rPr>
      </w:pPr>
      <w:r/>
      <w:bookmarkStart w:id="199" w:name="_Toc296245136"/>
      <w:r>
        <w:rPr>
          <w:rFonts w:hint="eastAsia" w:ascii="宋体" w:hAnsi="宋体" w:cs="宋体"/>
          <w:sz w:val="24"/>
          <w:szCs w:val="24"/>
        </w:rPr>
        <w:t xml:space="preserve">1</w:t>
      </w:r>
      <w:r>
        <w:rPr>
          <w:rFonts w:hint="eastAsia" w:ascii="宋体" w:hAnsi="宋体" w:cs="宋体"/>
          <w:sz w:val="24"/>
          <w:szCs w:val="24"/>
        </w:rPr>
        <w:t xml:space="preserve">、</w:t>
      </w:r>
      <w:r>
        <w:rPr>
          <w:rFonts w:hint="eastAsia" w:ascii="宋体" w:hAnsi="宋体" w:cs="宋体"/>
          <w:b/>
          <w:bCs/>
          <w:sz w:val="24"/>
          <w:szCs w:val="24"/>
        </w:rPr>
        <w:t xml:space="preserve">在原材料进入施工场地后，</w:t>
      </w:r>
      <w:r>
        <w:rPr>
          <w:rFonts w:hint="eastAsia" w:ascii="宋体" w:hAnsi="宋体" w:cs="宋体"/>
          <w:sz w:val="24"/>
          <w:szCs w:val="24"/>
          <w:highlight w:val="yellow"/>
        </w:rPr>
        <w:t xml:space="preserve">由第三方检测机构进行抽样检测，合格后方可进行施工</w:t>
      </w:r>
      <w:r>
        <w:rPr>
          <w:rFonts w:hint="eastAsia" w:ascii="宋体" w:hAnsi="宋体" w:cs="宋体"/>
          <w:sz w:val="24"/>
          <w:szCs w:val="24"/>
        </w:rPr>
        <w:t xml:space="preserve">，施工完成后成品由第三方检测机构再进行抽样检测。无论检测结果如何，所有费用均</w:t>
      </w:r>
      <w:r>
        <w:rPr>
          <w:rFonts w:hint="eastAsia" w:ascii="宋体" w:hAnsi="宋体" w:cs="宋体"/>
          <w:sz w:val="24"/>
          <w:szCs w:val="24"/>
        </w:rPr>
        <w:t xml:space="preserve">由</w:t>
      </w:r>
      <w:r>
        <w:rPr>
          <w:rFonts w:hint="eastAsia" w:ascii="宋体" w:hAnsi="宋体" w:cs="宋体"/>
          <w:sz w:val="24"/>
          <w:szCs w:val="24"/>
        </w:rPr>
        <w:t xml:space="preserve">成交</w:t>
      </w:r>
      <w:r>
        <w:rPr>
          <w:rFonts w:hint="eastAsia" w:ascii="宋体" w:hAnsi="宋体" w:cs="宋体"/>
          <w:sz w:val="24"/>
          <w:szCs w:val="24"/>
        </w:rPr>
        <w:t xml:space="preserve">供应商</w:t>
      </w:r>
      <w:r>
        <w:rPr>
          <w:rFonts w:hint="eastAsia" w:ascii="宋体" w:hAnsi="宋体" w:cs="宋体"/>
          <w:sz w:val="24"/>
          <w:szCs w:val="24"/>
        </w:rPr>
        <w:t xml:space="preserve">承担。如若检测结果不合格，采购人有权拒绝签订合同或</w:t>
      </w:r>
      <w:r>
        <w:rPr>
          <w:rFonts w:hint="eastAsia" w:ascii="宋体" w:hAnsi="宋体" w:cs="宋体"/>
          <w:sz w:val="24"/>
          <w:szCs w:val="24"/>
        </w:rPr>
        <w:t xml:space="preserve">中止</w:t>
      </w:r>
      <w:r>
        <w:rPr>
          <w:rFonts w:hint="eastAsia" w:ascii="宋体" w:hAnsi="宋体" w:cs="宋体"/>
          <w:sz w:val="24"/>
          <w:szCs w:val="24"/>
        </w:rPr>
        <w:t xml:space="preserve">合同。</w:t>
      </w:r>
      <w:r/>
    </w:p>
    <w:p>
      <w:pPr>
        <w:ind w:firstLine="480"/>
        <w:spacing w:line="520" w:lineRule="exact"/>
        <w:rPr>
          <w:rFonts w:ascii="宋体" w:hAnsi="宋体" w:cs="宋体"/>
          <w:sz w:val="24"/>
          <w:szCs w:val="24"/>
        </w:rPr>
      </w:pPr>
      <w:r>
        <w:rPr>
          <w:rFonts w:hint="eastAsia" w:ascii="宋体" w:hAnsi="宋体" w:cs="宋体"/>
          <w:sz w:val="24"/>
          <w:szCs w:val="24"/>
        </w:rPr>
        <w:t xml:space="preserve">2</w:t>
      </w:r>
      <w:r>
        <w:rPr>
          <w:rFonts w:hint="eastAsia" w:ascii="宋体" w:hAnsi="宋体" w:cs="宋体"/>
          <w:sz w:val="24"/>
          <w:szCs w:val="24"/>
        </w:rPr>
        <w:t xml:space="preserve">、在施工期间，成交供应商应对施工人员进行上岗安全培训和安全交底工作</w:t>
      </w:r>
      <w:r>
        <w:rPr>
          <w:rFonts w:hint="eastAsia" w:ascii="宋体" w:hAnsi="宋体" w:cs="宋体"/>
          <w:sz w:val="24"/>
          <w:szCs w:val="24"/>
        </w:rPr>
        <w:t xml:space="preserve">,</w:t>
      </w:r>
      <w:r>
        <w:rPr>
          <w:rFonts w:hint="eastAsia" w:ascii="宋体" w:hAnsi="宋体" w:cs="宋体"/>
          <w:sz w:val="24"/>
          <w:szCs w:val="24"/>
        </w:rPr>
        <w:t xml:space="preserve">做到规范施工，对整个项目的安全负全责。施工过程中应做好环境保护、防止扬尘等措施，由于成交供应商安全措施不力造成一切安全事故的责任和因此发生的费用，</w:t>
      </w:r>
      <w:r>
        <w:rPr>
          <w:rFonts w:hint="eastAsia" w:ascii="宋体" w:hAnsi="宋体" w:cs="宋体"/>
          <w:sz w:val="24"/>
          <w:szCs w:val="24"/>
        </w:rPr>
        <w:t xml:space="preserve">由成交</w:t>
      </w:r>
      <w:r>
        <w:rPr>
          <w:rFonts w:hint="eastAsia" w:ascii="宋体" w:hAnsi="宋体" w:cs="宋体"/>
          <w:sz w:val="24"/>
          <w:szCs w:val="24"/>
        </w:rPr>
        <w:t xml:space="preserve">供应商承担。本项目成交供应商应遵守工程建设安全生产有关管理规定，严格按安全标准组织施工，并随时接受行业安全检查人员依法实施的监督检查，采取必要的安全防护措施，消除安全隐患。成交供应商必须成立项目安全管理小组，所有项目施工过程均必须有专职安全管理人员在施工现场，实施安全监督。</w:t>
      </w:r>
      <w:r/>
    </w:p>
    <w:p>
      <w:pPr>
        <w:ind w:firstLine="480"/>
        <w:spacing w:line="520" w:lineRule="exact"/>
        <w:rPr>
          <w:rFonts w:ascii="宋体" w:hAnsi="宋体" w:cs="宋体"/>
          <w:sz w:val="24"/>
          <w:szCs w:val="24"/>
        </w:rPr>
      </w:pPr>
      <w:r>
        <w:rPr>
          <w:rFonts w:hint="eastAsia" w:ascii="宋体" w:hAnsi="宋体" w:cs="宋体"/>
          <w:sz w:val="24"/>
          <w:szCs w:val="24"/>
        </w:rPr>
        <w:t xml:space="preserve">3</w:t>
      </w:r>
      <w:r>
        <w:rPr>
          <w:rFonts w:hint="eastAsia" w:ascii="宋体" w:hAnsi="宋体" w:cs="宋体"/>
          <w:sz w:val="24"/>
          <w:szCs w:val="24"/>
        </w:rPr>
        <w:t xml:space="preserve">、成交供应商</w:t>
      </w:r>
      <w:r>
        <w:rPr>
          <w:rFonts w:hint="eastAsia" w:ascii="宋体" w:hAnsi="宋体" w:cs="宋体"/>
          <w:sz w:val="24"/>
          <w:szCs w:val="24"/>
        </w:rPr>
        <w:t xml:space="preserve">应根据创建文明施工现场的要求，保证工地周围工程及设施完</w:t>
      </w:r>
      <w:r>
        <w:rPr>
          <w:rFonts w:hint="eastAsia" w:ascii="宋体" w:hAnsi="宋体" w:cs="宋体"/>
          <w:sz w:val="24"/>
          <w:szCs w:val="24"/>
        </w:rPr>
        <w:t xml:space="preserve">好。施工期间成交供应商必须服从采购人派出的项目管理人员和监理人员的指导、监督，项目竣工结束，成交供应商负责清运自身生活、改造拆除等建筑垃圾，保证场地整洁。现场临时设施及材料堆放等场地成交供应商自行解决，采购人不参与协调或提供，成交供应商必须服从采购人的统一安排。</w:t>
      </w:r>
      <w:r/>
    </w:p>
    <w:p>
      <w:pPr>
        <w:ind w:firstLine="480"/>
        <w:spacing w:line="520" w:lineRule="exact"/>
        <w:rPr>
          <w:rFonts w:ascii="宋体" w:hAnsi="宋体" w:cs="宋体"/>
          <w:sz w:val="24"/>
          <w:szCs w:val="24"/>
        </w:rPr>
      </w:pPr>
      <w:r>
        <w:rPr>
          <w:rFonts w:hint="eastAsia" w:ascii="宋体" w:hAnsi="宋体" w:cs="宋体"/>
          <w:sz w:val="24"/>
          <w:szCs w:val="24"/>
        </w:rPr>
        <w:t xml:space="preserve">4</w:t>
      </w:r>
      <w:r>
        <w:rPr>
          <w:rFonts w:hint="eastAsia" w:ascii="宋体" w:hAnsi="宋体" w:cs="宋体"/>
          <w:sz w:val="24"/>
          <w:szCs w:val="24"/>
        </w:rPr>
        <w:t xml:space="preserve">、施工现场内、外的临时交通安全设施设置方案须符合交警、城管部门的要求，施工车辆进出场地必须减速慢行，出入口必须有专人看护，确保出入口的交通安全，严防交通事故的发生。</w:t>
      </w:r>
      <w:r/>
    </w:p>
    <w:p>
      <w:pPr>
        <w:ind w:firstLine="480"/>
        <w:spacing w:line="520" w:lineRule="exact"/>
        <w:rPr>
          <w:rFonts w:ascii="宋体" w:hAnsi="宋体" w:cs="宋体"/>
          <w:sz w:val="24"/>
          <w:szCs w:val="24"/>
        </w:rPr>
      </w:pPr>
      <w:r>
        <w:rPr>
          <w:rFonts w:hint="eastAsia" w:ascii="宋体" w:hAnsi="宋体" w:cs="宋体"/>
          <w:sz w:val="24"/>
          <w:szCs w:val="24"/>
        </w:rPr>
        <w:t xml:space="preserve">5</w:t>
      </w:r>
      <w:r>
        <w:rPr>
          <w:rFonts w:hint="eastAsia" w:ascii="宋体" w:hAnsi="宋体" w:cs="宋体"/>
          <w:sz w:val="24"/>
          <w:szCs w:val="24"/>
        </w:rPr>
        <w:t xml:space="preserve">、供应商在磋商文件中承诺</w:t>
      </w:r>
      <w:r>
        <w:rPr>
          <w:rFonts w:hint="eastAsia" w:ascii="宋体" w:hAnsi="宋体" w:cs="宋体"/>
          <w:sz w:val="24"/>
          <w:szCs w:val="24"/>
        </w:rPr>
        <w:t xml:space="preserve">的项目班子主要成员、项目经理及相应资质的专业技术、管理人员未经采购人书面同意，不得调换和撤离，完全按项目进度及时到位。采购人有权要求成交供应商撤换工作不负责任、管理不力、贻误工期和造成严重的安全事故和项目质量事故、违法乱纪的专业技术、管理人员及项目经理，直至采购人满意为止。如项目经理及相应资质的专业技术人员未按要求到位，视作违约，采购人有权单方面终止合同。</w:t>
      </w:r>
      <w:r/>
    </w:p>
    <w:p>
      <w:pPr>
        <w:ind w:firstLine="480"/>
        <w:spacing w:line="520" w:lineRule="exact"/>
        <w:rPr>
          <w:rFonts w:ascii="宋体" w:hAnsi="宋体" w:cs="宋体"/>
          <w:sz w:val="24"/>
          <w:szCs w:val="24"/>
        </w:rPr>
      </w:pPr>
      <w:r>
        <w:rPr>
          <w:rFonts w:hint="eastAsia" w:ascii="宋体" w:hAnsi="宋体" w:cs="宋体"/>
          <w:sz w:val="24"/>
          <w:szCs w:val="24"/>
        </w:rPr>
        <w:t xml:space="preserve">6</w:t>
      </w:r>
      <w:r>
        <w:rPr>
          <w:rFonts w:hint="eastAsia" w:ascii="宋体" w:hAnsi="宋体" w:cs="宋体"/>
          <w:sz w:val="24"/>
          <w:szCs w:val="24"/>
        </w:rPr>
        <w:t xml:space="preserve">、所有施工材料质量及施工质量必须严格按照国家规范及江苏省、泰州市相应地方规范、招标文件、材料厂家的技术规范的有关要求执行。</w:t>
      </w:r>
      <w:r/>
    </w:p>
    <w:p>
      <w:pPr>
        <w:ind w:firstLine="480"/>
        <w:spacing w:line="520" w:lineRule="exact"/>
        <w:rPr>
          <w:rFonts w:ascii="宋体" w:hAnsi="宋体" w:cs="宋体"/>
          <w:sz w:val="24"/>
          <w:szCs w:val="24"/>
        </w:rPr>
      </w:pPr>
      <w:r>
        <w:rPr>
          <w:rFonts w:hint="eastAsia" w:ascii="宋体" w:hAnsi="宋体" w:cs="宋体"/>
          <w:sz w:val="24"/>
          <w:szCs w:val="24"/>
        </w:rPr>
        <w:t xml:space="preserve">7</w:t>
      </w:r>
      <w:r>
        <w:rPr>
          <w:rFonts w:hint="eastAsia" w:ascii="宋体" w:hAnsi="宋体" w:cs="宋体"/>
          <w:sz w:val="24"/>
          <w:szCs w:val="24"/>
        </w:rPr>
        <w:t xml:space="preserve">、设备、材料</w:t>
      </w:r>
      <w:bookmarkEnd w:id="199"/>
      <w:r>
        <w:rPr>
          <w:rFonts w:hint="eastAsia" w:ascii="宋体" w:hAnsi="宋体" w:cs="宋体"/>
          <w:sz w:val="24"/>
          <w:szCs w:val="24"/>
        </w:rPr>
        <w:t xml:space="preserve">要求：本次招</w:t>
      </w:r>
      <w:r>
        <w:rPr>
          <w:rFonts w:hint="eastAsia" w:ascii="宋体" w:hAnsi="宋体" w:cs="宋体"/>
          <w:sz w:val="24"/>
          <w:szCs w:val="24"/>
        </w:rPr>
        <w:t xml:space="preserve">标范围内的设备、材料均</w:t>
      </w:r>
      <w:r>
        <w:rPr>
          <w:rFonts w:hint="eastAsia" w:ascii="宋体" w:hAnsi="宋体" w:cs="宋体"/>
          <w:sz w:val="24"/>
          <w:szCs w:val="24"/>
        </w:rPr>
        <w:t xml:space="preserve">由成交</w:t>
      </w:r>
      <w:r>
        <w:rPr>
          <w:rFonts w:hint="eastAsia" w:ascii="宋体" w:hAnsi="宋体" w:cs="宋体"/>
          <w:sz w:val="24"/>
          <w:szCs w:val="24"/>
        </w:rPr>
        <w:t xml:space="preserve">供应商根据本磋商文件、施工图纸和国家有关规定的具体要求进行采购、运输、检验、保管。相关材料须有产品合格证和质量保证书，符合节能、绿色环保要求和国家规定的技术标准。</w:t>
      </w:r>
      <w:r/>
    </w:p>
    <w:p>
      <w:pPr>
        <w:ind w:firstLine="480"/>
        <w:spacing w:line="520" w:lineRule="exact"/>
        <w:rPr>
          <w:rFonts w:ascii="宋体" w:hAnsi="宋体" w:cs="宋体"/>
          <w:sz w:val="24"/>
          <w:szCs w:val="24"/>
        </w:rPr>
      </w:pPr>
      <w:r>
        <w:rPr>
          <w:rFonts w:hint="eastAsia" w:ascii="宋体" w:hAnsi="宋体" w:cs="宋体"/>
          <w:sz w:val="24"/>
          <w:szCs w:val="24"/>
        </w:rPr>
        <w:t xml:space="preserve">8</w:t>
      </w:r>
      <w:r>
        <w:rPr>
          <w:rFonts w:hint="eastAsia" w:ascii="宋体" w:hAnsi="宋体" w:cs="宋体"/>
          <w:sz w:val="24"/>
          <w:szCs w:val="24"/>
        </w:rPr>
        <w:t xml:space="preserve">、成交供应商应对施工质量、安全全面负责，如因供应商原因造成质量、安全事故，供应商承担一切经济法律责任。</w:t>
      </w:r>
      <w:r/>
    </w:p>
    <w:p>
      <w:pPr>
        <w:ind w:firstLine="480"/>
        <w:spacing w:line="520" w:lineRule="exact"/>
        <w:rPr>
          <w:rFonts w:ascii="宋体" w:hAnsi="宋体" w:cs="宋体"/>
          <w:sz w:val="24"/>
          <w:szCs w:val="24"/>
        </w:rPr>
      </w:pPr>
      <w:r>
        <w:rPr>
          <w:rFonts w:hint="eastAsia" w:ascii="宋体" w:hAnsi="宋体" w:cs="宋体"/>
          <w:sz w:val="24"/>
          <w:szCs w:val="24"/>
        </w:rPr>
        <w:t xml:space="preserve">9</w:t>
      </w:r>
      <w:r>
        <w:rPr>
          <w:rFonts w:hint="eastAsia" w:ascii="宋体" w:hAnsi="宋体" w:cs="宋体"/>
          <w:sz w:val="24"/>
          <w:szCs w:val="24"/>
        </w:rPr>
        <w:t xml:space="preserve">、施工期间，成交供应商应无条件的接受采购人的质量监督，提出的质量问题要及时整改，整改完毕后通知采购人检查验收，合格后书面报送采购人备案。</w:t>
      </w:r>
      <w:r/>
    </w:p>
    <w:p>
      <w:pPr>
        <w:ind w:firstLine="480"/>
        <w:spacing w:line="520" w:lineRule="exact"/>
        <w:rPr>
          <w:rFonts w:ascii="宋体" w:hAnsi="宋体" w:cs="宋体"/>
          <w:sz w:val="24"/>
          <w:szCs w:val="24"/>
        </w:rPr>
      </w:pPr>
      <w:r>
        <w:rPr>
          <w:rFonts w:hint="eastAsia" w:ascii="宋体" w:hAnsi="宋体" w:cs="宋体"/>
          <w:sz w:val="24"/>
          <w:szCs w:val="24"/>
        </w:rPr>
        <w:t xml:space="preserve">10</w:t>
      </w:r>
      <w:r>
        <w:rPr>
          <w:rFonts w:hint="eastAsia" w:ascii="宋体" w:hAnsi="宋体" w:cs="宋体"/>
          <w:sz w:val="24"/>
          <w:szCs w:val="24"/>
        </w:rPr>
        <w:t xml:space="preserve">、成交供应商发现设计文件和图纸差错的应当及时向采购人提出意见和建议，经采购人认可后方可进行修改。</w:t>
      </w:r>
      <w:r/>
    </w:p>
    <w:p>
      <w:pPr>
        <w:ind w:firstLine="480"/>
        <w:spacing w:line="520" w:lineRule="exact"/>
        <w:rPr>
          <w:rFonts w:ascii="宋体" w:hAnsi="宋体" w:cs="宋体"/>
          <w:sz w:val="24"/>
          <w:szCs w:val="24"/>
        </w:rPr>
      </w:pPr>
      <w:r>
        <w:rPr>
          <w:rFonts w:hint="eastAsia" w:ascii="宋体" w:hAnsi="宋体" w:cs="宋体"/>
          <w:sz w:val="24"/>
          <w:szCs w:val="24"/>
        </w:rPr>
        <w:t xml:space="preserve">11</w:t>
      </w:r>
      <w:r>
        <w:rPr>
          <w:rFonts w:hint="eastAsia" w:ascii="宋体" w:hAnsi="宋体" w:cs="宋体"/>
          <w:sz w:val="24"/>
          <w:szCs w:val="24"/>
        </w:rPr>
        <w:t xml:space="preserve">、成交供应商必须建立健全质量检查制度，严格工序管理，隐蔽工程应在隐</w:t>
      </w:r>
      <w:r>
        <w:rPr>
          <w:rFonts w:hint="eastAsia" w:ascii="宋体" w:hAnsi="宋体" w:cs="宋体"/>
          <w:sz w:val="24"/>
          <w:szCs w:val="24"/>
        </w:rPr>
        <w:t xml:space="preserve">蔽前</w:t>
      </w:r>
      <w:r>
        <w:rPr>
          <w:rFonts w:hint="eastAsia" w:ascii="宋体" w:hAnsi="宋体" w:cs="宋体"/>
          <w:sz w:val="24"/>
          <w:szCs w:val="24"/>
        </w:rPr>
        <w:t xml:space="preserve">24</w:t>
      </w:r>
      <w:r>
        <w:rPr>
          <w:rFonts w:hint="eastAsia" w:ascii="宋体" w:hAnsi="宋体" w:cs="宋体"/>
          <w:sz w:val="24"/>
          <w:szCs w:val="24"/>
        </w:rPr>
        <w:t xml:space="preserve">小时前书面通知采购人委托的监理单位检查验收；本着谁</w:t>
      </w:r>
      <w:r>
        <w:rPr>
          <w:rFonts w:hint="eastAsia" w:ascii="宋体" w:hAnsi="宋体" w:cs="宋体"/>
          <w:sz w:val="24"/>
          <w:szCs w:val="24"/>
        </w:rPr>
        <w:t xml:space="preserve">施工谁</w:t>
      </w:r>
      <w:r>
        <w:rPr>
          <w:rFonts w:hint="eastAsia" w:ascii="宋体" w:hAnsi="宋体" w:cs="宋体"/>
          <w:sz w:val="24"/>
          <w:szCs w:val="24"/>
        </w:rPr>
        <w:t xml:space="preserve">负责产品保护，谁破坏产品谁赔偿的原则，成交供应商必须采取切实有效的成品保护措施。</w:t>
      </w:r>
      <w:r/>
    </w:p>
    <w:p>
      <w:pPr>
        <w:ind w:firstLine="482"/>
        <w:jc w:val="left"/>
        <w:spacing w:line="520" w:lineRule="exact"/>
        <w:widowControl/>
        <w:rPr>
          <w:rFonts w:ascii="宋体" w:hAnsi="宋体" w:cs="宋体"/>
          <w:b/>
          <w:sz w:val="24"/>
          <w:szCs w:val="24"/>
        </w:rPr>
      </w:pPr>
      <w:r>
        <w:rPr>
          <w:rFonts w:hint="eastAsia" w:ascii="宋体" w:hAnsi="宋体" w:cs="宋体"/>
          <w:b/>
          <w:sz w:val="24"/>
          <w:szCs w:val="24"/>
        </w:rPr>
        <w:t xml:space="preserve">三、报价要求</w:t>
      </w:r>
      <w:r/>
    </w:p>
    <w:p>
      <w:pPr>
        <w:ind w:firstLine="480"/>
        <w:spacing w:line="520" w:lineRule="exact"/>
        <w:rPr>
          <w:rFonts w:ascii="宋体" w:hAnsi="宋体" w:cs="宋体"/>
          <w:sz w:val="24"/>
          <w:szCs w:val="24"/>
        </w:rPr>
      </w:pPr>
      <w:r>
        <w:rPr>
          <w:rFonts w:hint="eastAsia" w:ascii="宋体" w:hAnsi="宋体" w:cs="宋体"/>
          <w:sz w:val="24"/>
          <w:szCs w:val="24"/>
        </w:rPr>
        <w:t xml:space="preserve">1</w:t>
      </w:r>
      <w:r>
        <w:rPr>
          <w:rFonts w:hint="eastAsia" w:ascii="宋体" w:hAnsi="宋体" w:cs="宋体"/>
          <w:sz w:val="24"/>
          <w:szCs w:val="24"/>
        </w:rPr>
        <w:t xml:space="preserve">、大写金额和小写金额不一致的，以大写金</w:t>
      </w:r>
      <w:r>
        <w:rPr>
          <w:rFonts w:hint="eastAsia" w:ascii="宋体" w:hAnsi="宋体" w:cs="宋体"/>
          <w:sz w:val="24"/>
          <w:szCs w:val="24"/>
        </w:rPr>
        <w:t xml:space="preserve">额为准；</w:t>
      </w:r>
      <w:r/>
    </w:p>
    <w:p>
      <w:pPr>
        <w:ind w:firstLine="480"/>
        <w:spacing w:line="520" w:lineRule="exact"/>
        <w:rPr>
          <w:rFonts w:ascii="宋体" w:hAnsi="宋体" w:cs="宋体"/>
          <w:sz w:val="24"/>
          <w:szCs w:val="24"/>
        </w:rPr>
      </w:pPr>
      <w:r>
        <w:rPr>
          <w:rFonts w:hint="eastAsia" w:ascii="宋体" w:hAnsi="宋体" w:cs="宋体"/>
          <w:sz w:val="24"/>
          <w:szCs w:val="24"/>
        </w:rPr>
        <w:t xml:space="preserve">2</w:t>
      </w:r>
      <w:r>
        <w:rPr>
          <w:rFonts w:hint="eastAsia" w:ascii="宋体" w:hAnsi="宋体" w:cs="宋体"/>
          <w:sz w:val="24"/>
          <w:szCs w:val="24"/>
        </w:rPr>
        <w:t xml:space="preserve">、单价金额小数点或者百分比有明显错位的，以磋商的最终总价为准，并修改单价。</w:t>
      </w:r>
      <w:r/>
    </w:p>
    <w:p>
      <w:pPr>
        <w:ind w:firstLine="480"/>
        <w:spacing w:line="520" w:lineRule="exact"/>
        <w:rPr>
          <w:rFonts w:ascii="宋体" w:hAnsi="宋体" w:cs="宋体"/>
          <w:sz w:val="24"/>
          <w:szCs w:val="24"/>
        </w:rPr>
      </w:pPr>
      <w:r>
        <w:rPr>
          <w:rFonts w:hint="eastAsia" w:ascii="宋体" w:hAnsi="宋体" w:cs="宋体"/>
          <w:sz w:val="24"/>
          <w:szCs w:val="24"/>
        </w:rPr>
        <w:t xml:space="preserve">3</w:t>
      </w:r>
      <w:r>
        <w:rPr>
          <w:rFonts w:hint="eastAsia" w:ascii="宋体" w:hAnsi="宋体" w:cs="宋体"/>
          <w:sz w:val="24"/>
          <w:szCs w:val="24"/>
        </w:rPr>
        <w:t xml:space="preserve">、成交供应商的二轮报价结算时各单价直接按照第一轮分项报价表同步下浮执行。</w:t>
      </w:r>
      <w:r/>
    </w:p>
    <w:p>
      <w:pPr>
        <w:ind w:firstLine="482"/>
        <w:jc w:val="left"/>
        <w:spacing w:line="520" w:lineRule="exact"/>
        <w:widowControl/>
        <w:rPr>
          <w:rFonts w:ascii="宋体" w:hAnsi="宋体" w:cs="宋体"/>
          <w:b/>
          <w:sz w:val="24"/>
          <w:szCs w:val="24"/>
        </w:rPr>
      </w:pPr>
      <w:r>
        <w:rPr>
          <w:rFonts w:hint="eastAsia" w:ascii="宋体" w:hAnsi="宋体" w:cs="宋体"/>
          <w:b/>
          <w:sz w:val="24"/>
          <w:szCs w:val="24"/>
        </w:rPr>
        <w:t xml:space="preserve">四、结算方式</w:t>
      </w:r>
      <w:r/>
    </w:p>
    <w:p>
      <w:pPr>
        <w:ind w:firstLine="480"/>
        <w:spacing w:line="520" w:lineRule="exact"/>
        <w:rPr>
          <w:rFonts w:ascii="宋体" w:hAnsi="宋体" w:cs="宋体"/>
          <w:sz w:val="24"/>
          <w:szCs w:val="24"/>
        </w:rPr>
      </w:pPr>
      <w:r>
        <w:rPr>
          <w:rFonts w:hint="eastAsia" w:ascii="宋体" w:hAnsi="宋体" w:cs="宋体"/>
          <w:sz w:val="24"/>
          <w:szCs w:val="24"/>
        </w:rPr>
        <w:t xml:space="preserve">1</w:t>
      </w:r>
      <w:r>
        <w:rPr>
          <w:rFonts w:hint="eastAsia" w:ascii="宋体" w:hAnsi="宋体" w:cs="宋体"/>
          <w:sz w:val="24"/>
          <w:szCs w:val="24"/>
        </w:rPr>
        <w:t xml:space="preserve">、结算依据：后期</w:t>
      </w:r>
      <w:r>
        <w:rPr>
          <w:rFonts w:hint="eastAsia" w:ascii="宋体" w:hAnsi="宋体" w:cs="宋体"/>
          <w:sz w:val="24"/>
          <w:szCs w:val="24"/>
        </w:rPr>
        <w:t xml:space="preserve">结算仅</w:t>
      </w:r>
      <w:r>
        <w:rPr>
          <w:rFonts w:hint="eastAsia" w:ascii="宋体" w:hAnsi="宋体" w:cs="宋体"/>
          <w:sz w:val="24"/>
          <w:szCs w:val="24"/>
        </w:rPr>
        <w:t xml:space="preserve">调整经采购人批准变更</w:t>
      </w:r>
      <w:r>
        <w:rPr>
          <w:rFonts w:hint="eastAsia" w:ascii="宋体" w:hAnsi="宋体" w:cs="宋体"/>
          <w:sz w:val="24"/>
          <w:szCs w:val="24"/>
        </w:rPr>
        <w:t xml:space="preserve">(</w:t>
      </w:r>
      <w:r>
        <w:rPr>
          <w:rFonts w:hint="eastAsia" w:ascii="宋体" w:hAnsi="宋体" w:cs="宋体"/>
          <w:sz w:val="24"/>
          <w:szCs w:val="24"/>
        </w:rPr>
        <w:t xml:space="preserve">包括增加施工内容或取消部分施工项目</w:t>
      </w:r>
      <w:r>
        <w:rPr>
          <w:rFonts w:hint="eastAsia" w:ascii="宋体" w:hAnsi="宋体" w:cs="宋体"/>
          <w:sz w:val="24"/>
          <w:szCs w:val="24"/>
        </w:rPr>
        <w:t xml:space="preserve">)</w:t>
      </w:r>
      <w:r>
        <w:rPr>
          <w:rFonts w:hint="eastAsia" w:ascii="宋体" w:hAnsi="宋体" w:cs="宋体"/>
          <w:sz w:val="24"/>
          <w:szCs w:val="24"/>
        </w:rPr>
        <w:t xml:space="preserve">的相应费用增减，具体调整方式为：</w:t>
      </w:r>
      <w:r/>
    </w:p>
    <w:p>
      <w:pPr>
        <w:ind w:firstLine="480"/>
        <w:spacing w:line="520" w:lineRule="exact"/>
        <w:rPr>
          <w:rFonts w:ascii="宋体" w:hAnsi="宋体" w:cs="宋体"/>
          <w:sz w:val="24"/>
          <w:szCs w:val="24"/>
        </w:rPr>
      </w:pPr>
      <w:r>
        <w:rPr>
          <w:rFonts w:hint="eastAsia" w:ascii="宋体" w:hAnsi="宋体" w:cs="宋体"/>
          <w:sz w:val="24"/>
          <w:szCs w:val="24"/>
        </w:rPr>
        <w:t xml:space="preserve">（</w:t>
      </w:r>
      <w:r>
        <w:rPr>
          <w:rFonts w:hint="eastAsia" w:ascii="宋体" w:hAnsi="宋体" w:cs="宋体"/>
          <w:sz w:val="24"/>
          <w:szCs w:val="24"/>
        </w:rPr>
        <w:t xml:space="preserve">1</w:t>
      </w:r>
      <w:r>
        <w:rPr>
          <w:rFonts w:hint="eastAsia" w:ascii="宋体" w:hAnsi="宋体" w:cs="宋体"/>
          <w:sz w:val="24"/>
          <w:szCs w:val="24"/>
        </w:rPr>
        <w:t xml:space="preserve">）涉及工程数量减少的，以实际减少数量为准，涉及工程数量增加的，以实际增加数量为准；</w:t>
      </w:r>
      <w:r/>
    </w:p>
    <w:p>
      <w:pPr>
        <w:ind w:firstLine="480"/>
        <w:spacing w:line="520" w:lineRule="exact"/>
        <w:rPr>
          <w:rFonts w:ascii="宋体" w:hAnsi="宋体" w:cs="宋体"/>
          <w:sz w:val="24"/>
          <w:szCs w:val="24"/>
        </w:rPr>
      </w:pPr>
      <w:r>
        <w:rPr>
          <w:rFonts w:hint="eastAsia" w:ascii="宋体" w:hAnsi="宋体" w:cs="宋体"/>
          <w:sz w:val="24"/>
          <w:szCs w:val="24"/>
        </w:rPr>
        <w:t xml:space="preserve">（</w:t>
      </w:r>
      <w:r>
        <w:rPr>
          <w:rFonts w:hint="eastAsia" w:ascii="宋体" w:hAnsi="宋体" w:cs="宋体"/>
          <w:sz w:val="24"/>
          <w:szCs w:val="24"/>
        </w:rPr>
        <w:t xml:space="preserve">2</w:t>
      </w:r>
      <w:r>
        <w:rPr>
          <w:rFonts w:hint="eastAsia" w:ascii="宋体" w:hAnsi="宋体" w:cs="宋体"/>
          <w:sz w:val="24"/>
          <w:szCs w:val="24"/>
        </w:rPr>
        <w:t xml:space="preserve">）凡涉及工程数量增减的，其价格按原清单报价进行费用的调增或调减，并按最终报价与首轮报价的折扣比例结算。</w:t>
      </w:r>
      <w:r/>
    </w:p>
    <w:p>
      <w:pPr>
        <w:ind w:firstLine="482"/>
        <w:spacing w:line="520" w:lineRule="exact"/>
        <w:rPr>
          <w:rFonts w:ascii="宋体" w:hAnsi="宋体" w:cs="宋体"/>
          <w:sz w:val="24"/>
          <w:szCs w:val="24"/>
        </w:rPr>
      </w:pPr>
      <w:r>
        <w:rPr>
          <w:rFonts w:hint="eastAsia" w:ascii="宋体" w:hAnsi="宋体" w:cs="宋体"/>
          <w:sz w:val="24"/>
          <w:szCs w:val="24"/>
        </w:rPr>
        <w:t xml:space="preserve">2</w:t>
      </w:r>
      <w:r>
        <w:rPr>
          <w:rFonts w:hint="eastAsia" w:ascii="宋体" w:hAnsi="宋体" w:cs="宋体"/>
          <w:sz w:val="24"/>
          <w:szCs w:val="24"/>
        </w:rPr>
        <w:t xml:space="preserve">、结算。最终结算</w:t>
      </w:r>
      <w:r>
        <w:rPr>
          <w:rFonts w:hint="eastAsia" w:ascii="宋体" w:hAnsi="宋体" w:cs="宋体"/>
          <w:sz w:val="24"/>
          <w:szCs w:val="24"/>
        </w:rPr>
        <w:t xml:space="preserve">时工</w:t>
      </w:r>
      <w:r>
        <w:rPr>
          <w:rFonts w:hint="eastAsia" w:ascii="宋体" w:hAnsi="宋体" w:cs="宋体"/>
          <w:sz w:val="24"/>
          <w:szCs w:val="24"/>
        </w:rPr>
        <w:t xml:space="preserve">程</w:t>
      </w:r>
      <w:r>
        <w:rPr>
          <w:rFonts w:hint="eastAsia" w:ascii="宋体" w:hAnsi="宋体" w:cs="宋体"/>
          <w:sz w:val="24"/>
          <w:szCs w:val="24"/>
        </w:rPr>
        <w:t xml:space="preserve">量按实际现场发生并经采购人确认的工程量为准，成交供应商在项目审计时必须按审计单位要求提供所有单据及资料，否则成交供应商自行承担相应责任。工程结算经审核后，核减额超过</w:t>
      </w:r>
      <w:r>
        <w:rPr>
          <w:rFonts w:hint="eastAsia" w:ascii="宋体" w:hAnsi="宋体" w:cs="宋体"/>
          <w:sz w:val="24"/>
          <w:szCs w:val="24"/>
        </w:rPr>
        <w:t xml:space="preserve">10%</w:t>
      </w:r>
      <w:r>
        <w:rPr>
          <w:rFonts w:hint="eastAsia" w:ascii="宋体" w:hAnsi="宋体" w:cs="宋体"/>
          <w:sz w:val="24"/>
          <w:szCs w:val="24"/>
        </w:rPr>
        <w:t xml:space="preserve">以上部分，审核费用由施工单位承担。</w:t>
      </w:r>
      <w:r/>
    </w:p>
    <w:p>
      <w:pPr>
        <w:ind w:firstLine="482"/>
        <w:spacing w:line="520" w:lineRule="exact"/>
        <w:rPr>
          <w:rFonts w:ascii="宋体" w:hAnsi="宋体" w:cs="宋体"/>
          <w:color w:val="000000" w:themeColor="text1"/>
          <w:sz w:val="24"/>
          <w:szCs w:val="24"/>
        </w:rPr>
      </w:pPr>
      <w:r>
        <w:rPr>
          <w:rFonts w:hint="eastAsia" w:ascii="宋体" w:hAnsi="宋体" w:cs="宋体"/>
          <w:sz w:val="24"/>
          <w:szCs w:val="24"/>
        </w:rPr>
        <w:t xml:space="preserve">3</w:t>
      </w:r>
      <w:r>
        <w:rPr>
          <w:rFonts w:hint="eastAsia" w:ascii="宋体" w:hAnsi="宋体" w:cs="宋体"/>
          <w:sz w:val="24"/>
          <w:szCs w:val="24"/>
        </w:rPr>
        <w:t xml:space="preserve">、</w:t>
      </w:r>
      <w:r>
        <w:rPr>
          <w:rFonts w:hint="eastAsia" w:ascii="宋体" w:hAnsi="宋体" w:cs="宋体"/>
          <w:b/>
          <w:bCs/>
          <w:sz w:val="24"/>
          <w:szCs w:val="24"/>
        </w:rPr>
        <w:t xml:space="preserve">付款方式：</w:t>
      </w:r>
      <w:r>
        <w:rPr>
          <w:rFonts w:hint="eastAsia" w:ascii="宋体" w:hAnsi="宋体" w:cs="宋体"/>
          <w:sz w:val="24"/>
          <w:szCs w:val="24"/>
        </w:rPr>
        <w:t xml:space="preserve">项目竣工验收合格并经审计后，根据财政资金到位情况支付审计价的</w:t>
      </w:r>
      <w:r>
        <w:rPr>
          <w:rFonts w:hint="eastAsia" w:ascii="宋体" w:hAnsi="宋体" w:cs="宋体"/>
          <w:sz w:val="24"/>
          <w:szCs w:val="24"/>
        </w:rPr>
        <w:t xml:space="preserve">90%</w:t>
      </w:r>
      <w:r>
        <w:rPr>
          <w:rFonts w:hint="eastAsia" w:ascii="宋体" w:hAnsi="宋体" w:cs="宋体"/>
          <w:sz w:val="24"/>
          <w:szCs w:val="24"/>
        </w:rPr>
        <w:t xml:space="preserve">，余款于工程质量缺陷期</w:t>
      </w:r>
      <w:r>
        <w:rPr>
          <w:rFonts w:hint="eastAsia" w:ascii="宋体" w:hAnsi="宋体" w:cs="宋体"/>
          <w:sz w:val="24"/>
          <w:szCs w:val="24"/>
          <w:highlight w:val="yellow"/>
        </w:rPr>
        <w:t xml:space="preserve">（</w:t>
      </w:r>
      <w:r>
        <w:rPr>
          <w:rFonts w:hint="eastAsia" w:ascii="宋体" w:hAnsi="宋体" w:cs="宋体"/>
          <w:sz w:val="24"/>
          <w:szCs w:val="24"/>
          <w:highlight w:val="yellow"/>
        </w:rPr>
        <w:t xml:space="preserve">2</w:t>
      </w:r>
      <w:r>
        <w:rPr>
          <w:rFonts w:hint="eastAsia" w:ascii="宋体" w:hAnsi="宋体" w:cs="宋体"/>
          <w:sz w:val="24"/>
          <w:szCs w:val="24"/>
          <w:highlight w:val="yellow"/>
        </w:rPr>
        <w:t xml:space="preserve">年）</w:t>
      </w:r>
      <w:r>
        <w:rPr>
          <w:rFonts w:hint="eastAsia" w:ascii="宋体" w:hAnsi="宋体" w:cs="宋体"/>
          <w:sz w:val="24"/>
          <w:szCs w:val="24"/>
        </w:rPr>
        <w:t xml:space="preserve">满后，根据财政资金到位情况支付（无息）。每次付款前乙方应开具合法有效的票据，并按甲方要求履行付费申请手续，否则甲方有权延期付款且不承担任何违约责任。</w:t>
      </w:r>
      <w:r/>
    </w:p>
    <w:p>
      <w:pPr>
        <w:ind w:firstLine="482"/>
        <w:spacing w:line="520" w:lineRule="exact"/>
        <w:rPr>
          <w:rFonts w:ascii="宋体" w:hAnsi="宋体" w:cs="宋体"/>
          <w:sz w:val="24"/>
          <w:szCs w:val="24"/>
        </w:rPr>
      </w:pPr>
      <w:r>
        <w:rPr>
          <w:rFonts w:ascii="宋体" w:hAnsi="宋体" w:cs="宋体"/>
          <w:sz w:val="24"/>
          <w:szCs w:val="24"/>
        </w:rPr>
      </w:r>
      <w:r/>
    </w:p>
    <w:p>
      <w:pPr>
        <w:pStyle w:val="782"/>
        <w:ind w:firstLine="434"/>
        <w:spacing w:before="0" w:beforeAutospacing="0" w:after="0" w:afterAutospacing="0" w:line="520" w:lineRule="exact"/>
        <w:tabs>
          <w:tab w:val="left" w:pos="3686" w:leader="none"/>
        </w:tabs>
        <w:rPr>
          <w:b/>
          <w:bCs/>
          <w:spacing w:val="-12"/>
        </w:rPr>
      </w:pPr>
      <w:r>
        <w:rPr>
          <w:rFonts w:hint="eastAsia"/>
          <w:b/>
          <w:bCs/>
          <w:spacing w:val="-12"/>
        </w:rPr>
        <w:t xml:space="preserve">五、其他要求</w:t>
      </w:r>
      <w:r/>
    </w:p>
    <w:p>
      <w:pPr>
        <w:contextualSpacing/>
        <w:ind w:firstLine="468"/>
        <w:spacing w:line="520" w:lineRule="exact"/>
        <w:rPr>
          <w:rFonts w:ascii="宋体" w:hAnsi="宋体" w:cs="宋体"/>
          <w:sz w:val="24"/>
          <w:szCs w:val="24"/>
        </w:rPr>
      </w:pPr>
      <w:r>
        <w:rPr>
          <w:rFonts w:hint="eastAsia" w:ascii="宋体" w:hAnsi="宋体" w:cs="宋体"/>
          <w:sz w:val="24"/>
          <w:szCs w:val="24"/>
        </w:rPr>
        <w:t xml:space="preserve">1.</w:t>
      </w:r>
      <w:r>
        <w:rPr>
          <w:rFonts w:hint="eastAsia" w:ascii="宋体" w:hAnsi="宋体" w:cs="宋体"/>
          <w:sz w:val="24"/>
          <w:szCs w:val="24"/>
        </w:rPr>
        <w:t xml:space="preserve">项目负责人及技术负责人不得擅自更换，否则采购人有权解除合同，成交供</w:t>
      </w:r>
      <w:r>
        <w:rPr>
          <w:rFonts w:hint="eastAsia" w:ascii="宋体" w:hAnsi="宋体" w:cs="宋体"/>
          <w:sz w:val="24"/>
          <w:szCs w:val="24"/>
        </w:rPr>
        <w:t xml:space="preserve">应商应赔偿采购人的损失；如有特殊原因确需更换，成交供应商应向采购人提出书面申请，采购人同意后方可更换。</w:t>
      </w:r>
      <w:r/>
    </w:p>
    <w:p>
      <w:pPr>
        <w:pStyle w:val="782"/>
        <w:ind w:right="-97" w:firstLine="482"/>
        <w:spacing w:before="0" w:beforeAutospacing="0" w:after="0" w:afterAutospacing="0" w:line="520" w:lineRule="exact"/>
        <w:tabs>
          <w:tab w:val="left" w:pos="3686" w:leader="none"/>
        </w:tabs>
      </w:pPr>
      <w:r>
        <w:rPr>
          <w:rFonts w:hint="eastAsia"/>
          <w:b/>
          <w:bCs/>
        </w:rPr>
        <w:t xml:space="preserve">2.</w:t>
      </w:r>
      <w:r>
        <w:rPr>
          <w:rFonts w:hint="eastAsia"/>
        </w:rPr>
        <w:t xml:space="preserve">本项目报价包含竣工验收前的一切费用，供应商不得改变表中项目名称、项目特征描述、计量单位、工程数量，如擅自调整将作无效响应文件处理。</w:t>
      </w:r>
      <w:r/>
    </w:p>
    <w:p>
      <w:pPr>
        <w:ind w:firstLine="480"/>
        <w:spacing w:line="520" w:lineRule="exact"/>
        <w:rPr>
          <w:rFonts w:ascii="宋体" w:hAnsi="宋体" w:cs="宋体"/>
          <w:bCs/>
          <w:sz w:val="24"/>
        </w:rPr>
      </w:pPr>
      <w:r>
        <w:rPr>
          <w:rFonts w:hint="eastAsia" w:ascii="宋体" w:hAnsi="宋体" w:cs="宋体"/>
          <w:bCs/>
          <w:sz w:val="24"/>
        </w:rPr>
        <w:t xml:space="preserve">3.</w:t>
      </w:r>
      <w:r>
        <w:rPr>
          <w:rFonts w:hint="eastAsia" w:ascii="宋体" w:hAnsi="宋体" w:cs="宋体"/>
          <w:bCs/>
          <w:sz w:val="24"/>
        </w:rPr>
        <w:t xml:space="preserve">健身步道铺设完毕</w:t>
      </w:r>
      <w:r>
        <w:rPr>
          <w:rFonts w:hint="eastAsia" w:ascii="宋体" w:hAnsi="宋体" w:cs="宋体"/>
          <w:bCs/>
          <w:sz w:val="24"/>
        </w:rPr>
        <w:t xml:space="preserve">15</w:t>
      </w:r>
      <w:r>
        <w:rPr>
          <w:rFonts w:hint="eastAsia" w:ascii="宋体" w:hAnsi="宋体" w:cs="宋体"/>
          <w:bCs/>
          <w:sz w:val="24"/>
        </w:rPr>
        <w:t xml:space="preserve">日后，采购方对现场步道抽样送检，检测结果以第三方权威机构检测报告为准，必须符合</w:t>
      </w:r>
      <w:r>
        <w:rPr>
          <w:rFonts w:hint="eastAsia" w:ascii="宋体" w:hAnsi="宋体" w:cs="宋体"/>
          <w:bCs/>
          <w:sz w:val="24"/>
        </w:rPr>
        <w:t xml:space="preserve">GB36246-2018</w:t>
      </w:r>
      <w:r>
        <w:rPr>
          <w:rFonts w:hint="eastAsia" w:ascii="宋体" w:hAnsi="宋体" w:cs="宋体"/>
          <w:bCs/>
          <w:sz w:val="24"/>
        </w:rPr>
        <w:t xml:space="preserve">《中小学合成材料面层运动场地》标准要求。</w:t>
      </w:r>
      <w:r/>
    </w:p>
    <w:p>
      <w:pPr>
        <w:pStyle w:val="784"/>
        <w:ind w:firstLine="480"/>
        <w:spacing w:after="0" w:line="520" w:lineRule="exact"/>
        <w:rPr>
          <w:rFonts w:ascii="宋体" w:hAnsi="宋体" w:cs="宋体"/>
          <w:bCs/>
          <w:sz w:val="24"/>
          <w:lang w:eastAsia="zh-CN"/>
        </w:rPr>
      </w:pPr>
      <w:r>
        <w:rPr>
          <w:rFonts w:hint="eastAsia" w:ascii="宋体" w:hAnsi="宋体" w:cs="宋体"/>
          <w:bCs/>
          <w:sz w:val="24"/>
          <w:lang w:eastAsia="zh-CN"/>
        </w:rPr>
        <w:t xml:space="preserve">4</w:t>
      </w:r>
      <w:r>
        <w:rPr>
          <w:rFonts w:hint="eastAsia" w:ascii="宋体" w:hAnsi="宋体" w:cs="宋体"/>
          <w:bCs/>
          <w:sz w:val="24"/>
          <w:lang w:eastAsia="zh-CN"/>
        </w:rPr>
        <w:t xml:space="preserve">、</w:t>
      </w:r>
      <w:r>
        <w:rPr>
          <w:rFonts w:hint="eastAsia" w:ascii="宋体" w:hAnsi="宋体" w:cs="宋体"/>
          <w:bCs/>
          <w:sz w:val="24"/>
          <w:lang w:eastAsia="zh-CN"/>
        </w:rPr>
        <w:t xml:space="preserve">履约保证金</w:t>
      </w:r>
      <w:r/>
    </w:p>
    <w:p>
      <w:pPr>
        <w:pStyle w:val="784"/>
        <w:ind w:firstLine="480"/>
        <w:spacing w:after="0" w:line="520" w:lineRule="exact"/>
        <w:rPr>
          <w:rFonts w:ascii="宋体" w:hAnsi="宋体" w:cs="宋体"/>
          <w:lang w:eastAsia="zh-CN"/>
        </w:rPr>
      </w:pPr>
      <w:r>
        <w:rPr>
          <w:rFonts w:hint="eastAsia" w:ascii="宋体" w:hAnsi="宋体" w:cs="宋体"/>
          <w:bCs/>
          <w:sz w:val="24"/>
          <w:lang w:eastAsia="zh-CN"/>
        </w:rPr>
        <w:t xml:space="preserve">履约保证金为成交价的</w:t>
      </w:r>
      <w:r>
        <w:rPr>
          <w:rFonts w:hint="eastAsia" w:ascii="宋体" w:hAnsi="宋体" w:cs="宋体"/>
          <w:bCs/>
          <w:sz w:val="24"/>
          <w:lang w:eastAsia="zh-CN"/>
        </w:rPr>
        <w:t xml:space="preserve">10%</w:t>
      </w:r>
      <w:r>
        <w:rPr>
          <w:rFonts w:hint="eastAsia" w:ascii="宋体" w:hAnsi="宋体" w:cs="宋体"/>
          <w:bCs/>
          <w:sz w:val="24"/>
          <w:lang w:eastAsia="zh-CN"/>
        </w:rPr>
        <w:t xml:space="preserve">，乙方应按甲方的要求支付。可通过转账、汇票、支票、本票、电汇、保证保险、保函等非现金形式。</w:t>
      </w:r>
      <w:r/>
    </w:p>
    <w:p>
      <w:pPr>
        <w:pStyle w:val="784"/>
        <w:ind w:firstLine="482"/>
        <w:spacing w:after="0" w:line="520" w:lineRule="exact"/>
        <w:rPr>
          <w:rFonts w:ascii="宋体" w:hAnsi="宋体" w:cs="宋体"/>
          <w:b/>
          <w:color w:val="000000" w:themeColor="text1"/>
          <w:sz w:val="24"/>
          <w:szCs w:val="24"/>
          <w:lang w:eastAsia="zh-CN"/>
        </w:rPr>
      </w:pPr>
      <w:r>
        <w:rPr>
          <w:rFonts w:hint="eastAsia" w:ascii="宋体" w:hAnsi="宋体" w:cs="宋体"/>
          <w:b/>
          <w:color w:val="000000" w:themeColor="text1"/>
          <w:sz w:val="24"/>
          <w:szCs w:val="24"/>
          <w:lang w:eastAsia="zh-CN"/>
        </w:rPr>
        <w:t xml:space="preserve">5</w:t>
      </w:r>
      <w:r>
        <w:rPr>
          <w:rFonts w:hint="eastAsia" w:ascii="宋体" w:hAnsi="宋体" w:cs="宋体"/>
          <w:b/>
          <w:color w:val="000000" w:themeColor="text1"/>
          <w:sz w:val="24"/>
          <w:szCs w:val="24"/>
          <w:lang w:eastAsia="zh-CN"/>
        </w:rPr>
        <w:t xml:space="preserve">、质材要求</w:t>
      </w:r>
      <w:r/>
    </w:p>
    <w:p>
      <w:pPr>
        <w:pStyle w:val="784"/>
        <w:ind w:firstLine="482"/>
        <w:spacing w:after="0" w:line="520" w:lineRule="exact"/>
        <w:rPr>
          <w:rFonts w:ascii="宋体" w:hAnsi="宋体" w:cs="宋体"/>
          <w:b/>
          <w:sz w:val="24"/>
          <w:szCs w:val="24"/>
          <w:highlight w:val="yellow"/>
          <w:lang w:eastAsia="zh-CN"/>
        </w:rPr>
      </w:pPr>
      <w:r>
        <w:rPr>
          <w:rFonts w:hint="eastAsia" w:ascii="宋体" w:hAnsi="宋体" w:cs="宋体"/>
          <w:b/>
          <w:sz w:val="24"/>
          <w:szCs w:val="24"/>
          <w:highlight w:val="yellow"/>
          <w:lang w:eastAsia="zh-CN"/>
        </w:rPr>
        <w:t xml:space="preserve">建议</w:t>
      </w:r>
      <w:r>
        <w:rPr>
          <w:rFonts w:hint="eastAsia" w:ascii="宋体" w:hAnsi="宋体" w:cs="宋体"/>
          <w:b/>
          <w:sz w:val="24"/>
          <w:szCs w:val="24"/>
          <w:highlight w:val="yellow"/>
          <w:lang w:eastAsia="zh-CN"/>
        </w:rPr>
        <w:t xml:space="preserve">使用</w:t>
      </w:r>
      <w:r>
        <w:rPr>
          <w:rFonts w:hint="eastAsia" w:ascii="宋体" w:hAnsi="宋体" w:cs="宋体"/>
          <w:b/>
          <w:sz w:val="24"/>
          <w:szCs w:val="24"/>
          <w:highlight w:val="yellow"/>
          <w:lang w:eastAsia="zh-CN"/>
        </w:rPr>
        <w:t xml:space="preserve">品牌：“同欣、长诺、盟多、纽威特”。</w:t>
      </w:r>
      <w:r/>
    </w:p>
    <w:p>
      <w:pPr>
        <w:ind w:firstLine="480"/>
        <w:jc w:val="left"/>
        <w:spacing w:line="360" w:lineRule="auto"/>
        <w:rPr>
          <w:rFonts w:ascii="宋体" w:hAnsi="宋体" w:cs="宋体"/>
          <w:b/>
          <w:bCs/>
          <w:color w:val="000000"/>
          <w:sz w:val="24"/>
          <w:szCs w:val="24"/>
        </w:rPr>
      </w:pPr>
      <w:r>
        <w:rPr>
          <w:rFonts w:hint="eastAsia" w:ascii="宋体" w:hAnsi="宋体" w:cs="宋体"/>
          <w:b/>
          <w:bCs/>
          <w:color w:val="000000"/>
          <w:sz w:val="24"/>
          <w:szCs w:val="24"/>
        </w:rPr>
        <w:t xml:space="preserve">注：上述品牌是采购人根据项目所要实现的功能推荐的品牌，并不是限制条件，各投标人投标产品的技术标准及品牌应相当于或优于技术参数中所提到的标准及采购人推荐的品牌，否则其投标可能被拒绝或评标时将被扣分。</w:t>
      </w:r>
      <w:r/>
    </w:p>
    <w:p>
      <w:pPr>
        <w:ind w:firstLine="480"/>
        <w:jc w:val="left"/>
        <w:spacing w:line="360" w:lineRule="auto"/>
        <w:rPr>
          <w:rFonts w:ascii="宋体" w:hAnsi="宋体" w:cs="宋体"/>
          <w:b/>
          <w:bCs/>
          <w:color w:val="000000"/>
          <w:sz w:val="24"/>
          <w:szCs w:val="24"/>
        </w:rPr>
      </w:pPr>
      <w:r>
        <w:rPr>
          <w:rFonts w:hint="eastAsia" w:ascii="宋体" w:hAnsi="宋体" w:cs="宋体"/>
          <w:b/>
          <w:bCs/>
          <w:color w:val="000000"/>
          <w:sz w:val="24"/>
          <w:szCs w:val="24"/>
        </w:rPr>
        <w:t xml:space="preserve">样品参考图：</w:t>
      </w:r>
      <w:r/>
    </w:p>
    <w:p>
      <w:pPr>
        <w:pStyle w:val="784"/>
        <w:ind w:firstLine="200"/>
        <w:rPr>
          <w:rFonts w:ascii="宋体" w:hAnsi="宋体" w:cs="宋体"/>
          <w:lang w:eastAsia="zh-CN"/>
        </w:rPr>
      </w:pPr>
      <w:r>
        <w:rPr>
          <w:rFonts w:ascii="宋体" w:hAnsi="宋体" w:cs="宋体"/>
          <w:lang w:eastAsia="zh-CN"/>
        </w:rPr>
      </w:r>
      <w:r/>
    </w:p>
    <w:p>
      <w:pPr>
        <w:pStyle w:val="784"/>
        <w:ind w:firstLine="200"/>
        <w:rPr>
          <w:rFonts w:ascii="宋体" w:hAnsi="宋体" w:cs="宋体"/>
          <w:lang w:eastAsia="zh-CN"/>
        </w:rPr>
      </w:pPr>
      <w:r>
        <w:rPr>
          <w:rFonts w:hint="eastAsia" w:ascii="宋体" w:hAnsi="宋体" w:cs="宋体"/>
        </w:rPr>
        <mc:AlternateContent>
          <mc:Choice Requires="wpg">
            <w:drawing>
              <wp:inline xmlns:wp="http://schemas.openxmlformats.org/drawingml/2006/wordprocessingDrawing" distT="0" distB="0" distL="0" distR="0">
                <wp:extent cx="2657475" cy="2562225"/>
                <wp:effectExtent l="0" t="0" r="9525" b="9525"/>
                <wp:docPr id="4"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3"/>
                        <pic:cNvPicPr>
                          <a:picLocks noChangeAspect="1"/>
                        </pic:cNvPicPr>
                        <pic:nvPr/>
                      </pic:nvPicPr>
                      <pic:blipFill>
                        <a:blip r:embed="rId15"/>
                        <a:stretch/>
                      </pic:blipFill>
                      <pic:spPr bwMode="auto">
                        <a:xfrm>
                          <a:off x="0" y="0"/>
                          <a:ext cx="2657475" cy="25622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209.2pt;height:201.8pt;mso-wrap-distance-left:0.0pt;mso-wrap-distance-top:0.0pt;mso-wrap-distance-right:0.0pt;mso-wrap-distance-bottom:0.0pt;" stroked="f">
                <v:path textboxrect="0,0,0,0"/>
                <v:imagedata r:id="rId15" o:title=""/>
              </v:shape>
            </w:pict>
          </mc:Fallback>
        </mc:AlternateContent>
      </w:r>
      <w:r>
        <w:rPr>
          <w:rFonts w:hint="eastAsia" w:ascii="宋体" w:hAnsi="宋体" w:cs="宋体"/>
          <w:lang w:eastAsia="zh-CN"/>
        </w:rPr>
        <mc:AlternateContent>
          <mc:Choice Requires="wpg">
            <w:drawing>
              <wp:inline xmlns:wp="http://schemas.openxmlformats.org/drawingml/2006/wordprocessingDrawing" distT="0" distB="0" distL="0" distR="0">
                <wp:extent cx="2573020" cy="2573020"/>
                <wp:effectExtent l="0" t="0" r="17780" b="17780"/>
                <wp:docPr id="5" name="图片 2" descr="c35bb3130a3b6f681091c884fa3c3b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c35bb3130a3b6f681091c884fa3c3b50"/>
                        <pic:cNvPicPr>
                          <a:picLocks noChangeAspect="1"/>
                        </pic:cNvPicPr>
                        <pic:nvPr/>
                      </pic:nvPicPr>
                      <pic:blipFill>
                        <a:blip r:embed="rId16"/>
                        <a:stretch/>
                      </pic:blipFill>
                      <pic:spPr bwMode="auto">
                        <a:xfrm>
                          <a:off x="0" y="0"/>
                          <a:ext cx="2573020" cy="257302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202.6pt;height:202.6pt;mso-wrap-distance-left:0.0pt;mso-wrap-distance-top:0.0pt;mso-wrap-distance-right:0.0pt;mso-wrap-distance-bottom:0.0pt;" stroked="false">
                <v:path textboxrect="0,0,0,0"/>
                <v:imagedata r:id="rId16" o:title=""/>
              </v:shape>
            </w:pict>
          </mc:Fallback>
        </mc:AlternateContent>
      </w:r>
      <w:r/>
    </w:p>
    <w:p>
      <w:pPr>
        <w:pStyle w:val="784"/>
        <w:ind w:firstLine="200"/>
        <w:rPr>
          <w:rFonts w:ascii="宋体" w:hAnsi="宋体" w:cs="宋体"/>
          <w:lang w:eastAsia="zh-CN"/>
        </w:rPr>
      </w:pPr>
      <w:r>
        <w:rPr>
          <w:rFonts w:ascii="宋体" w:hAnsi="宋体" w:cs="宋体"/>
          <w:lang w:eastAsia="zh-CN"/>
        </w:rPr>
      </w:r>
      <w:r/>
    </w:p>
    <w:p>
      <w:pPr>
        <w:pStyle w:val="784"/>
        <w:ind w:firstLine="200"/>
        <w:rPr>
          <w:rFonts w:ascii="宋体" w:hAnsi="宋体" w:cs="宋体"/>
          <w:lang w:eastAsia="zh-CN"/>
        </w:rPr>
      </w:pPr>
      <w:r>
        <w:rPr>
          <w:rFonts w:ascii="宋体" w:hAnsi="宋体" w:cs="宋体"/>
          <w:lang w:eastAsia="zh-CN"/>
        </w:rPr>
      </w:r>
      <w:r/>
    </w:p>
    <w:p>
      <w:pPr>
        <w:pStyle w:val="784"/>
        <w:ind w:firstLine="0"/>
        <w:rPr>
          <w:rFonts w:ascii="宋体" w:hAnsi="宋体" w:cs="宋体"/>
          <w:b/>
          <w:bCs/>
          <w:color w:val="000000"/>
          <w:sz w:val="24"/>
          <w:szCs w:val="24"/>
          <w:lang w:eastAsia="zh-CN"/>
        </w:rPr>
      </w:pPr>
      <w:r>
        <w:rPr>
          <w:rFonts w:ascii="宋体" w:hAnsi="宋体" w:cs="宋体"/>
          <w:b/>
          <w:bCs/>
          <w:color w:val="000000"/>
          <w:sz w:val="24"/>
          <w:szCs w:val="24"/>
          <w:lang w:eastAsia="zh-CN"/>
        </w:rPr>
      </w:r>
      <w:r/>
    </w:p>
    <w:p>
      <w:pPr>
        <w:pStyle w:val="784"/>
        <w:ind w:firstLine="0"/>
        <w:rPr>
          <w:rFonts w:ascii="宋体" w:hAnsi="宋体" w:cs="宋体"/>
          <w:b/>
          <w:bCs/>
          <w:color w:val="000000"/>
          <w:sz w:val="24"/>
          <w:szCs w:val="24"/>
          <w:lang w:eastAsia="zh-CN"/>
        </w:rPr>
      </w:pPr>
      <w:r>
        <w:rPr>
          <w:rFonts w:ascii="宋体" w:hAnsi="宋体" w:cs="宋体"/>
          <w:b/>
          <w:bCs/>
          <w:color w:val="000000"/>
          <w:sz w:val="24"/>
          <w:szCs w:val="24"/>
          <w:lang w:eastAsia="zh-CN"/>
        </w:rPr>
      </w:r>
      <w:r/>
    </w:p>
    <w:p>
      <w:pPr>
        <w:ind w:firstLine="480"/>
        <w:jc w:val="center"/>
        <w:spacing w:line="360" w:lineRule="auto"/>
        <w:rPr>
          <w:rFonts w:ascii="宋体" w:hAnsi="宋体" w:cs="宋体"/>
          <w:b/>
          <w:bCs/>
          <w:color w:val="000000"/>
          <w:sz w:val="44"/>
          <w:szCs w:val="44"/>
        </w:rPr>
      </w:pPr>
      <w:r>
        <w:rPr>
          <w:rFonts w:hint="eastAsia" w:ascii="宋体" w:hAnsi="宋体" w:cs="宋体"/>
          <w:b/>
          <w:bCs/>
          <w:color w:val="000000"/>
          <w:sz w:val="44"/>
          <w:szCs w:val="44"/>
        </w:rPr>
        <w:t xml:space="preserve">第四章</w:t>
      </w:r>
      <w:r>
        <w:rPr>
          <w:rFonts w:hint="eastAsia" w:ascii="宋体" w:hAnsi="宋体" w:cs="宋体"/>
          <w:b/>
          <w:bCs/>
          <w:color w:val="000000"/>
          <w:sz w:val="44"/>
          <w:szCs w:val="44"/>
        </w:rPr>
        <w:t xml:space="preserve"> </w:t>
      </w:r>
      <w:r>
        <w:rPr>
          <w:rFonts w:hint="eastAsia" w:ascii="宋体" w:hAnsi="宋体" w:cs="宋体"/>
          <w:b/>
          <w:bCs/>
          <w:color w:val="000000"/>
          <w:sz w:val="44"/>
          <w:szCs w:val="44"/>
        </w:rPr>
        <w:t xml:space="preserve">项目清单</w:t>
      </w:r>
      <w:r/>
    </w:p>
    <w:tbl>
      <w:tblPr>
        <w:tblW w:w="9551" w:type="dxa"/>
        <w:tblInd w:w="-200" w:type="dxa"/>
        <w:tblLook w:val="04A0" w:firstRow="1" w:lastRow="0" w:firstColumn="1" w:lastColumn="0" w:noHBand="0" w:noVBand="1"/>
      </w:tblPr>
      <w:tblGrid>
        <w:gridCol w:w="878"/>
        <w:gridCol w:w="1528"/>
        <w:gridCol w:w="5302"/>
        <w:gridCol w:w="709"/>
        <w:gridCol w:w="1134"/>
      </w:tblGrid>
      <w:tr>
        <w:trPr>
          <w:trHeight w:val="499"/>
        </w:trPr>
        <w:tc>
          <w:tcPr>
            <w:shd w:val="clear" w:color="auto" w:fill="auto"/>
            <w:tcBorders>
              <w:top w:val="single" w:color="000000" w:sz="4" w:space="0"/>
              <w:left w:val="single" w:color="000000" w:sz="4" w:space="0"/>
              <w:bottom w:val="single" w:color="000000" w:sz="4" w:space="0"/>
              <w:right w:val="single" w:color="000000" w:sz="4" w:space="0"/>
            </w:tcBorders>
            <w:tcW w:w="878" w:type="dxa"/>
            <w:vAlign w:val="center"/>
            <w:textDirection w:val="lrTb"/>
            <w:noWrap w:val="false"/>
          </w:tcPr>
          <w:p>
            <w:pPr>
              <w:jc w:val="center"/>
              <w:widowControl/>
              <w:rPr>
                <w:rFonts w:ascii="宋体" w:hAnsi="宋体" w:cs="宋体"/>
                <w:b/>
                <w:bCs/>
                <w:color w:val="000000"/>
                <w:sz w:val="20"/>
                <w:szCs w:val="20"/>
              </w:rPr>
            </w:pPr>
            <w:r>
              <w:rPr>
                <w:rFonts w:hint="eastAsia" w:ascii="宋体" w:hAnsi="宋体" w:cs="宋体"/>
                <w:b/>
                <w:bCs/>
                <w:color w:val="000000"/>
                <w:sz w:val="20"/>
                <w:szCs w:val="20"/>
                <w:lang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528" w:type="dxa"/>
            <w:vAlign w:val="center"/>
            <w:textDirection w:val="lrTb"/>
            <w:noWrap w:val="false"/>
          </w:tcPr>
          <w:p>
            <w:pPr>
              <w:jc w:val="center"/>
              <w:widowControl/>
              <w:rPr>
                <w:rFonts w:ascii="宋体" w:hAnsi="宋体" w:cs="宋体"/>
                <w:b/>
                <w:bCs/>
                <w:color w:val="000000"/>
                <w:sz w:val="20"/>
                <w:szCs w:val="20"/>
              </w:rPr>
            </w:pPr>
            <w:r>
              <w:rPr>
                <w:rFonts w:hint="eastAsia" w:ascii="宋体" w:hAnsi="宋体" w:cs="宋体"/>
                <w:b/>
                <w:bCs/>
                <w:color w:val="000000"/>
                <w:sz w:val="20"/>
                <w:szCs w:val="20"/>
                <w:lang w:bidi="ar"/>
              </w:rPr>
              <w:t xml:space="preserve">项目名称</w:t>
            </w:r>
            <w:r/>
          </w:p>
        </w:tc>
        <w:tc>
          <w:tcPr>
            <w:shd w:val="clear" w:color="auto" w:fill="auto"/>
            <w:tcBorders>
              <w:top w:val="single" w:color="000000" w:sz="4" w:space="0"/>
              <w:left w:val="single" w:color="000000" w:sz="4" w:space="0"/>
              <w:bottom w:val="single" w:color="000000" w:sz="4" w:space="0"/>
              <w:right w:val="single" w:color="000000" w:sz="4" w:space="0"/>
            </w:tcBorders>
            <w:tcW w:w="5302" w:type="dxa"/>
            <w:vAlign w:val="center"/>
            <w:textDirection w:val="lrTb"/>
            <w:noWrap w:val="false"/>
          </w:tcPr>
          <w:p>
            <w:pPr>
              <w:jc w:val="center"/>
              <w:widowControl/>
              <w:rPr>
                <w:rFonts w:ascii="宋体" w:hAnsi="宋体" w:cs="宋体"/>
                <w:b/>
                <w:bCs/>
                <w:color w:val="000000"/>
                <w:sz w:val="20"/>
                <w:szCs w:val="20"/>
              </w:rPr>
            </w:pPr>
            <w:r>
              <w:rPr>
                <w:rFonts w:hint="eastAsia" w:ascii="宋体" w:hAnsi="宋体" w:cs="宋体"/>
                <w:b/>
                <w:bCs/>
                <w:color w:val="000000"/>
                <w:sz w:val="20"/>
                <w:szCs w:val="20"/>
                <w:lang w:bidi="ar"/>
              </w:rPr>
              <w:t xml:space="preserve">项目特征</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ascii="宋体" w:hAnsi="宋体" w:cs="宋体"/>
                <w:b/>
                <w:bCs/>
                <w:color w:val="000000"/>
                <w:sz w:val="20"/>
                <w:szCs w:val="20"/>
              </w:rPr>
            </w:pPr>
            <w:r>
              <w:rPr>
                <w:rFonts w:hint="eastAsia" w:ascii="宋体" w:hAnsi="宋体" w:cs="宋体"/>
                <w:b/>
                <w:bCs/>
                <w:color w:val="000000"/>
                <w:sz w:val="20"/>
                <w:szCs w:val="20"/>
                <w:lang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ascii="宋体" w:hAnsi="宋体" w:cs="宋体"/>
                <w:b/>
                <w:bCs/>
                <w:color w:val="000000"/>
                <w:sz w:val="20"/>
                <w:szCs w:val="20"/>
              </w:rPr>
            </w:pPr>
            <w:r>
              <w:rPr>
                <w:rFonts w:hint="eastAsia" w:ascii="宋体" w:hAnsi="宋体" w:cs="宋体"/>
                <w:b/>
                <w:bCs/>
                <w:color w:val="000000"/>
                <w:sz w:val="20"/>
                <w:szCs w:val="20"/>
                <w:lang w:bidi="ar"/>
              </w:rPr>
              <w:t xml:space="preserve">工程量</w:t>
            </w:r>
            <w:r/>
          </w:p>
        </w:tc>
      </w:tr>
      <w:tr>
        <w:trPr>
          <w:trHeight w:val="1297"/>
        </w:trPr>
        <w:tc>
          <w:tcPr>
            <w:shd w:val="clear" w:color="auto" w:fill="auto"/>
            <w:tcBorders>
              <w:top w:val="single" w:color="000000" w:sz="4" w:space="0"/>
              <w:left w:val="single" w:color="000000" w:sz="4" w:space="0"/>
              <w:bottom w:val="single" w:color="000000" w:sz="4" w:space="0"/>
              <w:right w:val="single" w:color="000000" w:sz="4" w:space="0"/>
            </w:tcBorders>
            <w:tcW w:w="8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2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原塑胶跑道面层拆除</w:t>
            </w:r>
            <w:r/>
          </w:p>
        </w:tc>
        <w:tc>
          <w:tcPr>
            <w:shd w:val="clear" w:color="auto" w:fill="auto"/>
            <w:tcBorders>
              <w:top w:val="single" w:color="000000" w:sz="4" w:space="0"/>
              <w:left w:val="single" w:color="000000" w:sz="4" w:space="0"/>
              <w:bottom w:val="single" w:color="000000" w:sz="4" w:space="0"/>
              <w:right w:val="single" w:color="000000" w:sz="4" w:space="0"/>
            </w:tcBorders>
            <w:tcW w:w="5302" w:type="dxa"/>
            <w:vAlign w:val="center"/>
            <w:textDirection w:val="lrTb"/>
            <w:noWrap w:val="false"/>
          </w:tcPr>
          <w:p>
            <w:pPr>
              <w:jc w:val="left"/>
              <w:widowControl/>
              <w:rPr>
                <w:rFonts w:ascii="宋体" w:hAnsi="宋体" w:cs="宋体"/>
                <w:color w:val="000000"/>
                <w:sz w:val="20"/>
                <w:szCs w:val="20"/>
                <w:lang w:bidi="ar"/>
              </w:rPr>
            </w:pPr>
            <w:r>
              <w:rPr>
                <w:rFonts w:hint="eastAsia" w:ascii="宋体" w:hAnsi="宋体" w:cs="宋体"/>
                <w:color w:val="000000"/>
                <w:sz w:val="20"/>
                <w:szCs w:val="20"/>
                <w:lang w:bidi="ar"/>
              </w:rPr>
              <w:t xml:space="preserve">1</w:t>
            </w:r>
            <w:r>
              <w:rPr>
                <w:rFonts w:hint="eastAsia" w:ascii="宋体" w:hAnsi="宋体" w:cs="宋体"/>
                <w:color w:val="000000"/>
                <w:sz w:val="20"/>
                <w:szCs w:val="20"/>
                <w:lang w:bidi="ar"/>
              </w:rPr>
              <w:t xml:space="preserve">、原塑胶跑道面层拆除；</w:t>
            </w:r>
            <w:r/>
          </w:p>
          <w:p>
            <w:pPr>
              <w:jc w:val="left"/>
              <w:widowControl/>
              <w:rPr>
                <w:rFonts w:ascii="宋体" w:hAnsi="宋体" w:cs="宋体"/>
                <w:color w:val="000000"/>
                <w:sz w:val="20"/>
                <w:szCs w:val="20"/>
                <w:lang w:bidi="ar"/>
              </w:rPr>
            </w:pPr>
            <w:r>
              <w:rPr>
                <w:rFonts w:hint="eastAsia" w:ascii="宋体" w:hAnsi="宋体" w:cs="宋体"/>
                <w:color w:val="000000"/>
                <w:sz w:val="20"/>
                <w:szCs w:val="20"/>
                <w:lang w:bidi="ar"/>
              </w:rPr>
              <w:t xml:space="preserve">2</w:t>
            </w:r>
            <w:r>
              <w:rPr>
                <w:rFonts w:hint="eastAsia" w:ascii="宋体" w:hAnsi="宋体" w:cs="宋体"/>
                <w:color w:val="000000"/>
                <w:sz w:val="20"/>
                <w:szCs w:val="20"/>
                <w:lang w:bidi="ar"/>
              </w:rPr>
              <w:t xml:space="preserve">、其他：拆除厚度满足新建要求；</w:t>
            </w:r>
            <w:r/>
          </w:p>
          <w:p>
            <w:pPr>
              <w:jc w:val="left"/>
              <w:widowControl/>
              <w:rPr>
                <w:rFonts w:ascii="宋体" w:hAnsi="宋体" w:cs="宋体"/>
                <w:color w:val="000000"/>
                <w:sz w:val="20"/>
                <w:szCs w:val="20"/>
              </w:rPr>
            </w:pPr>
            <w:r>
              <w:rPr>
                <w:rFonts w:hint="eastAsia" w:ascii="宋体" w:hAnsi="宋体" w:cs="宋体"/>
                <w:color w:val="000000"/>
                <w:sz w:val="20"/>
                <w:szCs w:val="20"/>
                <w:lang w:bidi="ar"/>
              </w:rPr>
              <w:t xml:space="preserve">3</w:t>
            </w:r>
            <w:r>
              <w:rPr>
                <w:rFonts w:hint="eastAsia" w:ascii="宋体" w:hAnsi="宋体" w:cs="宋体"/>
                <w:color w:val="000000"/>
                <w:sz w:val="20"/>
                <w:szCs w:val="20"/>
                <w:lang w:bidi="ar"/>
              </w:rPr>
              <w:t xml:space="preserve">、备注：包括但不限于人工拆除、搬运、清理、装车、外运并作环保处理，考虑二次搬运及周边场地保护等。</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m</w:t>
            </w:r>
            <w:r>
              <w:rPr>
                <w:rFonts w:hint="eastAsia" w:ascii="宋体" w:hAnsi="宋体" w:cs="宋体"/>
                <w:color w:val="000000"/>
                <w:sz w:val="20"/>
                <w:szCs w:val="20"/>
                <w:lang w:bidi="ar"/>
              </w:rPr>
              <w:t xml:space="preserve">²</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4900</w:t>
            </w:r>
            <w:r/>
          </w:p>
        </w:tc>
      </w:tr>
      <w:tr>
        <w:trPr>
          <w:trHeight w:val="1665"/>
        </w:trPr>
        <w:tc>
          <w:tcPr>
            <w:shd w:val="clear" w:color="auto" w:fill="auto"/>
            <w:tcBorders>
              <w:top w:val="single" w:color="000000" w:sz="4" w:space="0"/>
              <w:left w:val="single" w:color="000000" w:sz="4" w:space="0"/>
              <w:bottom w:val="single" w:color="000000" w:sz="4" w:space="0"/>
              <w:right w:val="single" w:color="000000" w:sz="4" w:space="0"/>
            </w:tcBorders>
            <w:tcW w:w="8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52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原步行道铺装及基层拆除</w:t>
            </w:r>
            <w:r/>
          </w:p>
        </w:tc>
        <w:tc>
          <w:tcPr>
            <w:shd w:val="clear" w:color="auto" w:fill="auto"/>
            <w:tcBorders>
              <w:top w:val="single" w:color="000000" w:sz="4" w:space="0"/>
              <w:left w:val="single" w:color="000000" w:sz="4" w:space="0"/>
              <w:bottom w:val="single" w:color="000000" w:sz="4" w:space="0"/>
              <w:right w:val="single" w:color="000000" w:sz="4" w:space="0"/>
            </w:tcBorders>
            <w:tcW w:w="5302" w:type="dxa"/>
            <w:vAlign w:val="center"/>
            <w:textDirection w:val="lrTb"/>
            <w:noWrap w:val="false"/>
          </w:tcPr>
          <w:p>
            <w:pPr>
              <w:jc w:val="left"/>
              <w:widowControl/>
              <w:rPr>
                <w:rFonts w:ascii="宋体" w:hAnsi="宋体" w:cs="宋体"/>
                <w:color w:val="000000"/>
                <w:sz w:val="20"/>
                <w:szCs w:val="20"/>
                <w:lang w:bidi="ar"/>
              </w:rPr>
            </w:pPr>
            <w:r>
              <w:rPr>
                <w:rFonts w:hint="eastAsia" w:ascii="宋体" w:hAnsi="宋体" w:cs="宋体"/>
                <w:color w:val="000000"/>
                <w:sz w:val="20"/>
                <w:szCs w:val="20"/>
                <w:lang w:bidi="ar"/>
              </w:rPr>
              <w:t xml:space="preserve">1</w:t>
            </w:r>
            <w:r>
              <w:rPr>
                <w:rFonts w:hint="eastAsia" w:ascii="宋体" w:hAnsi="宋体" w:cs="宋体"/>
                <w:color w:val="000000"/>
                <w:sz w:val="20"/>
                <w:szCs w:val="20"/>
                <w:lang w:bidi="ar"/>
              </w:rPr>
              <w:t xml:space="preserve">、原步行道铺装及基层拆除；</w:t>
            </w:r>
            <w:r>
              <w:rPr>
                <w:rFonts w:hint="eastAsia" w:ascii="宋体" w:hAnsi="宋体" w:cs="宋体"/>
                <w:color w:val="000000"/>
                <w:sz w:val="20"/>
                <w:szCs w:val="20"/>
                <w:lang w:bidi="ar"/>
              </w:rPr>
              <w:br/>
              <w:t xml:space="preserve">2</w:t>
            </w:r>
            <w:r>
              <w:rPr>
                <w:rFonts w:hint="eastAsia" w:ascii="宋体" w:hAnsi="宋体" w:cs="宋体"/>
                <w:color w:val="000000"/>
                <w:sz w:val="20"/>
                <w:szCs w:val="20"/>
                <w:lang w:bidi="ar"/>
              </w:rPr>
              <w:t xml:space="preserve">、其他：拆除宽度、厚度满足新建要求，宽度、厚度不足处挖土处理；</w:t>
            </w:r>
            <w:r/>
          </w:p>
          <w:p>
            <w:pPr>
              <w:jc w:val="left"/>
              <w:widowControl/>
              <w:rPr>
                <w:rFonts w:ascii="宋体" w:hAnsi="宋体" w:cs="宋体"/>
                <w:color w:val="000000"/>
                <w:sz w:val="20"/>
                <w:szCs w:val="20"/>
              </w:rPr>
            </w:pPr>
            <w:r>
              <w:rPr>
                <w:rFonts w:hint="eastAsia" w:ascii="宋体" w:hAnsi="宋体" w:cs="宋体"/>
                <w:color w:val="000000"/>
                <w:sz w:val="20"/>
                <w:szCs w:val="20"/>
                <w:lang w:bidi="ar"/>
              </w:rPr>
              <w:t xml:space="preserve">3</w:t>
            </w:r>
            <w:r>
              <w:rPr>
                <w:rFonts w:hint="eastAsia" w:ascii="宋体" w:hAnsi="宋体" w:cs="宋体"/>
                <w:color w:val="000000"/>
                <w:sz w:val="20"/>
                <w:szCs w:val="20"/>
                <w:lang w:bidi="ar"/>
              </w:rPr>
              <w:t xml:space="preserve">、备注：包括但不限于人工、机械拆除、搬运、清理、装车、外运并作环保处理，考虑二次搬运及周边场地保护等。</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m</w:t>
            </w:r>
            <w:r>
              <w:rPr>
                <w:rFonts w:hint="eastAsia" w:ascii="宋体" w:hAnsi="宋体" w:cs="宋体"/>
                <w:color w:val="000000"/>
                <w:sz w:val="20"/>
                <w:szCs w:val="20"/>
                <w:lang w:bidi="ar"/>
              </w:rPr>
              <w:t xml:space="preserve">²</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1040</w:t>
            </w:r>
            <w:r/>
          </w:p>
        </w:tc>
      </w:tr>
      <w:tr>
        <w:trPr>
          <w:trHeight w:val="1330"/>
        </w:trPr>
        <w:tc>
          <w:tcPr>
            <w:shd w:val="clear" w:color="auto" w:fill="auto"/>
            <w:tcBorders>
              <w:top w:val="single" w:color="000000" w:sz="4" w:space="0"/>
              <w:left w:val="single" w:color="000000" w:sz="4" w:space="0"/>
              <w:bottom w:val="single" w:color="000000" w:sz="4" w:space="0"/>
              <w:right w:val="single" w:color="000000" w:sz="4" w:space="0"/>
            </w:tcBorders>
            <w:tcW w:w="8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52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新建园路基</w:t>
            </w:r>
            <w:r>
              <w:rPr>
                <w:rFonts w:hint="eastAsia" w:ascii="宋体" w:hAnsi="宋体" w:cs="宋体"/>
                <w:color w:val="000000"/>
                <w:sz w:val="20"/>
                <w:szCs w:val="20"/>
                <w:lang w:bidi="ar"/>
              </w:rPr>
              <w:t xml:space="preserve">层及平石</w:t>
            </w:r>
            <w:r/>
          </w:p>
        </w:tc>
        <w:tc>
          <w:tcPr>
            <w:shd w:val="clear" w:color="auto" w:fill="auto"/>
            <w:tcBorders>
              <w:top w:val="single" w:color="000000" w:sz="4" w:space="0"/>
              <w:left w:val="single" w:color="000000" w:sz="4" w:space="0"/>
              <w:bottom w:val="single" w:color="000000" w:sz="4" w:space="0"/>
              <w:right w:val="single" w:color="000000" w:sz="4" w:space="0"/>
            </w:tcBorders>
            <w:tcW w:w="5302" w:type="dxa"/>
            <w:vAlign w:val="center"/>
            <w:textDirection w:val="lrTb"/>
            <w:noWrap w:val="false"/>
          </w:tcPr>
          <w:p>
            <w:pPr>
              <w:jc w:val="left"/>
              <w:widowControl/>
              <w:rPr>
                <w:rFonts w:ascii="宋体" w:hAnsi="宋体" w:cs="宋体"/>
                <w:color w:val="000000"/>
                <w:sz w:val="20"/>
                <w:szCs w:val="20"/>
                <w:lang w:bidi="ar"/>
              </w:rPr>
            </w:pPr>
            <w:r>
              <w:rPr>
                <w:rFonts w:hint="eastAsia" w:ascii="宋体" w:hAnsi="宋体" w:cs="宋体"/>
                <w:color w:val="000000"/>
                <w:sz w:val="20"/>
                <w:szCs w:val="20"/>
                <w:lang w:bidi="ar"/>
              </w:rPr>
              <w:t xml:space="preserve">1</w:t>
            </w:r>
            <w:r>
              <w:rPr>
                <w:rFonts w:hint="eastAsia" w:ascii="宋体" w:hAnsi="宋体" w:cs="宋体"/>
                <w:color w:val="000000"/>
                <w:sz w:val="20"/>
                <w:szCs w:val="20"/>
                <w:lang w:bidi="ar"/>
              </w:rPr>
              <w:t xml:space="preserve">、基础夯实；</w:t>
            </w:r>
            <w:r/>
          </w:p>
          <w:p>
            <w:pPr>
              <w:jc w:val="left"/>
              <w:widowControl/>
              <w:rPr>
                <w:rFonts w:ascii="宋体" w:hAnsi="宋体" w:cs="宋体"/>
                <w:color w:val="000000"/>
                <w:sz w:val="20"/>
                <w:szCs w:val="20"/>
                <w:lang w:bidi="ar"/>
              </w:rPr>
            </w:pPr>
            <w:r>
              <w:rPr>
                <w:rFonts w:hint="eastAsia" w:ascii="宋体" w:hAnsi="宋体" w:cs="宋体"/>
                <w:color w:val="000000"/>
                <w:sz w:val="20"/>
                <w:szCs w:val="20"/>
                <w:lang w:bidi="ar"/>
              </w:rPr>
              <w:t xml:space="preserve">2</w:t>
            </w:r>
            <w:r>
              <w:rPr>
                <w:rFonts w:hint="eastAsia" w:ascii="宋体" w:hAnsi="宋体" w:cs="宋体"/>
                <w:color w:val="000000"/>
                <w:sz w:val="20"/>
                <w:szCs w:val="20"/>
                <w:lang w:bidi="ar"/>
              </w:rPr>
              <w:t xml:space="preserve">、</w:t>
            </w:r>
            <w:r>
              <w:rPr>
                <w:rFonts w:hint="eastAsia" w:ascii="宋体" w:hAnsi="宋体" w:cs="宋体"/>
                <w:color w:val="000000"/>
                <w:sz w:val="20"/>
                <w:szCs w:val="20"/>
                <w:lang w:bidi="ar"/>
              </w:rPr>
              <w:t xml:space="preserve">10cm</w:t>
            </w:r>
            <w:r>
              <w:rPr>
                <w:rFonts w:hint="eastAsia" w:ascii="宋体" w:hAnsi="宋体" w:cs="宋体"/>
                <w:color w:val="000000"/>
                <w:sz w:val="20"/>
                <w:szCs w:val="20"/>
                <w:lang w:bidi="ar"/>
              </w:rPr>
              <w:t xml:space="preserve">级配碎石；</w:t>
            </w:r>
            <w:r/>
          </w:p>
          <w:p>
            <w:pPr>
              <w:jc w:val="left"/>
              <w:widowControl/>
              <w:rPr>
                <w:rFonts w:ascii="宋体" w:hAnsi="宋体" w:cs="宋体"/>
                <w:color w:val="000000"/>
                <w:sz w:val="20"/>
                <w:szCs w:val="20"/>
                <w:lang w:bidi="ar"/>
              </w:rPr>
            </w:pPr>
            <w:r>
              <w:rPr>
                <w:rFonts w:hint="eastAsia" w:ascii="宋体" w:hAnsi="宋体" w:cs="宋体"/>
                <w:color w:val="000000"/>
                <w:sz w:val="20"/>
                <w:szCs w:val="20"/>
                <w:lang w:bidi="ar"/>
              </w:rPr>
              <w:t xml:space="preserve">3</w:t>
            </w:r>
            <w:r>
              <w:rPr>
                <w:rFonts w:hint="eastAsia" w:ascii="宋体" w:hAnsi="宋体" w:cs="宋体"/>
                <w:color w:val="000000"/>
                <w:sz w:val="20"/>
                <w:szCs w:val="20"/>
                <w:lang w:bidi="ar"/>
              </w:rPr>
              <w:t xml:space="preserve">、</w:t>
            </w:r>
            <w:r>
              <w:rPr>
                <w:rFonts w:hint="eastAsia" w:ascii="宋体" w:hAnsi="宋体" w:cs="宋体"/>
                <w:color w:val="000000"/>
                <w:sz w:val="20"/>
                <w:szCs w:val="20"/>
                <w:lang w:bidi="ar"/>
              </w:rPr>
              <w:t xml:space="preserve">15cmC20</w:t>
            </w:r>
            <w:r>
              <w:rPr>
                <w:rFonts w:hint="eastAsia" w:ascii="宋体" w:hAnsi="宋体" w:cs="宋体"/>
                <w:color w:val="000000"/>
                <w:sz w:val="20"/>
                <w:szCs w:val="20"/>
                <w:lang w:bidi="ar"/>
              </w:rPr>
              <w:t xml:space="preserve">商品</w:t>
            </w:r>
            <w:r>
              <w:rPr>
                <w:rFonts w:hint="eastAsia" w:ascii="宋体" w:hAnsi="宋体" w:cs="宋体"/>
                <w:color w:val="000000"/>
                <w:sz w:val="20"/>
                <w:szCs w:val="20"/>
                <w:lang w:bidi="ar"/>
              </w:rPr>
              <w:t xml:space="preserve">砼</w:t>
            </w:r>
            <w:r>
              <w:rPr>
                <w:rFonts w:hint="eastAsia" w:ascii="宋体" w:hAnsi="宋体" w:cs="宋体"/>
                <w:color w:val="000000"/>
                <w:sz w:val="20"/>
                <w:szCs w:val="20"/>
                <w:lang w:bidi="ar"/>
              </w:rPr>
              <w:t xml:space="preserve">，含模板；</w:t>
            </w:r>
            <w:r/>
          </w:p>
          <w:p>
            <w:pPr>
              <w:jc w:val="left"/>
              <w:widowControl/>
              <w:rPr>
                <w:rFonts w:ascii="宋体" w:hAnsi="宋体" w:cs="宋体"/>
                <w:color w:val="000000"/>
                <w:sz w:val="20"/>
                <w:szCs w:val="20"/>
              </w:rPr>
            </w:pPr>
            <w:r>
              <w:rPr>
                <w:rFonts w:hint="eastAsia" w:ascii="宋体" w:hAnsi="宋体" w:cs="宋体"/>
                <w:color w:val="000000"/>
                <w:sz w:val="20"/>
                <w:szCs w:val="20"/>
                <w:lang w:bidi="ar"/>
              </w:rPr>
              <w:t xml:space="preserve">4</w:t>
            </w:r>
            <w:r>
              <w:rPr>
                <w:rFonts w:hint="eastAsia" w:ascii="宋体" w:hAnsi="宋体" w:cs="宋体"/>
                <w:color w:val="000000"/>
                <w:sz w:val="20"/>
                <w:szCs w:val="20"/>
                <w:lang w:bidi="ar"/>
              </w:rPr>
              <w:t xml:space="preserve">、</w:t>
            </w:r>
            <w:r>
              <w:rPr>
                <w:rFonts w:hint="eastAsia" w:ascii="宋体" w:hAnsi="宋体" w:cs="宋体"/>
                <w:color w:val="000000"/>
                <w:sz w:val="20"/>
                <w:szCs w:val="20"/>
                <w:lang w:bidi="ar"/>
              </w:rPr>
              <w:t xml:space="preserve">60*20*12.5cm</w:t>
            </w:r>
            <w:r>
              <w:rPr>
                <w:rFonts w:hint="eastAsia" w:ascii="宋体" w:hAnsi="宋体" w:cs="宋体"/>
                <w:color w:val="000000"/>
                <w:sz w:val="20"/>
                <w:szCs w:val="20"/>
                <w:lang w:bidi="ar"/>
              </w:rPr>
              <w:t xml:space="preserve">花岗岩平石（具体石材品种样式按建设单位要求）。</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m</w:t>
            </w:r>
            <w:r>
              <w:rPr>
                <w:rFonts w:hint="eastAsia" w:ascii="宋体" w:hAnsi="宋体" w:cs="宋体"/>
                <w:color w:val="000000"/>
                <w:sz w:val="20"/>
                <w:szCs w:val="20"/>
                <w:lang w:bidi="ar"/>
              </w:rPr>
              <w:t xml:space="preserve">²</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1292</w:t>
            </w:r>
            <w:r/>
          </w:p>
        </w:tc>
      </w:tr>
      <w:tr>
        <w:trPr>
          <w:trHeight w:val="2110"/>
        </w:trPr>
        <w:tc>
          <w:tcPr>
            <w:shd w:val="clear" w:color="auto" w:fill="auto"/>
            <w:tcBorders>
              <w:top w:val="single" w:color="000000" w:sz="4" w:space="0"/>
              <w:left w:val="single" w:color="000000" w:sz="4" w:space="0"/>
              <w:bottom w:val="single" w:color="000000" w:sz="4" w:space="0"/>
              <w:right w:val="single" w:color="000000" w:sz="4" w:space="0"/>
            </w:tcBorders>
            <w:tcW w:w="8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52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新铺设</w:t>
            </w:r>
            <w:r>
              <w:rPr>
                <w:rFonts w:hint="eastAsia" w:ascii="宋体" w:hAnsi="宋体" w:cs="宋体"/>
                <w:color w:val="000000"/>
                <w:sz w:val="20"/>
                <w:szCs w:val="20"/>
                <w:lang w:bidi="ar"/>
              </w:rPr>
              <w:t xml:space="preserve">2</w:t>
            </w:r>
            <w:r>
              <w:rPr>
                <w:rFonts w:hint="eastAsia" w:ascii="宋体" w:hAnsi="宋体" w:cs="宋体"/>
                <w:color w:val="000000"/>
                <w:sz w:val="20"/>
                <w:szCs w:val="20"/>
                <w:lang w:bidi="ar"/>
              </w:rPr>
              <w:t xml:space="preserve">0mm</w:t>
            </w:r>
            <w:r>
              <w:rPr>
                <w:rFonts w:hint="eastAsia" w:ascii="宋体" w:hAnsi="宋体" w:cs="宋体"/>
                <w:color w:val="000000"/>
                <w:sz w:val="20"/>
                <w:szCs w:val="20"/>
                <w:lang w:bidi="ar"/>
              </w:rPr>
              <w:t xml:space="preserve">厚防滑塑胶跑道面层</w:t>
            </w:r>
            <w:r/>
          </w:p>
        </w:tc>
        <w:tc>
          <w:tcPr>
            <w:shd w:val="clear" w:color="auto" w:fill="auto"/>
            <w:tcBorders>
              <w:top w:val="single" w:color="000000" w:sz="4" w:space="0"/>
              <w:left w:val="single" w:color="000000" w:sz="4" w:space="0"/>
              <w:bottom w:val="single" w:color="000000" w:sz="4" w:space="0"/>
              <w:right w:val="single" w:color="000000" w:sz="4" w:space="0"/>
            </w:tcBorders>
            <w:tcW w:w="5302" w:type="dxa"/>
            <w:vAlign w:val="center"/>
            <w:textDirection w:val="lrTb"/>
            <w:noWrap w:val="false"/>
          </w:tcPr>
          <w:p>
            <w:pPr>
              <w:jc w:val="left"/>
              <w:widowControl/>
              <w:rPr>
                <w:rFonts w:ascii="宋体" w:hAnsi="宋体" w:cs="宋体"/>
                <w:color w:val="000000"/>
                <w:sz w:val="20"/>
                <w:szCs w:val="20"/>
                <w:lang w:bidi="ar"/>
              </w:rPr>
            </w:pPr>
            <w:r>
              <w:rPr>
                <w:rFonts w:hint="eastAsia" w:ascii="宋体" w:hAnsi="宋体" w:cs="宋体"/>
                <w:color w:val="000000"/>
                <w:sz w:val="20"/>
                <w:szCs w:val="20"/>
                <w:lang w:bidi="ar"/>
              </w:rPr>
              <w:t xml:space="preserve">1</w:t>
            </w:r>
            <w:r>
              <w:rPr>
                <w:rFonts w:hint="eastAsia" w:ascii="宋体" w:hAnsi="宋体" w:cs="宋体"/>
                <w:color w:val="000000"/>
                <w:sz w:val="20"/>
                <w:szCs w:val="20"/>
                <w:lang w:bidi="ar"/>
              </w:rPr>
              <w:t xml:space="preserve">、红色混合型颗粒面塑胶跑道，厚度</w:t>
            </w:r>
            <w:r>
              <w:rPr>
                <w:rFonts w:hint="eastAsia" w:ascii="宋体" w:hAnsi="宋体" w:cs="宋体"/>
                <w:color w:val="000000"/>
                <w:sz w:val="20"/>
                <w:szCs w:val="20"/>
                <w:lang w:bidi="ar"/>
              </w:rPr>
              <w:t xml:space="preserve">20mm</w:t>
            </w:r>
            <w:r>
              <w:rPr>
                <w:rFonts w:hint="eastAsia" w:ascii="宋体" w:hAnsi="宋体" w:cs="宋体"/>
                <w:color w:val="000000"/>
                <w:sz w:val="20"/>
                <w:szCs w:val="20"/>
                <w:lang w:bidi="ar"/>
              </w:rPr>
              <w:t xml:space="preserve">，其中</w:t>
            </w:r>
            <w:r>
              <w:rPr>
                <w:rFonts w:hint="eastAsia" w:ascii="宋体" w:hAnsi="宋体" w:cs="宋体"/>
                <w:color w:val="000000"/>
                <w:sz w:val="20"/>
                <w:szCs w:val="20"/>
                <w:lang w:bidi="ar"/>
              </w:rPr>
              <w:t xml:space="preserve">17mm</w:t>
            </w:r>
            <w:r>
              <w:rPr>
                <w:rFonts w:hint="eastAsia" w:ascii="宋体" w:hAnsi="宋体" w:cs="宋体"/>
                <w:color w:val="000000"/>
                <w:sz w:val="20"/>
                <w:szCs w:val="20"/>
                <w:lang w:bidi="ar"/>
              </w:rPr>
              <w:t xml:space="preserve">厚混合弹性层（内掺</w:t>
            </w:r>
            <w:r>
              <w:rPr>
                <w:rFonts w:hint="eastAsia" w:ascii="宋体" w:hAnsi="宋体" w:cs="宋体"/>
                <w:color w:val="000000"/>
                <w:sz w:val="20"/>
                <w:szCs w:val="20"/>
                <w:lang w:bidi="ar"/>
              </w:rPr>
              <w:t xml:space="preserve">2-4mmEPDM</w:t>
            </w:r>
            <w:r>
              <w:rPr>
                <w:rFonts w:hint="eastAsia" w:ascii="宋体" w:hAnsi="宋体" w:cs="宋体"/>
                <w:color w:val="000000"/>
                <w:sz w:val="20"/>
                <w:szCs w:val="20"/>
                <w:lang w:bidi="ar"/>
              </w:rPr>
              <w:t xml:space="preserve">颗粒）；</w:t>
            </w:r>
            <w:r>
              <w:rPr>
                <w:rFonts w:hint="eastAsia" w:ascii="宋体" w:hAnsi="宋体" w:cs="宋体"/>
                <w:color w:val="000000"/>
                <w:sz w:val="20"/>
                <w:szCs w:val="20"/>
                <w:lang w:bidi="ar"/>
              </w:rPr>
              <w:t xml:space="preserve">3mm</w:t>
            </w:r>
            <w:r>
              <w:rPr>
                <w:rFonts w:hint="eastAsia" w:ascii="宋体" w:hAnsi="宋体" w:cs="宋体"/>
                <w:color w:val="000000"/>
                <w:sz w:val="20"/>
                <w:szCs w:val="20"/>
                <w:lang w:bidi="ar"/>
              </w:rPr>
              <w:t xml:space="preserve">厚喷颗粒</w:t>
            </w:r>
            <w:r>
              <w:rPr>
                <w:rFonts w:hint="eastAsia" w:ascii="宋体" w:hAnsi="宋体" w:cs="宋体"/>
                <w:color w:val="000000"/>
                <w:sz w:val="20"/>
                <w:szCs w:val="20"/>
                <w:lang w:bidi="ar"/>
              </w:rPr>
              <w:t xml:space="preserve">面层</w:t>
            </w:r>
            <w:r>
              <w:rPr>
                <w:rFonts w:hint="eastAsia" w:ascii="宋体" w:hAnsi="宋体" w:cs="宋体"/>
                <w:color w:val="000000"/>
                <w:sz w:val="20"/>
                <w:szCs w:val="20"/>
                <w:lang w:bidi="ar"/>
              </w:rPr>
              <w:t xml:space="preserve">(1-3mmEPDM</w:t>
            </w:r>
            <w:r>
              <w:rPr>
                <w:rFonts w:hint="eastAsia" w:ascii="宋体" w:hAnsi="宋体" w:cs="宋体"/>
                <w:color w:val="000000"/>
                <w:sz w:val="20"/>
                <w:szCs w:val="20"/>
                <w:lang w:bidi="ar"/>
              </w:rPr>
              <w:t xml:space="preserve">颗粒、每平方用量为</w:t>
            </w:r>
            <w:r>
              <w:rPr>
                <w:rFonts w:hint="eastAsia" w:ascii="宋体" w:hAnsi="宋体" w:cs="宋体"/>
                <w:color w:val="000000"/>
                <w:sz w:val="20"/>
                <w:szCs w:val="20"/>
                <w:lang w:bidi="ar"/>
              </w:rPr>
              <w:t xml:space="preserve">1.2kg</w:t>
            </w:r>
            <w:r>
              <w:rPr>
                <w:rFonts w:hint="eastAsia" w:ascii="宋体" w:hAnsi="宋体" w:cs="宋体"/>
                <w:color w:val="000000"/>
                <w:sz w:val="20"/>
                <w:szCs w:val="20"/>
                <w:lang w:bidi="ar"/>
              </w:rPr>
              <w:t xml:space="preserve">、含胶量不低于</w:t>
            </w:r>
            <w:r>
              <w:rPr>
                <w:rFonts w:hint="eastAsia" w:ascii="宋体" w:hAnsi="宋体" w:cs="宋体"/>
                <w:color w:val="000000"/>
                <w:sz w:val="20"/>
                <w:szCs w:val="20"/>
                <w:lang w:bidi="ar"/>
              </w:rPr>
              <w:t xml:space="preserve">20%)</w:t>
            </w:r>
            <w:r>
              <w:rPr>
                <w:rFonts w:hint="eastAsia" w:ascii="宋体" w:hAnsi="宋体" w:cs="宋体"/>
                <w:color w:val="000000"/>
                <w:sz w:val="20"/>
                <w:szCs w:val="20"/>
                <w:lang w:bidi="ar"/>
              </w:rPr>
              <w:t xml:space="preserve">；</w:t>
            </w:r>
            <w:r/>
          </w:p>
          <w:p>
            <w:pPr>
              <w:jc w:val="left"/>
              <w:widowControl/>
              <w:rPr>
                <w:rFonts w:ascii="宋体" w:hAnsi="宋体" w:cs="宋体"/>
                <w:color w:val="000000"/>
                <w:sz w:val="20"/>
                <w:szCs w:val="20"/>
              </w:rPr>
            </w:pPr>
            <w:r>
              <w:rPr>
                <w:rFonts w:hint="eastAsia" w:ascii="宋体" w:hAnsi="宋体" w:cs="宋体"/>
                <w:color w:val="000000"/>
                <w:sz w:val="20"/>
                <w:szCs w:val="20"/>
                <w:lang w:bidi="ar"/>
              </w:rPr>
              <w:t xml:space="preserve">2</w:t>
            </w:r>
            <w:r>
              <w:rPr>
                <w:rFonts w:hint="eastAsia" w:ascii="宋体" w:hAnsi="宋体" w:cs="宋体"/>
                <w:color w:val="000000"/>
                <w:sz w:val="20"/>
                <w:szCs w:val="20"/>
                <w:lang w:bidi="ar"/>
              </w:rPr>
              <w:t xml:space="preserve">、具体参数要求详见招标文件要求，提供具有“</w:t>
            </w:r>
            <w:r>
              <w:rPr>
                <w:rFonts w:hint="eastAsia" w:ascii="宋体" w:hAnsi="宋体" w:cs="宋体"/>
                <w:color w:val="000000"/>
                <w:sz w:val="20"/>
                <w:szCs w:val="20"/>
                <w:lang w:bidi="ar"/>
              </w:rPr>
              <w:t xml:space="preserve">CMA </w:t>
            </w:r>
            <w:r>
              <w:rPr>
                <w:rFonts w:hint="eastAsia" w:ascii="宋体" w:hAnsi="宋体" w:cs="宋体"/>
                <w:color w:val="000000"/>
                <w:sz w:val="20"/>
                <w:szCs w:val="20"/>
                <w:lang w:bidi="ar"/>
              </w:rPr>
              <w:t xml:space="preserve">或</w:t>
            </w:r>
            <w:r>
              <w:rPr>
                <w:rFonts w:hint="eastAsia" w:ascii="宋体" w:hAnsi="宋体" w:cs="宋体"/>
                <w:color w:val="000000"/>
                <w:sz w:val="20"/>
                <w:szCs w:val="20"/>
                <w:lang w:bidi="ar"/>
              </w:rPr>
              <w:t xml:space="preserve"> CNAS</w:t>
            </w:r>
            <w:r>
              <w:rPr>
                <w:rFonts w:hint="eastAsia" w:ascii="宋体" w:hAnsi="宋体" w:cs="宋体"/>
                <w:color w:val="000000"/>
                <w:sz w:val="20"/>
                <w:szCs w:val="20"/>
                <w:lang w:bidi="ar"/>
              </w:rPr>
              <w:t xml:space="preserve">”资质的检测机构出具的符合</w:t>
            </w:r>
            <w:r>
              <w:rPr>
                <w:rFonts w:hint="eastAsia" w:ascii="宋体" w:hAnsi="宋体" w:cs="宋体"/>
                <w:color w:val="000000"/>
                <w:sz w:val="20"/>
                <w:szCs w:val="20"/>
                <w:lang w:bidi="ar"/>
              </w:rPr>
              <w:t xml:space="preserve"> </w:t>
            </w:r>
            <w:r>
              <w:rPr>
                <w:rFonts w:hint="eastAsia" w:ascii="宋体" w:hAnsi="宋体" w:cs="宋体"/>
                <w:color w:val="000000"/>
                <w:sz w:val="20"/>
                <w:szCs w:val="20"/>
                <w:lang w:bidi="ar"/>
              </w:rPr>
              <w:t xml:space="preserve">GB36246-2018</w:t>
            </w:r>
            <w:r>
              <w:rPr>
                <w:rFonts w:hint="eastAsia" w:ascii="宋体" w:hAnsi="宋体" w:cs="宋体"/>
                <w:color w:val="000000"/>
                <w:sz w:val="20"/>
                <w:szCs w:val="20"/>
                <w:lang w:bidi="ar"/>
              </w:rPr>
              <w:t xml:space="preserve">《中小学合成材料面层运动场地》检测报告。</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m</w:t>
            </w:r>
            <w:r>
              <w:rPr>
                <w:rFonts w:hint="eastAsia" w:ascii="宋体" w:hAnsi="宋体" w:cs="宋体"/>
                <w:color w:val="000000"/>
                <w:sz w:val="20"/>
                <w:szCs w:val="20"/>
                <w:lang w:bidi="ar"/>
              </w:rPr>
              <w:t xml:space="preserve">²</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6040</w:t>
            </w:r>
            <w:r/>
          </w:p>
        </w:tc>
      </w:tr>
      <w:tr>
        <w:trPr>
          <w:trHeight w:val="1264"/>
        </w:trPr>
        <w:tc>
          <w:tcPr>
            <w:shd w:val="clear" w:color="auto" w:fill="auto"/>
            <w:tcBorders>
              <w:top w:val="single" w:color="000000" w:sz="4" w:space="0"/>
              <w:left w:val="single" w:color="000000" w:sz="4" w:space="0"/>
              <w:bottom w:val="single" w:color="000000" w:sz="4" w:space="0"/>
              <w:right w:val="single" w:color="000000" w:sz="4" w:space="0"/>
            </w:tcBorders>
            <w:tcW w:w="8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52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排水系统清淤疏通</w:t>
            </w:r>
            <w:r/>
          </w:p>
        </w:tc>
        <w:tc>
          <w:tcPr>
            <w:shd w:val="clear" w:color="auto" w:fill="auto"/>
            <w:tcBorders>
              <w:top w:val="single" w:color="000000" w:sz="4" w:space="0"/>
              <w:left w:val="single" w:color="000000" w:sz="4" w:space="0"/>
              <w:bottom w:val="single" w:color="000000" w:sz="4" w:space="0"/>
              <w:right w:val="single" w:color="000000" w:sz="4" w:space="0"/>
            </w:tcBorders>
            <w:tcW w:w="5302" w:type="dxa"/>
            <w:vAlign w:val="center"/>
            <w:textDirection w:val="lrTb"/>
            <w:noWrap w:val="false"/>
          </w:tcPr>
          <w:p>
            <w:pPr>
              <w:jc w:val="left"/>
              <w:widowControl/>
              <w:rPr>
                <w:rFonts w:ascii="宋体" w:hAnsi="宋体" w:cs="宋体"/>
                <w:color w:val="000000"/>
                <w:sz w:val="20"/>
                <w:szCs w:val="20"/>
                <w:lang w:bidi="ar"/>
              </w:rPr>
            </w:pPr>
            <w:r>
              <w:rPr>
                <w:rFonts w:hint="eastAsia" w:ascii="宋体" w:hAnsi="宋体" w:cs="宋体"/>
                <w:color w:val="000000"/>
                <w:sz w:val="20"/>
                <w:szCs w:val="20"/>
                <w:lang w:bidi="ar"/>
              </w:rPr>
              <w:t xml:space="preserve">1</w:t>
            </w:r>
            <w:r>
              <w:rPr>
                <w:rFonts w:hint="eastAsia" w:ascii="宋体" w:hAnsi="宋体" w:cs="宋体"/>
                <w:color w:val="000000"/>
                <w:sz w:val="20"/>
                <w:szCs w:val="20"/>
                <w:lang w:bidi="ar"/>
              </w:rPr>
              <w:t xml:space="preserve">、原排水系统管道疏通；</w:t>
            </w:r>
            <w:r/>
          </w:p>
          <w:p>
            <w:pPr>
              <w:jc w:val="left"/>
              <w:widowControl/>
              <w:rPr>
                <w:rFonts w:ascii="宋体" w:hAnsi="宋体" w:cs="宋体"/>
                <w:color w:val="000000"/>
                <w:sz w:val="20"/>
                <w:szCs w:val="20"/>
              </w:rPr>
            </w:pPr>
            <w:r>
              <w:rPr>
                <w:rFonts w:hint="eastAsia" w:ascii="宋体" w:hAnsi="宋体" w:cs="宋体"/>
                <w:color w:val="000000"/>
                <w:sz w:val="20"/>
                <w:szCs w:val="20"/>
                <w:lang w:bidi="ar"/>
              </w:rPr>
              <w:t xml:space="preserve">2</w:t>
            </w:r>
            <w:r>
              <w:rPr>
                <w:rFonts w:hint="eastAsia" w:ascii="宋体" w:hAnsi="宋体" w:cs="宋体"/>
                <w:color w:val="000000"/>
                <w:sz w:val="20"/>
                <w:szCs w:val="20"/>
                <w:lang w:bidi="ar"/>
              </w:rPr>
              <w:t xml:space="preserve">、含检查井、雨水口内垃圾清理，破损井盖更换；</w:t>
            </w:r>
            <w:r>
              <w:rPr>
                <w:rFonts w:hint="eastAsia" w:ascii="宋体" w:hAnsi="宋体" w:cs="宋体"/>
                <w:color w:val="000000"/>
                <w:sz w:val="20"/>
                <w:szCs w:val="20"/>
                <w:lang w:bidi="ar"/>
              </w:rPr>
              <w:br/>
              <w:t xml:space="preserve">3</w:t>
            </w:r>
            <w:r>
              <w:rPr>
                <w:rFonts w:hint="eastAsia" w:ascii="宋体" w:hAnsi="宋体" w:cs="宋体"/>
                <w:color w:val="000000"/>
                <w:sz w:val="20"/>
                <w:szCs w:val="20"/>
                <w:lang w:bidi="ar"/>
              </w:rPr>
              <w:t xml:space="preserve">、疏通及清理的垃圾装车、外运并作环保处理，考虑二次搬运及周边场地保护等。</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2450</w:t>
            </w:r>
            <w:r/>
          </w:p>
        </w:tc>
      </w:tr>
      <w:tr>
        <w:trPr>
          <w:trHeight w:val="1895"/>
        </w:trPr>
        <w:tc>
          <w:tcPr>
            <w:shd w:val="clear" w:color="auto" w:fill="auto"/>
            <w:tcBorders>
              <w:top w:val="single" w:color="000000" w:sz="4" w:space="0"/>
              <w:left w:val="single" w:color="000000" w:sz="4" w:space="0"/>
              <w:bottom w:val="single" w:color="000000" w:sz="4" w:space="0"/>
              <w:right w:val="single" w:color="000000" w:sz="4" w:space="0"/>
            </w:tcBorders>
            <w:tcW w:w="8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52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其他零星设施维修</w:t>
            </w:r>
            <w:r/>
          </w:p>
        </w:tc>
        <w:tc>
          <w:tcPr>
            <w:shd w:val="clear" w:color="auto" w:fill="auto"/>
            <w:tcBorders>
              <w:top w:val="single" w:color="000000" w:sz="4" w:space="0"/>
              <w:left w:val="single" w:color="000000" w:sz="4" w:space="0"/>
              <w:bottom w:val="single" w:color="000000" w:sz="4" w:space="0"/>
              <w:right w:val="single" w:color="000000" w:sz="4" w:space="0"/>
            </w:tcBorders>
            <w:tcW w:w="5302" w:type="dxa"/>
            <w:vAlign w:val="center"/>
            <w:textDirection w:val="lrTb"/>
            <w:noWrap w:val="false"/>
          </w:tcPr>
          <w:p>
            <w:pPr>
              <w:jc w:val="left"/>
              <w:widowControl/>
              <w:rPr>
                <w:rFonts w:ascii="宋体" w:hAnsi="宋体" w:cs="宋体"/>
                <w:color w:val="000000"/>
                <w:sz w:val="20"/>
                <w:szCs w:val="20"/>
                <w:lang w:bidi="ar"/>
              </w:rPr>
            </w:pPr>
            <w:r>
              <w:rPr>
                <w:rFonts w:hint="eastAsia" w:ascii="宋体" w:hAnsi="宋体" w:cs="宋体"/>
                <w:color w:val="000000"/>
                <w:sz w:val="20"/>
                <w:szCs w:val="20"/>
                <w:lang w:bidi="ar"/>
              </w:rPr>
              <w:t xml:space="preserve">1</w:t>
            </w:r>
            <w:r>
              <w:rPr>
                <w:rFonts w:hint="eastAsia" w:ascii="宋体" w:hAnsi="宋体" w:cs="宋体"/>
                <w:color w:val="000000"/>
                <w:sz w:val="20"/>
                <w:szCs w:val="20"/>
                <w:lang w:bidi="ar"/>
              </w:rPr>
              <w:t xml:space="preserve">、清理至混凝土基层；</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w:t>
            </w:r>
            <w:r>
              <w:rPr>
                <w:rFonts w:hint="eastAsia" w:ascii="宋体" w:hAnsi="宋体" w:cs="宋体"/>
                <w:color w:val="000000"/>
                <w:sz w:val="20"/>
                <w:szCs w:val="20"/>
                <w:lang w:bidi="ar"/>
              </w:rPr>
              <w:t xml:space="preserve">、石材铺装部分：</w:t>
            </w:r>
            <w:r>
              <w:rPr>
                <w:rFonts w:hint="eastAsia" w:ascii="宋体" w:hAnsi="宋体" w:cs="宋体"/>
                <w:color w:val="000000"/>
                <w:sz w:val="20"/>
                <w:szCs w:val="20"/>
                <w:lang w:bidi="ar"/>
              </w:rPr>
              <w:t xml:space="preserve">30-50</w:t>
            </w:r>
            <w:r>
              <w:rPr>
                <w:rFonts w:hint="eastAsia" w:ascii="宋体" w:hAnsi="宋体" w:cs="宋体"/>
                <w:color w:val="000000"/>
                <w:sz w:val="20"/>
                <w:szCs w:val="20"/>
                <w:lang w:bidi="ar"/>
              </w:rPr>
              <w:t xml:space="preserve">厚</w:t>
            </w:r>
            <w:r>
              <w:rPr>
                <w:rFonts w:hint="eastAsia" w:ascii="宋体" w:hAnsi="宋体" w:cs="宋体"/>
                <w:color w:val="000000"/>
                <w:sz w:val="20"/>
                <w:szCs w:val="20"/>
                <w:lang w:bidi="ar"/>
              </w:rPr>
              <w:t xml:space="preserve">1:3</w:t>
            </w:r>
            <w:r>
              <w:rPr>
                <w:rFonts w:hint="eastAsia" w:ascii="宋体" w:hAnsi="宋体" w:cs="宋体"/>
                <w:color w:val="000000"/>
                <w:sz w:val="20"/>
                <w:szCs w:val="20"/>
                <w:lang w:bidi="ar"/>
              </w:rPr>
              <w:t xml:space="preserve">干硬性水泥砂浆粘结层，铺装石材（现状石材保留利用，拆除后重新铺贴，破损部分更换），完成面同现状利于排水；</w:t>
            </w:r>
            <w:r>
              <w:rPr>
                <w:rFonts w:hint="eastAsia" w:ascii="宋体" w:hAnsi="宋体" w:cs="宋体"/>
                <w:color w:val="000000"/>
                <w:sz w:val="20"/>
                <w:szCs w:val="20"/>
                <w:lang w:bidi="ar"/>
              </w:rPr>
              <w:br/>
              <w:t xml:space="preserve">3</w:t>
            </w:r>
            <w:r>
              <w:rPr>
                <w:rFonts w:hint="eastAsia" w:ascii="宋体" w:hAnsi="宋体" w:cs="宋体"/>
                <w:color w:val="000000"/>
                <w:sz w:val="20"/>
                <w:szCs w:val="20"/>
                <w:lang w:bidi="ar"/>
              </w:rPr>
              <w:t xml:space="preserve">、木地板部分：更换防腐木地板</w:t>
            </w:r>
            <w:r>
              <w:rPr>
                <w:rFonts w:hint="eastAsia" w:ascii="宋体" w:hAnsi="宋体" w:cs="宋体"/>
                <w:color w:val="000000"/>
                <w:sz w:val="20"/>
                <w:szCs w:val="20"/>
                <w:lang w:bidi="ar"/>
              </w:rPr>
              <w:t xml:space="preserve">(</w:t>
            </w:r>
            <w:r>
              <w:rPr>
                <w:rFonts w:hint="eastAsia" w:ascii="宋体" w:hAnsi="宋体" w:cs="宋体"/>
                <w:color w:val="000000"/>
                <w:sz w:val="20"/>
                <w:szCs w:val="20"/>
                <w:lang w:bidi="ar"/>
              </w:rPr>
              <w:t xml:space="preserve">杉木</w:t>
            </w:r>
            <w:r>
              <w:rPr>
                <w:rFonts w:hint="eastAsia" w:ascii="宋体" w:hAnsi="宋体" w:cs="宋体"/>
                <w:color w:val="000000"/>
                <w:sz w:val="20"/>
                <w:szCs w:val="20"/>
                <w:lang w:bidi="ar"/>
              </w:rPr>
              <w:t xml:space="preserve">)</w:t>
            </w:r>
            <w:r>
              <w:rPr>
                <w:rFonts w:hint="eastAsia" w:ascii="宋体" w:hAnsi="宋体" w:cs="宋体"/>
                <w:color w:val="000000"/>
                <w:sz w:val="20"/>
                <w:szCs w:val="20"/>
                <w:lang w:bidi="ar"/>
              </w:rPr>
              <w:t xml:space="preserve">，留缝</w:t>
            </w:r>
            <w:r>
              <w:rPr>
                <w:rFonts w:hint="eastAsia" w:ascii="宋体" w:hAnsi="宋体" w:cs="宋体"/>
                <w:color w:val="000000"/>
                <w:sz w:val="20"/>
                <w:szCs w:val="20"/>
                <w:lang w:bidi="ar"/>
              </w:rPr>
              <w:t xml:space="preserve">8MM</w:t>
            </w:r>
            <w:r>
              <w:rPr>
                <w:rFonts w:hint="eastAsia" w:ascii="宋体" w:hAnsi="宋体" w:cs="宋体"/>
                <w:color w:val="000000"/>
                <w:sz w:val="20"/>
                <w:szCs w:val="20"/>
                <w:lang w:bidi="ar"/>
              </w:rPr>
              <w:t xml:space="preserve">，</w:t>
            </w:r>
            <w:r>
              <w:rPr>
                <w:rFonts w:hint="eastAsia" w:ascii="宋体" w:hAnsi="宋体" w:cs="宋体"/>
                <w:color w:val="000000"/>
                <w:sz w:val="20"/>
                <w:szCs w:val="20"/>
                <w:lang w:bidi="ar"/>
              </w:rPr>
              <w:t xml:space="preserve">自攻螺丝</w:t>
            </w:r>
            <w:r>
              <w:rPr>
                <w:rFonts w:hint="eastAsia" w:ascii="宋体" w:hAnsi="宋体" w:cs="宋体"/>
                <w:color w:val="000000"/>
                <w:sz w:val="20"/>
                <w:szCs w:val="20"/>
                <w:lang w:bidi="ar"/>
              </w:rPr>
              <w:t xml:space="preserve">固定，油漆同现状；</w:t>
            </w:r>
            <w:r/>
          </w:p>
          <w:p>
            <w:pPr>
              <w:jc w:val="left"/>
              <w:widowControl/>
              <w:rPr>
                <w:rFonts w:ascii="宋体" w:hAnsi="宋体" w:cs="宋体"/>
                <w:color w:val="000000"/>
                <w:sz w:val="20"/>
                <w:szCs w:val="20"/>
              </w:rPr>
            </w:pPr>
            <w:r>
              <w:rPr>
                <w:rFonts w:hint="eastAsia" w:ascii="宋体" w:hAnsi="宋体" w:cs="宋体"/>
                <w:color w:val="000000"/>
                <w:sz w:val="20"/>
                <w:szCs w:val="20"/>
              </w:rPr>
              <w:t xml:space="preserve">4</w:t>
            </w:r>
            <w:r>
              <w:rPr>
                <w:rFonts w:hint="eastAsia" w:ascii="宋体" w:hAnsi="宋体" w:cs="宋体"/>
                <w:color w:val="000000"/>
                <w:sz w:val="20"/>
                <w:szCs w:val="20"/>
              </w:rPr>
              <w:t xml:space="preserve">、破损盖板修复更换。</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m</w:t>
            </w:r>
            <w:r>
              <w:rPr>
                <w:rFonts w:hint="eastAsia" w:ascii="宋体" w:hAnsi="宋体" w:cs="宋体"/>
                <w:color w:val="000000"/>
                <w:sz w:val="20"/>
                <w:szCs w:val="20"/>
                <w:lang w:bidi="ar"/>
              </w:rPr>
              <w:t xml:space="preserve">²</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109</w:t>
            </w:r>
            <w:r/>
          </w:p>
        </w:tc>
      </w:tr>
      <w:tr>
        <w:trPr>
          <w:trHeight w:val="1036"/>
        </w:trPr>
        <w:tc>
          <w:tcPr>
            <w:shd w:val="clear" w:color="auto" w:fill="auto"/>
            <w:tcBorders>
              <w:top w:val="single" w:color="000000" w:sz="4" w:space="0"/>
              <w:left w:val="single" w:color="000000" w:sz="4" w:space="0"/>
              <w:bottom w:val="single" w:color="000000" w:sz="4" w:space="0"/>
              <w:right w:val="single" w:color="000000" w:sz="4" w:space="0"/>
            </w:tcBorders>
            <w:tcW w:w="878" w:type="dxa"/>
            <w:vAlign w:val="center"/>
            <w:textDirection w:val="lrTb"/>
            <w:noWrap w:val="false"/>
          </w:tcPr>
          <w:p>
            <w:pPr>
              <w:jc w:val="center"/>
              <w:widowControl/>
              <w:rPr>
                <w:rFonts w:ascii="宋体" w:hAnsi="宋体" w:cs="宋体"/>
                <w:color w:val="000000"/>
                <w:sz w:val="20"/>
                <w:szCs w:val="20"/>
                <w:lang w:bidi="ar"/>
              </w:rPr>
            </w:pPr>
            <w:r>
              <w:rPr>
                <w:rFonts w:hint="eastAsia" w:ascii="宋体" w:hAnsi="宋体" w:cs="宋体"/>
                <w:color w:val="000000"/>
                <w:sz w:val="20"/>
                <w:szCs w:val="20"/>
                <w:lang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52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更换（新增）座椅</w:t>
            </w:r>
            <w:r/>
          </w:p>
        </w:tc>
        <w:tc>
          <w:tcPr>
            <w:shd w:val="clear" w:color="auto" w:fill="auto"/>
            <w:tcBorders>
              <w:top w:val="single" w:color="000000" w:sz="4" w:space="0"/>
              <w:left w:val="single" w:color="000000" w:sz="4" w:space="0"/>
              <w:bottom w:val="single" w:color="000000" w:sz="4" w:space="0"/>
              <w:right w:val="single" w:color="000000" w:sz="4" w:space="0"/>
            </w:tcBorders>
            <w:tcW w:w="5302" w:type="dxa"/>
            <w:vAlign w:val="center"/>
            <w:textDirection w:val="lrTb"/>
            <w:noWrap w:val="false"/>
          </w:tcPr>
          <w:p>
            <w:pPr>
              <w:jc w:val="left"/>
              <w:widowControl/>
              <w:rPr>
                <w:rFonts w:ascii="宋体" w:hAnsi="宋体" w:cs="宋体"/>
                <w:sz w:val="20"/>
                <w:szCs w:val="20"/>
              </w:rPr>
            </w:pPr>
            <w:r>
              <w:rPr>
                <w:rFonts w:hint="eastAsia" w:ascii="宋体" w:hAnsi="宋体" w:cs="宋体"/>
                <w:color w:val="000000"/>
                <w:sz w:val="20"/>
                <w:szCs w:val="20"/>
                <w:lang w:bidi="ar"/>
              </w:rPr>
              <w:t xml:space="preserve">更换（新增）部分座椅（式样、质量等，</w:t>
            </w:r>
            <w:r>
              <w:rPr>
                <w:rFonts w:hint="eastAsia" w:ascii="宋体" w:hAnsi="宋体" w:cs="宋体"/>
                <w:color w:val="000000"/>
                <w:sz w:val="20"/>
                <w:szCs w:val="20"/>
                <w:lang w:bidi="ar"/>
              </w:rPr>
              <w:t xml:space="preserve">同广场</w:t>
            </w:r>
            <w:r>
              <w:rPr>
                <w:rFonts w:hint="eastAsia" w:ascii="宋体" w:hAnsi="宋体" w:cs="宋体"/>
                <w:color w:val="000000"/>
                <w:sz w:val="20"/>
                <w:szCs w:val="20"/>
                <w:lang w:bidi="ar"/>
              </w:rPr>
              <w:t xml:space="preserve">现有</w:t>
            </w:r>
            <w:r>
              <w:rPr>
                <w:rFonts w:hint="eastAsia" w:ascii="宋体" w:hAnsi="宋体" w:cs="宋体"/>
                <w:color w:val="000000"/>
                <w:sz w:val="20"/>
                <w:szCs w:val="20"/>
                <w:lang w:bidi="ar"/>
              </w:rPr>
              <w:t xml:space="preserve">3</w:t>
            </w:r>
            <w:r>
              <w:rPr>
                <w:rFonts w:hint="eastAsia" w:ascii="宋体" w:hAnsi="宋体" w:cs="宋体"/>
                <w:color w:val="000000"/>
                <w:sz w:val="20"/>
                <w:szCs w:val="20"/>
                <w:lang w:bidi="ar"/>
              </w:rPr>
              <w:t xml:space="preserve">人座椅一致）</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ascii="宋体" w:hAnsi="宋体" w:cs="宋体"/>
                <w:color w:val="000000"/>
                <w:sz w:val="20"/>
                <w:szCs w:val="20"/>
                <w:lang w:bidi="ar"/>
              </w:rPr>
            </w:pPr>
            <w:r>
              <w:rPr>
                <w:rFonts w:hint="eastAsia" w:ascii="宋体" w:hAnsi="宋体" w:cs="宋体"/>
                <w:color w:val="000000"/>
                <w:sz w:val="20"/>
                <w:szCs w:val="20"/>
                <w:lang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ascii="宋体" w:hAnsi="宋体" w:cs="宋体"/>
                <w:color w:val="000000"/>
                <w:sz w:val="20"/>
                <w:szCs w:val="20"/>
                <w:lang w:bidi="ar"/>
              </w:rPr>
            </w:pPr>
            <w:r>
              <w:rPr>
                <w:rFonts w:hint="eastAsia" w:ascii="宋体" w:hAnsi="宋体" w:cs="宋体"/>
                <w:color w:val="000000"/>
                <w:sz w:val="20"/>
                <w:szCs w:val="20"/>
                <w:lang w:bidi="ar"/>
              </w:rPr>
              <w:t xml:space="preserve">20</w:t>
            </w:r>
            <w:r/>
          </w:p>
        </w:tc>
      </w:tr>
      <w:tr>
        <w:trPr>
          <w:trHeight w:val="1036"/>
        </w:trPr>
        <w:tc>
          <w:tcPr>
            <w:shd w:val="clear" w:color="auto" w:fill="auto"/>
            <w:tcBorders>
              <w:top w:val="single" w:color="000000" w:sz="4" w:space="0"/>
              <w:left w:val="single" w:color="000000" w:sz="4" w:space="0"/>
              <w:bottom w:val="single" w:color="000000" w:sz="4" w:space="0"/>
              <w:right w:val="single" w:color="000000" w:sz="4" w:space="0"/>
            </w:tcBorders>
            <w:tcW w:w="878" w:type="dxa"/>
            <w:vAlign w:val="center"/>
            <w:textDirection w:val="lrTb"/>
            <w:noWrap w:val="false"/>
          </w:tcPr>
          <w:p>
            <w:pPr>
              <w:jc w:val="center"/>
              <w:widowControl/>
              <w:rPr>
                <w:rFonts w:ascii="宋体" w:hAnsi="宋体" w:cs="宋体"/>
                <w:color w:val="000000"/>
                <w:sz w:val="20"/>
                <w:szCs w:val="20"/>
                <w:lang w:bidi="ar"/>
              </w:rPr>
            </w:pPr>
            <w:r>
              <w:rPr>
                <w:rFonts w:hint="eastAsia" w:ascii="宋体" w:hAnsi="宋体" w:cs="宋体"/>
                <w:color w:val="000000"/>
                <w:sz w:val="20"/>
                <w:szCs w:val="20"/>
                <w:lang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528" w:type="dxa"/>
            <w:vAlign w:val="center"/>
            <w:textDirection w:val="lrTb"/>
            <w:noWrap w:val="false"/>
          </w:tcPr>
          <w:p>
            <w:pPr>
              <w:jc w:val="center"/>
              <w:widowControl/>
              <w:rPr>
                <w:rFonts w:ascii="宋体" w:hAnsi="宋体" w:cs="宋体"/>
                <w:color w:val="000000"/>
                <w:sz w:val="20"/>
                <w:szCs w:val="20"/>
                <w:lang w:bidi="ar"/>
              </w:rPr>
            </w:pPr>
            <w:r>
              <w:rPr>
                <w:rFonts w:hint="eastAsia" w:ascii="宋体" w:hAnsi="宋体" w:cs="宋体"/>
                <w:color w:val="000000"/>
                <w:sz w:val="20"/>
                <w:szCs w:val="20"/>
              </w:rPr>
              <w:t xml:space="preserve">原塑胶跑道基层修补、加固</w:t>
            </w:r>
            <w:r/>
          </w:p>
        </w:tc>
        <w:tc>
          <w:tcPr>
            <w:shd w:val="clear" w:color="auto" w:fill="auto"/>
            <w:tcBorders>
              <w:top w:val="single" w:color="000000" w:sz="4" w:space="0"/>
              <w:left w:val="single" w:color="000000" w:sz="4" w:space="0"/>
              <w:bottom w:val="single" w:color="000000" w:sz="4" w:space="0"/>
              <w:right w:val="single" w:color="000000" w:sz="4" w:space="0"/>
            </w:tcBorders>
            <w:tcW w:w="5302" w:type="dxa"/>
            <w:vAlign w:val="center"/>
            <w:textDirection w:val="lrTb"/>
            <w:noWrap w:val="false"/>
          </w:tcPr>
          <w:p>
            <w:pPr>
              <w:jc w:val="left"/>
              <w:widowControl/>
              <w:rPr>
                <w:rFonts w:ascii="宋体" w:hAnsi="宋体" w:cs="宋体"/>
                <w:color w:val="000000"/>
                <w:sz w:val="20"/>
                <w:szCs w:val="20"/>
                <w:lang w:bidi="ar"/>
              </w:rPr>
            </w:pPr>
            <w:r>
              <w:rPr>
                <w:rFonts w:hint="eastAsia" w:ascii="宋体" w:hAnsi="宋体" w:cs="宋体"/>
                <w:sz w:val="20"/>
                <w:szCs w:val="20"/>
              </w:rPr>
              <w:t xml:space="preserve">原外圈塑胶跑道基础损坏、沉降、开裂处需修复、加固、喷涂及涂刷，包含垃圾外运、材料二次搬运及对周边场地保护等。</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ascii="宋体" w:hAnsi="宋体" w:cs="宋体"/>
                <w:color w:val="000000"/>
                <w:sz w:val="20"/>
                <w:szCs w:val="20"/>
                <w:lang w:bidi="ar"/>
              </w:rPr>
            </w:pPr>
            <w:r>
              <w:rPr>
                <w:rFonts w:hint="eastAsia" w:ascii="宋体" w:hAnsi="宋体" w:cs="宋体"/>
                <w:color w:val="000000"/>
                <w:sz w:val="20"/>
                <w:szCs w:val="20"/>
                <w:lang w:bidi="ar"/>
              </w:rPr>
              <w:t xml:space="preserve">m</w:t>
            </w:r>
            <w:r>
              <w:rPr>
                <w:rFonts w:hint="eastAsia" w:ascii="宋体" w:hAnsi="宋体" w:cs="宋体"/>
                <w:color w:val="000000"/>
                <w:sz w:val="20"/>
                <w:szCs w:val="20"/>
                <w:lang w:bidi="ar"/>
              </w:rPr>
              <w:t xml:space="preserve">²</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ascii="宋体" w:hAnsi="宋体" w:cs="宋体"/>
                <w:color w:val="000000"/>
                <w:sz w:val="20"/>
                <w:szCs w:val="20"/>
                <w:lang w:bidi="ar"/>
              </w:rPr>
            </w:pPr>
            <w:r>
              <w:rPr>
                <w:rFonts w:hint="eastAsia" w:ascii="宋体" w:hAnsi="宋体" w:cs="宋体"/>
                <w:color w:val="000000"/>
                <w:sz w:val="20"/>
                <w:szCs w:val="20"/>
                <w:lang w:bidi="ar"/>
              </w:rPr>
              <w:t xml:space="preserve">300</w:t>
            </w:r>
            <w:r/>
          </w:p>
        </w:tc>
      </w:tr>
    </w:tbl>
    <w:p>
      <w:pPr>
        <w:ind w:firstLine="200"/>
        <w:spacing w:line="360" w:lineRule="auto"/>
        <w:rPr>
          <w:rFonts w:ascii="宋体" w:hAnsi="宋体" w:cs="宋体"/>
          <w:color w:val="000000"/>
          <w:sz w:val="20"/>
          <w:szCs w:val="20"/>
        </w:rPr>
      </w:pPr>
      <w:r>
        <w:rPr>
          <w:rFonts w:hint="eastAsia" w:ascii="宋体" w:hAnsi="宋体" w:cs="宋体"/>
          <w:color w:val="000000"/>
          <w:sz w:val="20"/>
          <w:szCs w:val="20"/>
          <w:highlight w:val="yellow"/>
        </w:rPr>
        <w:t xml:space="preserve">备注：工程量以审计后的结果为准。</w:t>
      </w:r>
      <w:r/>
    </w:p>
    <w:p>
      <w:pPr>
        <w:pStyle w:val="784"/>
        <w:ind w:firstLine="0"/>
        <w:rPr>
          <w:rFonts w:ascii="宋体" w:hAnsi="宋体" w:cs="宋体"/>
          <w:lang w:eastAsia="zh-CN"/>
        </w:rPr>
      </w:pPr>
      <w:r>
        <w:rPr>
          <w:rFonts w:ascii="宋体" w:hAnsi="宋体" w:cs="宋体"/>
          <w:lang w:eastAsia="zh-CN"/>
        </w:rPr>
      </w:r>
      <w:r/>
    </w:p>
    <w:p>
      <w:pPr>
        <w:pStyle w:val="784"/>
        <w:ind w:firstLine="0"/>
        <w:rPr>
          <w:rFonts w:ascii="宋体" w:hAnsi="宋体" w:cs="宋体"/>
          <w:lang w:eastAsia="zh-CN"/>
        </w:rPr>
      </w:pPr>
      <w:r>
        <w:rPr>
          <w:rFonts w:ascii="宋体" w:hAnsi="宋体" w:cs="宋体"/>
          <w:lang w:eastAsia="zh-CN"/>
        </w:rPr>
      </w:r>
      <w:r/>
    </w:p>
    <w:p>
      <w:pPr>
        <w:jc w:val="center"/>
        <w:keepNext/>
        <w:rPr>
          <w:rFonts w:ascii="宋体" w:hAnsi="宋体" w:cs="宋体"/>
          <w:b/>
          <w:bCs/>
          <w:sz w:val="24"/>
          <w:szCs w:val="24"/>
        </w:rPr>
        <w:outlineLvl w:val="0"/>
      </w:pPr>
      <w:r>
        <w:rPr>
          <w:rFonts w:hint="eastAsia" w:ascii="宋体" w:hAnsi="宋体" w:cs="宋体"/>
          <w:b/>
          <w:bCs/>
          <w:sz w:val="44"/>
          <w:szCs w:val="44"/>
        </w:rPr>
        <w:t xml:space="preserve">第五章</w:t>
      </w:r>
      <w:r>
        <w:rPr>
          <w:rFonts w:hint="eastAsia" w:ascii="宋体" w:hAnsi="宋体" w:cs="宋体"/>
          <w:b/>
          <w:bCs/>
          <w:sz w:val="44"/>
          <w:szCs w:val="44"/>
        </w:rPr>
        <w:t xml:space="preserve">  </w:t>
      </w:r>
      <w:r>
        <w:rPr>
          <w:rFonts w:hint="eastAsia" w:ascii="宋体" w:hAnsi="宋体" w:cs="宋体"/>
          <w:b/>
          <w:bCs/>
          <w:sz w:val="44"/>
          <w:szCs w:val="44"/>
        </w:rPr>
        <w:t xml:space="preserve">评审方法与评审标准</w:t>
      </w:r>
      <w:bookmarkEnd w:id="194"/>
      <w:r/>
      <w:bookmarkEnd w:id="195"/>
      <w:r/>
      <w:r/>
    </w:p>
    <w:p>
      <w:pPr>
        <w:pStyle w:val="1451"/>
        <w:ind w:firstLine="482"/>
        <w:spacing w:before="0" w:after="0"/>
        <w:rPr>
          <w:rFonts w:ascii="宋体" w:hAnsi="宋体" w:cs="宋体"/>
          <w:b/>
        </w:rPr>
      </w:pPr>
      <w:r/>
      <w:bookmarkStart w:id="200" w:name="_Toc426469921"/>
      <w:r/>
      <w:bookmarkStart w:id="201" w:name="_Toc152045589"/>
      <w:r/>
      <w:bookmarkStart w:id="202" w:name="_Toc246996975"/>
      <w:r/>
      <w:bookmarkStart w:id="203" w:name="_Toc343525564"/>
      <w:r/>
      <w:bookmarkStart w:id="204" w:name="_Toc152042366"/>
      <w:r/>
      <w:bookmarkStart w:id="205" w:name="_Toc468783640"/>
      <w:r/>
      <w:bookmarkStart w:id="206" w:name="_Toc179632607"/>
      <w:r/>
      <w:bookmarkStart w:id="207" w:name="_Toc144974556"/>
      <w:r/>
      <w:bookmarkStart w:id="208" w:name="_Toc247085747"/>
      <w:r/>
      <w:bookmarkStart w:id="209" w:name="_Toc246996232"/>
      <w:r/>
      <w:r/>
    </w:p>
    <w:p>
      <w:pPr>
        <w:ind w:firstLine="482"/>
        <w:spacing w:line="360" w:lineRule="auto"/>
        <w:rPr>
          <w:rFonts w:ascii="宋体" w:hAnsi="宋体" w:cs="宋体"/>
          <w:b/>
          <w:bCs/>
          <w:sz w:val="24"/>
          <w:szCs w:val="20"/>
        </w:rPr>
      </w:pPr>
      <w:r>
        <w:rPr>
          <w:rFonts w:hint="eastAsia" w:ascii="宋体" w:hAnsi="宋体" w:cs="宋体"/>
          <w:b/>
          <w:bCs/>
          <w:sz w:val="24"/>
        </w:rPr>
        <w:t xml:space="preserve">一、评标办法</w:t>
      </w:r>
      <w:r/>
    </w:p>
    <w:p>
      <w:pPr>
        <w:ind w:firstLine="480"/>
        <w:spacing w:line="360" w:lineRule="auto"/>
        <w:rPr>
          <w:rFonts w:ascii="宋体" w:hAnsi="宋体" w:cs="宋体"/>
          <w:sz w:val="24"/>
          <w:szCs w:val="24"/>
        </w:rPr>
      </w:pPr>
      <w:r>
        <w:rPr>
          <w:rFonts w:hint="eastAsia" w:ascii="宋体" w:hAnsi="宋体" w:cs="宋体"/>
          <w:sz w:val="24"/>
          <w:szCs w:val="24"/>
        </w:rPr>
        <w:t xml:space="preserve">1</w:t>
      </w:r>
      <w:r>
        <w:rPr>
          <w:rFonts w:hint="eastAsia" w:ascii="宋体" w:hAnsi="宋体" w:cs="宋体"/>
          <w:sz w:val="24"/>
          <w:szCs w:val="24"/>
        </w:rPr>
        <w:t xml:space="preserve">、本项目采用综合评分法，总分为</w:t>
      </w:r>
      <w:r>
        <w:rPr>
          <w:rFonts w:hint="eastAsia" w:ascii="宋体" w:hAnsi="宋体" w:cs="宋体"/>
          <w:sz w:val="24"/>
          <w:szCs w:val="24"/>
        </w:rPr>
        <w:t xml:space="preserve">100</w:t>
      </w:r>
      <w:r>
        <w:rPr>
          <w:rFonts w:hint="eastAsia" w:ascii="宋体" w:hAnsi="宋体" w:cs="宋体"/>
          <w:sz w:val="24"/>
          <w:szCs w:val="24"/>
        </w:rPr>
        <w:t xml:space="preserve">分。综合评分法，是指响应文件满足磋商文件全部实质性要求且按评审因素的量化指标评审得分最高的供应商为成交候选供应商的评审方法。</w:t>
      </w:r>
      <w:r/>
    </w:p>
    <w:p>
      <w:pPr>
        <w:ind w:firstLine="420"/>
        <w:spacing w:line="360" w:lineRule="auto"/>
        <w:tabs>
          <w:tab w:val="left" w:pos="2870" w:leader="none"/>
        </w:tabs>
        <w:rPr>
          <w:rFonts w:ascii="宋体" w:hAnsi="宋体" w:cs="宋体"/>
          <w:sz w:val="24"/>
          <w:szCs w:val="24"/>
        </w:rPr>
        <w:outlineLvl w:val="1"/>
      </w:pPr>
      <w:r>
        <w:rPr>
          <w:rFonts w:hint="eastAsia" w:ascii="宋体" w:hAnsi="宋体" w:cs="宋体"/>
          <w:sz w:val="24"/>
          <w:szCs w:val="24"/>
        </w:rPr>
        <w:t xml:space="preserve">2</w:t>
      </w:r>
      <w:r>
        <w:rPr>
          <w:rFonts w:hint="eastAsia" w:ascii="宋体" w:hAnsi="宋体" w:cs="宋体"/>
          <w:sz w:val="24"/>
          <w:szCs w:val="24"/>
        </w:rPr>
        <w:t xml:space="preserve">、评审时，对每个合格供应商的响应文件进行评分，对评委的评分进行统计汇总，按算术平均方法计算出每个供应商的评审得分。（计算结果四舍五入保留两位小数）。</w:t>
      </w:r>
      <w:r/>
    </w:p>
    <w:p>
      <w:pPr>
        <w:ind w:firstLine="482"/>
        <w:spacing w:line="360" w:lineRule="auto"/>
        <w:rPr>
          <w:rFonts w:ascii="宋体" w:hAnsi="宋体" w:cs="宋体"/>
          <w:b/>
          <w:bCs/>
          <w:sz w:val="24"/>
        </w:rPr>
      </w:pPr>
      <w:r>
        <w:rPr>
          <w:rFonts w:hint="eastAsia" w:ascii="宋体" w:hAnsi="宋体" w:cs="宋体"/>
          <w:b/>
          <w:bCs/>
          <w:sz w:val="24"/>
        </w:rPr>
        <w:t xml:space="preserve">二、政府采购政策功能落实</w:t>
      </w:r>
      <w:r/>
    </w:p>
    <w:p>
      <w:pPr>
        <w:ind w:firstLine="480"/>
        <w:spacing w:line="360" w:lineRule="auto"/>
        <w:rPr>
          <w:rFonts w:ascii="宋体" w:hAnsi="宋体" w:cs="宋体"/>
          <w:sz w:val="24"/>
        </w:rPr>
      </w:pPr>
      <w:r>
        <w:rPr>
          <w:rFonts w:hint="eastAsia" w:ascii="宋体" w:hAnsi="宋体" w:cs="宋体"/>
          <w:sz w:val="24"/>
        </w:rPr>
        <w:t xml:space="preserve">本项目专门面向中小企业，供应商应为中小</w:t>
      </w:r>
      <w:r>
        <w:rPr>
          <w:rFonts w:hint="eastAsia" w:ascii="宋体" w:hAnsi="宋体" w:cs="宋体"/>
          <w:sz w:val="24"/>
        </w:rPr>
        <w:t xml:space="preserve">微企业</w:t>
      </w:r>
      <w:r>
        <w:rPr>
          <w:rFonts w:hint="eastAsia" w:ascii="宋体" w:hAnsi="宋体" w:cs="宋体"/>
          <w:sz w:val="24"/>
        </w:rPr>
        <w:t xml:space="preserve">或监狱企业或残疾人福利性单位；本项目所属行业为其他未列明行业。</w:t>
      </w:r>
      <w:r/>
    </w:p>
    <w:p>
      <w:pPr>
        <w:ind w:firstLine="480"/>
        <w:spacing w:line="360" w:lineRule="auto"/>
        <w:rPr>
          <w:rFonts w:ascii="宋体" w:hAnsi="宋体" w:cs="宋体"/>
          <w:sz w:val="24"/>
        </w:rPr>
      </w:pPr>
      <w:r>
        <w:rPr>
          <w:rFonts w:hint="eastAsia" w:ascii="宋体" w:hAnsi="宋体" w:cs="宋体"/>
          <w:sz w:val="24"/>
        </w:rPr>
        <w:t xml:space="preserve">1</w:t>
      </w:r>
      <w:r>
        <w:rPr>
          <w:rFonts w:hint="eastAsia" w:ascii="宋体" w:hAnsi="宋体" w:cs="宋体"/>
          <w:sz w:val="24"/>
        </w:rPr>
        <w:t xml:space="preserve">、参加投标的中小企业，应当按照《政府采购促进中小企业发展管理</w:t>
      </w:r>
      <w:r>
        <w:rPr>
          <w:rFonts w:hint="eastAsia" w:ascii="宋体" w:hAnsi="宋体" w:cs="宋体"/>
          <w:sz w:val="24"/>
        </w:rPr>
        <w:t xml:space="preserve">办法》（财库〔</w:t>
      </w:r>
      <w:r>
        <w:rPr>
          <w:rFonts w:hint="eastAsia" w:ascii="宋体" w:hAnsi="宋体" w:cs="宋体"/>
          <w:sz w:val="24"/>
        </w:rPr>
        <w:t xml:space="preserve">2020</w:t>
      </w:r>
      <w:r>
        <w:rPr>
          <w:rFonts w:hint="eastAsia" w:ascii="宋体" w:hAnsi="宋体" w:cs="宋体"/>
          <w:sz w:val="24"/>
        </w:rPr>
        <w:t xml:space="preserve">〕</w:t>
      </w:r>
      <w:r>
        <w:rPr>
          <w:rFonts w:hint="eastAsia" w:ascii="宋体" w:hAnsi="宋体" w:cs="宋体"/>
          <w:sz w:val="24"/>
        </w:rPr>
        <w:t xml:space="preserve">46</w:t>
      </w:r>
      <w:r>
        <w:rPr>
          <w:rFonts w:hint="eastAsia" w:ascii="宋体" w:hAnsi="宋体" w:cs="宋体"/>
          <w:sz w:val="24"/>
        </w:rPr>
        <w:t xml:space="preserve">号）规定，出具《中小企业声明函》，中小企业划</w:t>
      </w:r>
      <w:r>
        <w:rPr>
          <w:rFonts w:hint="eastAsia" w:ascii="宋体" w:hAnsi="宋体" w:cs="宋体"/>
          <w:sz w:val="24"/>
        </w:rPr>
        <w:t xml:space="preserve">型依据</w:t>
      </w:r>
      <w:r>
        <w:rPr>
          <w:rFonts w:hint="eastAsia" w:ascii="宋体" w:hAnsi="宋体" w:cs="宋体"/>
          <w:sz w:val="24"/>
        </w:rPr>
        <w:t xml:space="preserve">《关于印发中小企业划型标准规定的通知》（工信部联企业〔</w:t>
      </w:r>
      <w:r>
        <w:rPr>
          <w:rFonts w:hint="eastAsia" w:ascii="宋体" w:hAnsi="宋体" w:cs="宋体"/>
          <w:sz w:val="24"/>
        </w:rPr>
        <w:t xml:space="preserve">2011</w:t>
      </w:r>
      <w:r>
        <w:rPr>
          <w:rFonts w:hint="eastAsia" w:ascii="宋体" w:hAnsi="宋体" w:cs="宋体"/>
          <w:sz w:val="24"/>
        </w:rPr>
        <w:t xml:space="preserve">〕</w:t>
      </w:r>
      <w:r>
        <w:rPr>
          <w:rFonts w:hint="eastAsia" w:ascii="宋体" w:hAnsi="宋体" w:cs="宋体"/>
          <w:sz w:val="24"/>
        </w:rPr>
        <w:t xml:space="preserve">300 </w:t>
      </w:r>
      <w:r>
        <w:rPr>
          <w:rFonts w:hint="eastAsia" w:ascii="宋体" w:hAnsi="宋体" w:cs="宋体"/>
          <w:sz w:val="24"/>
        </w:rPr>
        <w:t xml:space="preserve">号）。</w:t>
      </w:r>
      <w:r/>
    </w:p>
    <w:p>
      <w:pPr>
        <w:ind w:firstLine="482"/>
        <w:spacing w:line="360" w:lineRule="auto"/>
        <w:rPr>
          <w:rFonts w:ascii="宋体" w:hAnsi="宋体" w:cs="宋体"/>
          <w:sz w:val="24"/>
        </w:rPr>
      </w:pPr>
      <w:r>
        <w:rPr>
          <w:rFonts w:hint="eastAsia" w:ascii="宋体" w:hAnsi="宋体" w:cs="宋体"/>
          <w:sz w:val="24"/>
        </w:rPr>
        <w:t xml:space="preserve">2</w:t>
      </w:r>
      <w:r>
        <w:rPr>
          <w:rFonts w:hint="eastAsia" w:ascii="宋体" w:hAnsi="宋体" w:cs="宋体"/>
          <w:sz w:val="24"/>
        </w:rPr>
        <w:t xml:space="preserve">、参加投标的监狱企业，视同小型、微型企业。监狱企业应当按照《财政部司法部关于政府采购支持监狱企业发展有关问题的通知》（财库〔</w:t>
      </w:r>
      <w:r>
        <w:rPr>
          <w:rFonts w:hint="eastAsia" w:ascii="宋体" w:hAnsi="宋体" w:cs="宋体"/>
          <w:sz w:val="24"/>
        </w:rPr>
        <w:t xml:space="preserve">2014</w:t>
      </w:r>
      <w:r>
        <w:rPr>
          <w:rFonts w:hint="eastAsia" w:ascii="宋体" w:hAnsi="宋体" w:cs="宋体"/>
          <w:sz w:val="24"/>
        </w:rPr>
        <w:t xml:space="preserve">〕</w:t>
      </w:r>
      <w:r>
        <w:rPr>
          <w:rFonts w:hint="eastAsia" w:ascii="宋体" w:hAnsi="宋体" w:cs="宋体"/>
          <w:sz w:val="24"/>
        </w:rPr>
        <w:t xml:space="preserve">68</w:t>
      </w:r>
      <w:r>
        <w:rPr>
          <w:rFonts w:hint="eastAsia" w:ascii="宋体" w:hAnsi="宋体" w:cs="宋体"/>
          <w:sz w:val="24"/>
        </w:rPr>
        <w:t xml:space="preserve">号）的规定，提供由省级以上监狱管理局、戒毒管理局</w:t>
      </w:r>
      <w:r>
        <w:rPr>
          <w:rFonts w:hint="eastAsia" w:ascii="宋体" w:hAnsi="宋体" w:cs="宋体"/>
          <w:sz w:val="24"/>
        </w:rPr>
        <w:t xml:space="preserve">(</w:t>
      </w:r>
      <w:r>
        <w:rPr>
          <w:rFonts w:hint="eastAsia" w:ascii="宋体" w:hAnsi="宋体" w:cs="宋体"/>
          <w:sz w:val="24"/>
        </w:rPr>
        <w:t xml:space="preserve">含新疆生产建设兵团</w:t>
      </w:r>
      <w:r>
        <w:rPr>
          <w:rFonts w:hint="eastAsia" w:ascii="宋体" w:hAnsi="宋体" w:cs="宋体"/>
          <w:sz w:val="24"/>
        </w:rPr>
        <w:t xml:space="preserve">)</w:t>
      </w:r>
      <w:r>
        <w:rPr>
          <w:rFonts w:hint="eastAsia" w:ascii="宋体" w:hAnsi="宋体" w:cs="宋体"/>
          <w:sz w:val="24"/>
        </w:rPr>
        <w:t xml:space="preserve">出具的属于监狱企业的证明文件（响应文件中上传加盖出具单位公章的电子件）。</w:t>
      </w:r>
      <w:r/>
    </w:p>
    <w:p>
      <w:pPr>
        <w:ind w:firstLine="480"/>
        <w:spacing w:line="360" w:lineRule="auto"/>
        <w:rPr>
          <w:rFonts w:ascii="宋体" w:hAnsi="宋体" w:cs="宋体"/>
          <w:sz w:val="24"/>
        </w:rPr>
      </w:pPr>
      <w:r>
        <w:rPr>
          <w:rFonts w:hint="eastAsia" w:ascii="宋体" w:hAnsi="宋体" w:cs="宋体"/>
          <w:sz w:val="24"/>
        </w:rPr>
        <w:t xml:space="preserve">3</w:t>
      </w:r>
      <w:r>
        <w:rPr>
          <w:rFonts w:hint="eastAsia" w:ascii="宋体" w:hAnsi="宋体" w:cs="宋体"/>
          <w:sz w:val="24"/>
        </w:rPr>
        <w:t xml:space="preserve">、参加投标的残疾人福利性单位，视同小型、微型企业。残疾人福利性单位应</w:t>
      </w:r>
      <w:r>
        <w:rPr>
          <w:rFonts w:hint="eastAsia" w:ascii="宋体" w:hAnsi="宋体" w:cs="宋体"/>
          <w:sz w:val="24"/>
        </w:rPr>
        <w:t xml:space="preserve">当按照《财政部</w:t>
      </w:r>
      <w:r>
        <w:rPr>
          <w:rFonts w:hint="eastAsia" w:ascii="宋体" w:hAnsi="宋体" w:cs="宋体"/>
          <w:sz w:val="24"/>
        </w:rPr>
        <w:t xml:space="preserve"> </w:t>
      </w:r>
      <w:r>
        <w:rPr>
          <w:rFonts w:hint="eastAsia" w:ascii="宋体" w:hAnsi="宋体" w:cs="宋体"/>
          <w:sz w:val="24"/>
        </w:rPr>
        <w:t xml:space="preserve">民政部</w:t>
      </w:r>
      <w:r>
        <w:rPr>
          <w:rFonts w:hint="eastAsia" w:ascii="宋体" w:hAnsi="宋体" w:cs="宋体"/>
          <w:sz w:val="24"/>
        </w:rPr>
        <w:t xml:space="preserve"> </w:t>
      </w:r>
      <w:r>
        <w:rPr>
          <w:rFonts w:hint="eastAsia" w:ascii="宋体" w:hAnsi="宋体" w:cs="宋体"/>
          <w:sz w:val="24"/>
        </w:rPr>
        <w:t xml:space="preserve">中国残疾人联合会关于促进残疾人就业政府采购政策的通知》（财库〔</w:t>
      </w:r>
      <w:r>
        <w:rPr>
          <w:rFonts w:hint="eastAsia" w:ascii="宋体" w:hAnsi="宋体" w:cs="宋体"/>
          <w:sz w:val="24"/>
        </w:rPr>
        <w:t xml:space="preserve">2017</w:t>
      </w:r>
      <w:r>
        <w:rPr>
          <w:rFonts w:hint="eastAsia" w:ascii="宋体" w:hAnsi="宋体" w:cs="宋体"/>
          <w:sz w:val="24"/>
        </w:rPr>
        <w:t xml:space="preserve">〕</w:t>
      </w:r>
      <w:r>
        <w:rPr>
          <w:rFonts w:hint="eastAsia" w:ascii="宋体" w:hAnsi="宋体" w:cs="宋体"/>
          <w:sz w:val="24"/>
        </w:rPr>
        <w:t xml:space="preserve">141</w:t>
      </w:r>
      <w:r>
        <w:rPr>
          <w:rFonts w:hint="eastAsia" w:ascii="宋体" w:hAnsi="宋体" w:cs="宋体"/>
          <w:sz w:val="24"/>
        </w:rPr>
        <w:t xml:space="preserve">号）的规定，提供《残疾人福利性单位声明函》。残疾人福利性单位属于小型、微型企业的，不重复享受政策。</w:t>
      </w:r>
      <w:r/>
    </w:p>
    <w:p>
      <w:pPr>
        <w:ind w:firstLine="480"/>
        <w:spacing w:line="360" w:lineRule="auto"/>
        <w:rPr>
          <w:rFonts w:ascii="宋体" w:hAnsi="宋体" w:cs="宋体"/>
          <w:sz w:val="24"/>
        </w:rPr>
      </w:pPr>
      <w:r>
        <w:rPr>
          <w:rFonts w:ascii="宋体" w:hAnsi="宋体" w:cs="宋体"/>
          <w:sz w:val="24"/>
        </w:rPr>
      </w:r>
      <w:r/>
    </w:p>
    <w:p>
      <w:pPr>
        <w:ind w:firstLine="480"/>
        <w:spacing w:line="360" w:lineRule="auto"/>
        <w:rPr>
          <w:rFonts w:ascii="宋体" w:hAnsi="宋体" w:cs="宋体"/>
          <w:sz w:val="24"/>
        </w:rPr>
      </w:pPr>
      <w:r>
        <w:rPr>
          <w:rFonts w:ascii="宋体" w:hAnsi="宋体" w:cs="宋体"/>
          <w:sz w:val="24"/>
        </w:rPr>
      </w:r>
      <w:r/>
    </w:p>
    <w:p>
      <w:pPr>
        <w:ind w:firstLine="480"/>
        <w:spacing w:line="360" w:lineRule="auto"/>
        <w:rPr>
          <w:rFonts w:ascii="宋体" w:hAnsi="宋体" w:cs="宋体"/>
          <w:sz w:val="24"/>
        </w:rPr>
      </w:pPr>
      <w:r>
        <w:rPr>
          <w:rFonts w:ascii="宋体" w:hAnsi="宋体" w:cs="宋体"/>
          <w:sz w:val="24"/>
        </w:rPr>
      </w:r>
      <w:r/>
    </w:p>
    <w:p>
      <w:pPr>
        <w:ind w:firstLine="480"/>
        <w:spacing w:line="360" w:lineRule="auto"/>
        <w:rPr>
          <w:rFonts w:ascii="宋体" w:hAnsi="宋体" w:cs="宋体"/>
          <w:sz w:val="24"/>
        </w:rPr>
      </w:pPr>
      <w:r>
        <w:rPr>
          <w:rFonts w:ascii="宋体" w:hAnsi="宋体" w:cs="宋体"/>
          <w:sz w:val="24"/>
        </w:rPr>
      </w:r>
      <w:r/>
    </w:p>
    <w:p>
      <w:pPr>
        <w:ind w:firstLine="480"/>
        <w:spacing w:line="360" w:lineRule="auto"/>
        <w:rPr>
          <w:rFonts w:ascii="宋体" w:hAnsi="宋体" w:cs="宋体"/>
          <w:sz w:val="24"/>
        </w:rPr>
      </w:pPr>
      <w:r>
        <w:rPr>
          <w:rFonts w:ascii="宋体" w:hAnsi="宋体" w:cs="宋体"/>
          <w:sz w:val="24"/>
        </w:rPr>
      </w:r>
      <w:r/>
    </w:p>
    <w:p>
      <w:pPr>
        <w:ind w:firstLine="480"/>
        <w:spacing w:line="360" w:lineRule="auto"/>
        <w:rPr>
          <w:rFonts w:ascii="宋体" w:hAnsi="宋体" w:cs="宋体"/>
          <w:sz w:val="24"/>
        </w:rPr>
      </w:pPr>
      <w:r>
        <w:rPr>
          <w:rFonts w:ascii="宋体" w:hAnsi="宋体" w:cs="宋体"/>
          <w:sz w:val="24"/>
        </w:rPr>
      </w:r>
      <w:r/>
    </w:p>
    <w:p>
      <w:pPr>
        <w:ind w:firstLine="480"/>
        <w:spacing w:line="360" w:lineRule="auto"/>
        <w:rPr>
          <w:rFonts w:ascii="宋体" w:hAnsi="宋体" w:cs="宋体"/>
          <w:sz w:val="24"/>
        </w:rPr>
      </w:pPr>
      <w:r>
        <w:rPr>
          <w:rFonts w:ascii="宋体" w:hAnsi="宋体" w:cs="宋体"/>
          <w:sz w:val="24"/>
        </w:rPr>
      </w:r>
      <w:r/>
    </w:p>
    <w:p>
      <w:pPr>
        <w:ind w:firstLine="482"/>
        <w:spacing w:line="360" w:lineRule="auto"/>
        <w:rPr>
          <w:rFonts w:ascii="宋体" w:hAnsi="宋体" w:cs="宋体"/>
          <w:b/>
          <w:bCs/>
          <w:sz w:val="24"/>
        </w:rPr>
      </w:pPr>
      <w:r>
        <w:rPr>
          <w:rFonts w:hint="eastAsia" w:ascii="宋体" w:hAnsi="宋体" w:cs="宋体"/>
          <w:b/>
          <w:bCs/>
          <w:sz w:val="24"/>
        </w:rPr>
        <w:t xml:space="preserve">三、评分标准</w:t>
      </w:r>
      <w:bookmarkEnd w:id="200"/>
      <w:r/>
      <w:bookmarkEnd w:id="201"/>
      <w:r/>
      <w:bookmarkEnd w:id="202"/>
      <w:r/>
      <w:bookmarkEnd w:id="203"/>
      <w:r/>
      <w:bookmarkEnd w:id="204"/>
      <w:r/>
      <w:bookmarkEnd w:id="205"/>
      <w:r/>
      <w:bookmarkEnd w:id="206"/>
      <w:r/>
      <w:bookmarkEnd w:id="207"/>
      <w:r/>
      <w:bookmarkEnd w:id="208"/>
      <w:r/>
      <w:bookmarkEnd w:id="209"/>
      <w:r/>
      <w:r/>
    </w:p>
    <w:p>
      <w:pPr>
        <w:ind w:firstLine="562"/>
        <w:spacing w:line="360" w:lineRule="auto"/>
        <w:rPr>
          <w:rFonts w:ascii="宋体" w:hAnsi="宋体" w:cs="宋体"/>
          <w:b/>
          <w:bCs/>
          <w:sz w:val="28"/>
          <w:szCs w:val="28"/>
        </w:rPr>
      </w:pPr>
      <w:r>
        <w:rPr>
          <w:rFonts w:hint="eastAsia" w:ascii="宋体" w:hAnsi="宋体" w:cs="宋体"/>
          <w:b/>
          <w:bCs/>
          <w:sz w:val="28"/>
          <w:szCs w:val="28"/>
        </w:rPr>
        <w:t xml:space="preserve">评审内容及评分标准</w:t>
      </w:r>
      <w:r/>
    </w:p>
    <w:tbl>
      <w:tblPr>
        <w:tblW w:w="1006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516"/>
        <w:gridCol w:w="1161"/>
        <w:gridCol w:w="8383"/>
      </w:tblGrid>
      <w:tr>
        <w:trPr>
          <w:jc w:val="center"/>
          <w:trHeight w:val="503"/>
        </w:trPr>
        <w:tc>
          <w:tcPr>
            <w:tcW w:w="516" w:type="dxa"/>
            <w:vAlign w:val="center"/>
            <w:textDirection w:val="lrTb"/>
            <w:noWrap w:val="false"/>
          </w:tcPr>
          <w:p>
            <w:pPr>
              <w:jc w:val="center"/>
              <w:spacing w:line="320" w:lineRule="exact"/>
              <w:rPr>
                <w:rFonts w:ascii="宋体" w:hAnsi="宋体" w:cs="宋体"/>
                <w:b/>
                <w:bCs/>
                <w:szCs w:val="21"/>
              </w:rPr>
            </w:pPr>
            <w:r>
              <w:rPr>
                <w:rFonts w:hint="eastAsia" w:ascii="宋体" w:hAnsi="宋体" w:cs="宋体"/>
                <w:b/>
                <w:bCs/>
                <w:szCs w:val="21"/>
              </w:rPr>
              <w:t xml:space="preserve">序号</w:t>
            </w:r>
            <w:r/>
          </w:p>
        </w:tc>
        <w:tc>
          <w:tcPr>
            <w:tcW w:w="1161" w:type="dxa"/>
            <w:vAlign w:val="center"/>
            <w:textDirection w:val="lrTb"/>
            <w:noWrap w:val="false"/>
          </w:tcPr>
          <w:p>
            <w:pPr>
              <w:jc w:val="center"/>
              <w:spacing w:line="320" w:lineRule="exact"/>
              <w:rPr>
                <w:rFonts w:ascii="宋体" w:hAnsi="宋体" w:cs="宋体"/>
                <w:b/>
                <w:bCs/>
                <w:szCs w:val="21"/>
              </w:rPr>
            </w:pPr>
            <w:r>
              <w:rPr>
                <w:rFonts w:hint="eastAsia" w:ascii="宋体" w:hAnsi="宋体" w:cs="宋体"/>
                <w:b/>
                <w:bCs/>
                <w:szCs w:val="21"/>
              </w:rPr>
              <w:t xml:space="preserve">评分项</w:t>
            </w:r>
            <w:r/>
          </w:p>
        </w:tc>
        <w:tc>
          <w:tcPr>
            <w:tcW w:w="8383" w:type="dxa"/>
            <w:vAlign w:val="center"/>
            <w:textDirection w:val="lrTb"/>
            <w:noWrap w:val="false"/>
          </w:tcPr>
          <w:p>
            <w:pPr>
              <w:jc w:val="center"/>
              <w:spacing w:line="320" w:lineRule="exact"/>
              <w:rPr>
                <w:rFonts w:ascii="宋体" w:hAnsi="宋体" w:cs="宋体"/>
                <w:b/>
                <w:bCs/>
                <w:szCs w:val="21"/>
              </w:rPr>
            </w:pPr>
            <w:r>
              <w:rPr>
                <w:rFonts w:hint="eastAsia" w:ascii="宋体" w:hAnsi="宋体" w:cs="宋体"/>
                <w:b/>
                <w:bCs/>
                <w:szCs w:val="21"/>
              </w:rPr>
              <w:t xml:space="preserve">评分标准</w:t>
            </w:r>
            <w:r/>
          </w:p>
        </w:tc>
      </w:tr>
      <w:tr>
        <w:trPr>
          <w:jc w:val="center"/>
          <w:trHeight w:val="4164"/>
        </w:trPr>
        <w:tc>
          <w:tcPr>
            <w:tcW w:w="516" w:type="dxa"/>
            <w:vAlign w:val="center"/>
            <w:textDirection w:val="lrTb"/>
            <w:noWrap w:val="false"/>
          </w:tcPr>
          <w:p>
            <w:pPr>
              <w:jc w:val="center"/>
              <w:spacing w:line="320" w:lineRule="exact"/>
              <w:rPr>
                <w:rFonts w:ascii="宋体" w:hAnsi="宋体" w:cs="宋体"/>
                <w:szCs w:val="21"/>
                <w:lang w:eastAsia="en-US"/>
              </w:rPr>
            </w:pPr>
            <w:r>
              <w:rPr>
                <w:rFonts w:hint="eastAsia" w:ascii="宋体" w:hAnsi="宋体" w:cs="宋体"/>
                <w:szCs w:val="21"/>
                <w:lang w:eastAsia="en-US"/>
              </w:rPr>
              <w:t xml:space="preserve">1</w:t>
            </w:r>
            <w:r/>
          </w:p>
        </w:tc>
        <w:tc>
          <w:tcPr>
            <w:tcW w:w="1161" w:type="dxa"/>
            <w:vAlign w:val="center"/>
            <w:textDirection w:val="lrTb"/>
            <w:noWrap w:val="false"/>
          </w:tcPr>
          <w:p>
            <w:pPr>
              <w:jc w:val="center"/>
              <w:spacing w:line="320" w:lineRule="exact"/>
              <w:rPr>
                <w:rFonts w:ascii="宋体" w:hAnsi="宋体" w:cs="宋体"/>
                <w:szCs w:val="21"/>
              </w:rPr>
            </w:pPr>
            <w:r>
              <w:rPr>
                <w:rFonts w:hint="eastAsia" w:ascii="宋体" w:hAnsi="宋体" w:cs="宋体"/>
                <w:szCs w:val="21"/>
                <w:lang w:eastAsia="en-US"/>
              </w:rPr>
              <w:t xml:space="preserve">报</w:t>
            </w:r>
            <w:r>
              <w:rPr>
                <w:rFonts w:hint="eastAsia" w:ascii="宋体" w:hAnsi="宋体" w:cs="宋体"/>
                <w:szCs w:val="21"/>
              </w:rPr>
              <w:t xml:space="preserve">价部分</w:t>
            </w:r>
            <w:r/>
          </w:p>
          <w:p>
            <w:pPr>
              <w:pStyle w:val="784"/>
              <w:ind w:firstLine="42"/>
              <w:jc w:val="left"/>
              <w:rPr>
                <w:rFonts w:ascii="宋体" w:hAnsi="宋体" w:cs="宋体"/>
                <w:lang w:eastAsia="zh-CN"/>
              </w:rPr>
            </w:pPr>
            <w:r>
              <w:rPr>
                <w:rFonts w:hint="eastAsia" w:ascii="宋体" w:hAnsi="宋体" w:cs="宋体"/>
                <w:sz w:val="21"/>
                <w:szCs w:val="21"/>
                <w:lang w:eastAsia="zh-CN"/>
              </w:rPr>
              <w:t xml:space="preserve">（</w:t>
            </w:r>
            <w:r>
              <w:rPr>
                <w:rFonts w:hint="eastAsia" w:ascii="宋体" w:hAnsi="宋体" w:cs="宋体"/>
                <w:sz w:val="21"/>
                <w:szCs w:val="21"/>
                <w:lang w:eastAsia="zh-CN"/>
              </w:rPr>
              <w:t xml:space="preserve">25</w:t>
            </w:r>
            <w:r>
              <w:rPr>
                <w:rFonts w:hint="eastAsia" w:ascii="宋体" w:hAnsi="宋体" w:cs="宋体"/>
                <w:sz w:val="21"/>
                <w:szCs w:val="21"/>
                <w:lang w:eastAsia="zh-CN"/>
              </w:rPr>
              <w:t xml:space="preserve">分）</w:t>
            </w:r>
            <w:r/>
          </w:p>
        </w:tc>
        <w:tc>
          <w:tcPr>
            <w:tcW w:w="8383" w:type="dxa"/>
            <w:vAlign w:val="center"/>
            <w:textDirection w:val="lrTb"/>
            <w:noWrap w:val="false"/>
          </w:tcPr>
          <w:p>
            <w:pPr>
              <w:ind w:firstLine="210"/>
              <w:spacing w:line="320" w:lineRule="exact"/>
              <w:rPr>
                <w:rFonts w:ascii="宋体" w:hAnsi="宋体" w:cs="宋体"/>
                <w:szCs w:val="21"/>
              </w:rPr>
            </w:pPr>
            <w:r>
              <w:rPr>
                <w:rFonts w:hint="eastAsia" w:ascii="宋体" w:hAnsi="宋体" w:cs="宋体"/>
                <w:szCs w:val="21"/>
              </w:rPr>
              <w:t xml:space="preserve">资格性审查和符合性审查合格且价格最低的有效报价为评标基准价，其价格分为</w:t>
            </w:r>
            <w:r>
              <w:rPr>
                <w:rFonts w:hint="eastAsia" w:ascii="宋体" w:hAnsi="宋体" w:cs="宋体"/>
                <w:szCs w:val="21"/>
              </w:rPr>
              <w:t xml:space="preserve">25</w:t>
            </w:r>
            <w:r>
              <w:rPr>
                <w:rFonts w:hint="eastAsia" w:ascii="宋体" w:hAnsi="宋体" w:cs="宋体"/>
                <w:szCs w:val="21"/>
              </w:rPr>
              <w:t xml:space="preserve">分。其他供应商的价格</w:t>
            </w:r>
            <w:r>
              <w:rPr>
                <w:rFonts w:hint="eastAsia" w:ascii="宋体" w:hAnsi="宋体" w:cs="宋体"/>
                <w:szCs w:val="21"/>
              </w:rPr>
              <w:t xml:space="preserve">分按照</w:t>
            </w:r>
            <w:r>
              <w:rPr>
                <w:rFonts w:hint="eastAsia" w:ascii="宋体" w:hAnsi="宋体" w:cs="宋体"/>
                <w:szCs w:val="21"/>
              </w:rPr>
              <w:t xml:space="preserve">下列公式计算：投标报价得分</w:t>
            </w:r>
            <w:r>
              <w:rPr>
                <w:rFonts w:hint="eastAsia" w:ascii="宋体" w:hAnsi="宋体" w:cs="宋体"/>
                <w:szCs w:val="21"/>
              </w:rPr>
              <w:t xml:space="preserve">=</w:t>
            </w:r>
            <w:r>
              <w:rPr>
                <w:rFonts w:hint="eastAsia" w:ascii="宋体" w:hAnsi="宋体" w:cs="宋体"/>
                <w:szCs w:val="21"/>
              </w:rPr>
              <w:t xml:space="preserve">（评标基准价</w:t>
            </w:r>
            <w:r>
              <w:rPr>
                <w:rFonts w:hint="eastAsia" w:ascii="宋体" w:hAnsi="宋体" w:cs="宋体"/>
                <w:szCs w:val="21"/>
              </w:rPr>
              <w:t xml:space="preserve">/</w:t>
            </w:r>
            <w:r>
              <w:rPr>
                <w:rFonts w:hint="eastAsia" w:ascii="宋体" w:hAnsi="宋体" w:cs="宋体"/>
                <w:szCs w:val="21"/>
              </w:rPr>
              <w:t xml:space="preserve">最终磋商报价）×</w:t>
            </w:r>
            <w:r>
              <w:rPr>
                <w:rFonts w:hint="eastAsia" w:ascii="宋体" w:hAnsi="宋体" w:cs="宋体"/>
                <w:szCs w:val="21"/>
              </w:rPr>
              <w:t xml:space="preserve">25</w:t>
            </w:r>
            <w:r>
              <w:rPr>
                <w:rFonts w:hint="eastAsia" w:ascii="宋体" w:hAnsi="宋体" w:cs="宋体"/>
                <w:szCs w:val="21"/>
              </w:rPr>
              <w:t xml:space="preserve">分（小数点后保留两位）。</w:t>
            </w:r>
            <w:r/>
          </w:p>
          <w:p>
            <w:pPr>
              <w:contextualSpacing/>
              <w:ind w:firstLine="211"/>
              <w:spacing w:line="320" w:lineRule="exact"/>
              <w:rPr>
                <w:rFonts w:ascii="宋体" w:hAnsi="宋体" w:cs="宋体"/>
                <w:b/>
                <w:szCs w:val="21"/>
              </w:rPr>
            </w:pPr>
            <w:r/>
            <w:bookmarkStart w:id="210" w:name="_Hlk223008483"/>
            <w:r>
              <w:rPr>
                <w:rFonts w:hint="eastAsia" w:ascii="宋体" w:hAnsi="宋体" w:cs="宋体"/>
                <w:b/>
                <w:szCs w:val="21"/>
              </w:rPr>
              <w:t xml:space="preserve">出现下列情形之一的，评审委员会应当启动异常低价投标</w:t>
            </w:r>
            <w:r>
              <w:rPr>
                <w:rFonts w:hint="eastAsia" w:ascii="宋体" w:hAnsi="宋体" w:cs="宋体"/>
                <w:b/>
                <w:szCs w:val="21"/>
              </w:rPr>
              <w:t xml:space="preserve">(</w:t>
            </w:r>
            <w:r>
              <w:rPr>
                <w:rFonts w:hint="eastAsia" w:ascii="宋体" w:hAnsi="宋体" w:cs="宋体"/>
                <w:b/>
                <w:szCs w:val="21"/>
              </w:rPr>
              <w:t xml:space="preserve">响应</w:t>
            </w:r>
            <w:r>
              <w:rPr>
                <w:rFonts w:hint="eastAsia" w:ascii="宋体" w:hAnsi="宋体" w:cs="宋体"/>
                <w:b/>
                <w:szCs w:val="21"/>
              </w:rPr>
              <w:t xml:space="preserve">)</w:t>
            </w:r>
            <w:r>
              <w:rPr>
                <w:rFonts w:hint="eastAsia" w:ascii="宋体" w:hAnsi="宋体" w:cs="宋体"/>
                <w:b/>
                <w:szCs w:val="21"/>
              </w:rPr>
              <w:t xml:space="preserve">审查程序：</w:t>
            </w:r>
            <w:r/>
          </w:p>
          <w:p>
            <w:pPr>
              <w:contextualSpacing/>
              <w:ind w:firstLine="211"/>
              <w:spacing w:line="320" w:lineRule="exact"/>
              <w:rPr>
                <w:rFonts w:ascii="宋体" w:hAnsi="宋体" w:cs="宋体"/>
                <w:b/>
                <w:szCs w:val="21"/>
              </w:rPr>
            </w:pPr>
            <w:r>
              <w:rPr>
                <w:rFonts w:hint="eastAsia" w:ascii="宋体" w:hAnsi="宋体" w:cs="宋体"/>
                <w:b/>
                <w:szCs w:val="21"/>
              </w:rPr>
              <w:t xml:space="preserve">1.</w:t>
            </w:r>
            <w:r>
              <w:rPr>
                <w:rFonts w:hint="eastAsia" w:ascii="宋体" w:hAnsi="宋体" w:cs="宋体"/>
                <w:b/>
                <w:szCs w:val="21"/>
              </w:rPr>
              <w:t xml:space="preserve">投标</w:t>
            </w:r>
            <w:r>
              <w:rPr>
                <w:rFonts w:hint="eastAsia" w:ascii="宋体" w:hAnsi="宋体" w:cs="宋体"/>
                <w:b/>
                <w:szCs w:val="21"/>
              </w:rPr>
              <w:t xml:space="preserve">(</w:t>
            </w:r>
            <w:r>
              <w:rPr>
                <w:rFonts w:hint="eastAsia" w:ascii="宋体" w:hAnsi="宋体" w:cs="宋体"/>
                <w:b/>
                <w:szCs w:val="21"/>
              </w:rPr>
              <w:t xml:space="preserve">响应</w:t>
            </w:r>
            <w:r>
              <w:rPr>
                <w:rFonts w:hint="eastAsia" w:ascii="宋体" w:hAnsi="宋体" w:cs="宋体"/>
                <w:b/>
                <w:szCs w:val="21"/>
              </w:rPr>
              <w:t xml:space="preserve">)</w:t>
            </w:r>
            <w:r>
              <w:rPr>
                <w:rFonts w:hint="eastAsia" w:ascii="宋体" w:hAnsi="宋体" w:cs="宋体"/>
                <w:b/>
                <w:szCs w:val="21"/>
              </w:rPr>
              <w:t xml:space="preserve">报价低于全部通过符合性审查供应商投标</w:t>
            </w:r>
            <w:r>
              <w:rPr>
                <w:rFonts w:hint="eastAsia" w:ascii="宋体" w:hAnsi="宋体" w:cs="宋体"/>
                <w:b/>
                <w:szCs w:val="21"/>
              </w:rPr>
              <w:t xml:space="preserve">(</w:t>
            </w:r>
            <w:r>
              <w:rPr>
                <w:rFonts w:hint="eastAsia" w:ascii="宋体" w:hAnsi="宋体" w:cs="宋体"/>
                <w:b/>
                <w:szCs w:val="21"/>
              </w:rPr>
              <w:t xml:space="preserve">响应</w:t>
            </w:r>
            <w:r>
              <w:rPr>
                <w:rFonts w:hint="eastAsia" w:ascii="宋体" w:hAnsi="宋体" w:cs="宋体"/>
                <w:b/>
                <w:szCs w:val="21"/>
              </w:rPr>
              <w:t xml:space="preserve">)</w:t>
            </w:r>
            <w:r>
              <w:rPr>
                <w:rFonts w:hint="eastAsia" w:ascii="宋体" w:hAnsi="宋体" w:cs="宋体"/>
                <w:b/>
                <w:szCs w:val="21"/>
              </w:rPr>
              <w:t xml:space="preserve">报价平均值</w:t>
            </w:r>
            <w:r>
              <w:rPr>
                <w:rFonts w:hint="eastAsia" w:ascii="宋体" w:hAnsi="宋体" w:cs="宋体"/>
                <w:b/>
                <w:szCs w:val="21"/>
              </w:rPr>
              <w:t xml:space="preserve">50%</w:t>
            </w:r>
            <w:r>
              <w:rPr>
                <w:rFonts w:hint="eastAsia" w:ascii="宋体" w:hAnsi="宋体" w:cs="宋体"/>
                <w:b/>
                <w:szCs w:val="21"/>
              </w:rPr>
              <w:t xml:space="preserve">的，即投标</w:t>
            </w:r>
            <w:r>
              <w:rPr>
                <w:rFonts w:hint="eastAsia" w:ascii="宋体" w:hAnsi="宋体" w:cs="宋体"/>
                <w:b/>
                <w:szCs w:val="21"/>
              </w:rPr>
              <w:t xml:space="preserve">(</w:t>
            </w:r>
            <w:r>
              <w:rPr>
                <w:rFonts w:hint="eastAsia" w:ascii="宋体" w:hAnsi="宋体" w:cs="宋体"/>
                <w:b/>
                <w:szCs w:val="21"/>
              </w:rPr>
              <w:t xml:space="preserve">响应</w:t>
            </w:r>
            <w:r>
              <w:rPr>
                <w:rFonts w:hint="eastAsia" w:ascii="宋体" w:hAnsi="宋体" w:cs="宋体"/>
                <w:b/>
                <w:szCs w:val="21"/>
              </w:rPr>
              <w:t xml:space="preserve">)</w:t>
            </w:r>
            <w:r>
              <w:rPr>
                <w:rFonts w:hint="eastAsia" w:ascii="宋体" w:hAnsi="宋体" w:cs="宋体"/>
                <w:b/>
                <w:szCs w:val="21"/>
              </w:rPr>
              <w:t xml:space="preserve">报价</w:t>
            </w:r>
            <w:r>
              <w:rPr>
                <w:rFonts w:hint="eastAsia" w:ascii="宋体" w:hAnsi="宋体" w:cs="宋体"/>
                <w:b/>
                <w:szCs w:val="21"/>
              </w:rPr>
              <w:t xml:space="preserve">&lt;</w:t>
            </w:r>
            <w:r>
              <w:rPr>
                <w:rFonts w:hint="eastAsia" w:ascii="宋体" w:hAnsi="宋体" w:cs="宋体"/>
                <w:b/>
                <w:szCs w:val="21"/>
              </w:rPr>
              <w:t xml:space="preserve">全部通过符合性审查供应商投标</w:t>
            </w:r>
            <w:r>
              <w:rPr>
                <w:rFonts w:hint="eastAsia" w:ascii="宋体" w:hAnsi="宋体" w:cs="宋体"/>
                <w:b/>
                <w:szCs w:val="21"/>
              </w:rPr>
              <w:t xml:space="preserve">(</w:t>
            </w:r>
            <w:r>
              <w:rPr>
                <w:rFonts w:hint="eastAsia" w:ascii="宋体" w:hAnsi="宋体" w:cs="宋体"/>
                <w:b/>
                <w:szCs w:val="21"/>
              </w:rPr>
              <w:t xml:space="preserve">响应</w:t>
            </w:r>
            <w:r>
              <w:rPr>
                <w:rFonts w:hint="eastAsia" w:ascii="宋体" w:hAnsi="宋体" w:cs="宋体"/>
                <w:b/>
                <w:szCs w:val="21"/>
              </w:rPr>
              <w:t xml:space="preserve">)</w:t>
            </w:r>
            <w:r>
              <w:rPr>
                <w:rFonts w:hint="eastAsia" w:ascii="宋体" w:hAnsi="宋体" w:cs="宋体"/>
                <w:b/>
                <w:szCs w:val="21"/>
              </w:rPr>
              <w:t xml:space="preserve">报价平均值×</w:t>
            </w:r>
            <w:r>
              <w:rPr>
                <w:rFonts w:hint="eastAsia" w:ascii="宋体" w:hAnsi="宋体" w:cs="宋体"/>
                <w:b/>
                <w:szCs w:val="21"/>
              </w:rPr>
              <w:t xml:space="preserve">50%</w:t>
            </w:r>
            <w:r>
              <w:rPr>
                <w:rFonts w:hint="eastAsia" w:ascii="宋体" w:hAnsi="宋体" w:cs="宋体"/>
                <w:b/>
                <w:szCs w:val="21"/>
              </w:rPr>
              <w:t xml:space="preserve">；</w:t>
            </w:r>
            <w:r/>
          </w:p>
          <w:p>
            <w:pPr>
              <w:contextualSpacing/>
              <w:ind w:firstLine="211"/>
              <w:spacing w:line="320" w:lineRule="exact"/>
              <w:rPr>
                <w:rFonts w:ascii="宋体" w:hAnsi="宋体" w:cs="宋体"/>
                <w:b/>
                <w:szCs w:val="21"/>
              </w:rPr>
            </w:pPr>
            <w:r>
              <w:rPr>
                <w:rFonts w:hint="eastAsia" w:ascii="宋体" w:hAnsi="宋体" w:cs="宋体"/>
                <w:b/>
                <w:szCs w:val="21"/>
              </w:rPr>
              <w:t xml:space="preserve">2.</w:t>
            </w:r>
            <w:r>
              <w:rPr>
                <w:rFonts w:hint="eastAsia" w:ascii="宋体" w:hAnsi="宋体" w:cs="宋体"/>
                <w:b/>
                <w:szCs w:val="21"/>
              </w:rPr>
              <w:t xml:space="preserve">投标</w:t>
            </w:r>
            <w:r>
              <w:rPr>
                <w:rFonts w:hint="eastAsia" w:ascii="宋体" w:hAnsi="宋体" w:cs="宋体"/>
                <w:b/>
                <w:szCs w:val="21"/>
              </w:rPr>
              <w:t xml:space="preserve">(</w:t>
            </w:r>
            <w:r>
              <w:rPr>
                <w:rFonts w:hint="eastAsia" w:ascii="宋体" w:hAnsi="宋体" w:cs="宋体"/>
                <w:b/>
                <w:szCs w:val="21"/>
              </w:rPr>
              <w:t xml:space="preserve">响应</w:t>
            </w:r>
            <w:r>
              <w:rPr>
                <w:rFonts w:hint="eastAsia" w:ascii="宋体" w:hAnsi="宋体" w:cs="宋体"/>
                <w:b/>
                <w:szCs w:val="21"/>
              </w:rPr>
              <w:t xml:space="preserve">)</w:t>
            </w:r>
            <w:r>
              <w:rPr>
                <w:rFonts w:hint="eastAsia" w:ascii="宋体" w:hAnsi="宋体" w:cs="宋体"/>
                <w:b/>
                <w:szCs w:val="21"/>
              </w:rPr>
              <w:t xml:space="preserve">报价低于通过符合性审查的次低报价供应商投标</w:t>
            </w:r>
            <w:r>
              <w:rPr>
                <w:rFonts w:hint="eastAsia" w:ascii="宋体" w:hAnsi="宋体" w:cs="宋体"/>
                <w:b/>
                <w:szCs w:val="21"/>
              </w:rPr>
              <w:t xml:space="preserve">(</w:t>
            </w:r>
            <w:r>
              <w:rPr>
                <w:rFonts w:hint="eastAsia" w:ascii="宋体" w:hAnsi="宋体" w:cs="宋体"/>
                <w:b/>
                <w:szCs w:val="21"/>
              </w:rPr>
              <w:t xml:space="preserve">响应</w:t>
            </w:r>
            <w:r>
              <w:rPr>
                <w:rFonts w:hint="eastAsia" w:ascii="宋体" w:hAnsi="宋体" w:cs="宋体"/>
                <w:b/>
                <w:szCs w:val="21"/>
              </w:rPr>
              <w:t xml:space="preserve">)</w:t>
            </w:r>
            <w:r>
              <w:rPr>
                <w:rFonts w:hint="eastAsia" w:ascii="宋体" w:hAnsi="宋体" w:cs="宋体"/>
                <w:b/>
                <w:szCs w:val="21"/>
              </w:rPr>
              <w:t xml:space="preserve">报价</w:t>
            </w:r>
            <w:r>
              <w:rPr>
                <w:rFonts w:hint="eastAsia" w:ascii="宋体" w:hAnsi="宋体" w:cs="宋体"/>
                <w:b/>
                <w:szCs w:val="21"/>
              </w:rPr>
              <w:t xml:space="preserve">50%</w:t>
            </w:r>
            <w:r>
              <w:rPr>
                <w:rFonts w:hint="eastAsia" w:ascii="宋体" w:hAnsi="宋体" w:cs="宋体"/>
                <w:b/>
                <w:szCs w:val="21"/>
              </w:rPr>
              <w:t xml:space="preserve">的，即投标</w:t>
            </w:r>
            <w:r>
              <w:rPr>
                <w:rFonts w:hint="eastAsia" w:ascii="宋体" w:hAnsi="宋体" w:cs="宋体"/>
                <w:b/>
                <w:szCs w:val="21"/>
              </w:rPr>
              <w:t xml:space="preserve">(</w:t>
            </w:r>
            <w:r>
              <w:rPr>
                <w:rFonts w:hint="eastAsia" w:ascii="宋体" w:hAnsi="宋体" w:cs="宋体"/>
                <w:b/>
                <w:szCs w:val="21"/>
              </w:rPr>
              <w:t xml:space="preserve">响应</w:t>
            </w:r>
            <w:r>
              <w:rPr>
                <w:rFonts w:hint="eastAsia" w:ascii="宋体" w:hAnsi="宋体" w:cs="宋体"/>
                <w:b/>
                <w:szCs w:val="21"/>
              </w:rPr>
              <w:t xml:space="preserve">)</w:t>
            </w:r>
            <w:r>
              <w:rPr>
                <w:rFonts w:hint="eastAsia" w:ascii="宋体" w:hAnsi="宋体" w:cs="宋体"/>
                <w:b/>
                <w:szCs w:val="21"/>
              </w:rPr>
              <w:t xml:space="preserve">报</w:t>
            </w:r>
            <w:r>
              <w:rPr>
                <w:rFonts w:hint="eastAsia" w:ascii="宋体" w:hAnsi="宋体" w:cs="宋体"/>
                <w:b/>
                <w:szCs w:val="21"/>
              </w:rPr>
              <w:t xml:space="preserve">价</w:t>
            </w:r>
            <w:r>
              <w:rPr>
                <w:rFonts w:hint="eastAsia" w:ascii="宋体" w:hAnsi="宋体" w:cs="宋体"/>
                <w:b/>
                <w:szCs w:val="21"/>
              </w:rPr>
              <w:t xml:space="preserve">&lt;</w:t>
            </w:r>
            <w:r>
              <w:rPr>
                <w:rFonts w:hint="eastAsia" w:ascii="宋体" w:hAnsi="宋体" w:cs="宋体"/>
                <w:b/>
                <w:szCs w:val="21"/>
              </w:rPr>
              <w:t xml:space="preserve">通过符合性审查的次低报价供应商投标</w:t>
            </w:r>
            <w:r>
              <w:rPr>
                <w:rFonts w:hint="eastAsia" w:ascii="宋体" w:hAnsi="宋体" w:cs="宋体"/>
                <w:b/>
                <w:szCs w:val="21"/>
              </w:rPr>
              <w:t xml:space="preserve">(</w:t>
            </w:r>
            <w:r>
              <w:rPr>
                <w:rFonts w:hint="eastAsia" w:ascii="宋体" w:hAnsi="宋体" w:cs="宋体"/>
                <w:b/>
                <w:szCs w:val="21"/>
              </w:rPr>
              <w:t xml:space="preserve">响应</w:t>
            </w:r>
            <w:r>
              <w:rPr>
                <w:rFonts w:hint="eastAsia" w:ascii="宋体" w:hAnsi="宋体" w:cs="宋体"/>
                <w:b/>
                <w:szCs w:val="21"/>
              </w:rPr>
              <w:t xml:space="preserve">)</w:t>
            </w:r>
            <w:r>
              <w:rPr>
                <w:rFonts w:hint="eastAsia" w:ascii="宋体" w:hAnsi="宋体" w:cs="宋体"/>
                <w:b/>
                <w:szCs w:val="21"/>
              </w:rPr>
              <w:t xml:space="preserve">报价×</w:t>
            </w:r>
            <w:r>
              <w:rPr>
                <w:rFonts w:hint="eastAsia" w:ascii="宋体" w:hAnsi="宋体" w:cs="宋体"/>
                <w:b/>
                <w:szCs w:val="21"/>
              </w:rPr>
              <w:t xml:space="preserve">50%</w:t>
            </w:r>
            <w:r>
              <w:rPr>
                <w:rFonts w:hint="eastAsia" w:ascii="宋体" w:hAnsi="宋体" w:cs="宋体"/>
                <w:b/>
                <w:szCs w:val="21"/>
              </w:rPr>
              <w:t xml:space="preserve">；</w:t>
            </w:r>
            <w:r/>
          </w:p>
          <w:p>
            <w:pPr>
              <w:contextualSpacing/>
              <w:ind w:firstLine="211"/>
              <w:spacing w:line="320" w:lineRule="exact"/>
              <w:rPr>
                <w:rFonts w:ascii="宋体" w:hAnsi="宋体" w:cs="宋体"/>
                <w:b/>
                <w:szCs w:val="21"/>
              </w:rPr>
            </w:pPr>
            <w:r>
              <w:rPr>
                <w:rFonts w:hint="eastAsia" w:ascii="宋体" w:hAnsi="宋体" w:cs="宋体"/>
                <w:b/>
                <w:szCs w:val="21"/>
              </w:rPr>
              <w:t xml:space="preserve">3.</w:t>
            </w:r>
            <w:r>
              <w:rPr>
                <w:rFonts w:hint="eastAsia" w:ascii="宋体" w:hAnsi="宋体" w:cs="宋体"/>
                <w:b/>
                <w:szCs w:val="21"/>
              </w:rPr>
              <w:t xml:space="preserve">投标</w:t>
            </w:r>
            <w:r>
              <w:rPr>
                <w:rFonts w:hint="eastAsia" w:ascii="宋体" w:hAnsi="宋体" w:cs="宋体"/>
                <w:b/>
                <w:szCs w:val="21"/>
              </w:rPr>
              <w:t xml:space="preserve">(</w:t>
            </w:r>
            <w:r>
              <w:rPr>
                <w:rFonts w:hint="eastAsia" w:ascii="宋体" w:hAnsi="宋体" w:cs="宋体"/>
                <w:b/>
                <w:szCs w:val="21"/>
              </w:rPr>
              <w:t xml:space="preserve">响应</w:t>
            </w:r>
            <w:r>
              <w:rPr>
                <w:rFonts w:hint="eastAsia" w:ascii="宋体" w:hAnsi="宋体" w:cs="宋体"/>
                <w:b/>
                <w:szCs w:val="21"/>
              </w:rPr>
              <w:t xml:space="preserve">)</w:t>
            </w:r>
            <w:r>
              <w:rPr>
                <w:rFonts w:hint="eastAsia" w:ascii="宋体" w:hAnsi="宋体" w:cs="宋体"/>
                <w:b/>
                <w:szCs w:val="21"/>
              </w:rPr>
              <w:t xml:space="preserve">报价低于采购项目最高限价</w:t>
            </w:r>
            <w:r>
              <w:rPr>
                <w:rFonts w:hint="eastAsia" w:ascii="宋体" w:hAnsi="宋体" w:cs="宋体"/>
                <w:b/>
                <w:szCs w:val="21"/>
              </w:rPr>
              <w:t xml:space="preserve">50%</w:t>
            </w:r>
            <w:r>
              <w:rPr>
                <w:rFonts w:hint="eastAsia" w:ascii="宋体" w:hAnsi="宋体" w:cs="宋体"/>
                <w:b/>
                <w:szCs w:val="21"/>
              </w:rPr>
              <w:t xml:space="preserve">的，即投标</w:t>
            </w:r>
            <w:r>
              <w:rPr>
                <w:rFonts w:hint="eastAsia" w:ascii="宋体" w:hAnsi="宋体" w:cs="宋体"/>
                <w:b/>
                <w:szCs w:val="21"/>
              </w:rPr>
              <w:t xml:space="preserve">(</w:t>
            </w:r>
            <w:r>
              <w:rPr>
                <w:rFonts w:hint="eastAsia" w:ascii="宋体" w:hAnsi="宋体" w:cs="宋体"/>
                <w:b/>
                <w:szCs w:val="21"/>
              </w:rPr>
              <w:t xml:space="preserve">响应</w:t>
            </w:r>
            <w:r>
              <w:rPr>
                <w:rFonts w:hint="eastAsia" w:ascii="宋体" w:hAnsi="宋体" w:cs="宋体"/>
                <w:b/>
                <w:szCs w:val="21"/>
              </w:rPr>
              <w:t xml:space="preserve">)</w:t>
            </w:r>
            <w:r>
              <w:rPr>
                <w:rFonts w:hint="eastAsia" w:ascii="宋体" w:hAnsi="宋体" w:cs="宋体"/>
                <w:b/>
                <w:szCs w:val="21"/>
              </w:rPr>
              <w:t xml:space="preserve">报价</w:t>
            </w:r>
            <w:r>
              <w:rPr>
                <w:rFonts w:hint="eastAsia" w:ascii="宋体" w:hAnsi="宋体" w:cs="宋体"/>
                <w:b/>
                <w:szCs w:val="21"/>
              </w:rPr>
              <w:t xml:space="preserve">&lt;</w:t>
            </w:r>
            <w:r>
              <w:rPr>
                <w:rFonts w:hint="eastAsia" w:ascii="宋体" w:hAnsi="宋体" w:cs="宋体"/>
                <w:b/>
                <w:szCs w:val="21"/>
              </w:rPr>
              <w:t xml:space="preserve">采购项目最高限价×</w:t>
            </w:r>
            <w:r>
              <w:rPr>
                <w:rFonts w:hint="eastAsia" w:ascii="宋体" w:hAnsi="宋体" w:cs="宋体"/>
                <w:b/>
                <w:szCs w:val="21"/>
              </w:rPr>
              <w:t xml:space="preserve">50%</w:t>
            </w:r>
            <w:r>
              <w:rPr>
                <w:rFonts w:hint="eastAsia" w:ascii="宋体" w:hAnsi="宋体" w:cs="宋体"/>
                <w:b/>
                <w:szCs w:val="21"/>
              </w:rPr>
              <w:t xml:space="preserve">；</w:t>
            </w:r>
            <w:r/>
          </w:p>
          <w:p>
            <w:pPr>
              <w:contextualSpacing/>
              <w:ind w:firstLine="211"/>
              <w:spacing w:line="320" w:lineRule="exact"/>
              <w:rPr>
                <w:rFonts w:ascii="宋体" w:hAnsi="宋体" w:cs="宋体"/>
                <w:b/>
                <w:szCs w:val="21"/>
              </w:rPr>
            </w:pPr>
            <w:r>
              <w:rPr>
                <w:rFonts w:hint="eastAsia" w:ascii="宋体" w:hAnsi="宋体" w:cs="宋体"/>
                <w:b/>
                <w:szCs w:val="21"/>
              </w:rPr>
              <w:t xml:space="preserve">4.</w:t>
            </w:r>
            <w:r>
              <w:rPr>
                <w:rFonts w:hint="eastAsia" w:ascii="宋体" w:hAnsi="宋体" w:cs="宋体"/>
                <w:b/>
                <w:szCs w:val="21"/>
              </w:rPr>
              <w:t xml:space="preserve">评审委员会基于专业判断，认为供应商报价过低，有可能影响产品质量或者不能诚信履约的其他情形。</w:t>
            </w:r>
            <w:bookmarkEnd w:id="210"/>
            <w:r/>
            <w:r/>
          </w:p>
        </w:tc>
      </w:tr>
      <w:tr>
        <w:trPr>
          <w:jc w:val="center"/>
          <w:trHeight w:val="2024"/>
        </w:trPr>
        <w:tc>
          <w:tcPr>
            <w:tcW w:w="516" w:type="dxa"/>
            <w:vAlign w:val="center"/>
            <w:vMerge w:val="restart"/>
            <w:textDirection w:val="lrTb"/>
            <w:noWrap w:val="false"/>
          </w:tcPr>
          <w:p>
            <w:pPr>
              <w:jc w:val="center"/>
              <w:spacing w:line="320" w:lineRule="exact"/>
              <w:rPr>
                <w:rFonts w:ascii="宋体" w:hAnsi="宋体" w:cs="宋体"/>
                <w:szCs w:val="21"/>
              </w:rPr>
            </w:pPr>
            <w:r>
              <w:rPr>
                <w:rFonts w:hint="eastAsia" w:ascii="宋体" w:hAnsi="宋体" w:cs="宋体"/>
                <w:szCs w:val="21"/>
              </w:rPr>
              <w:t xml:space="preserve">2</w:t>
            </w:r>
            <w:r/>
          </w:p>
        </w:tc>
        <w:tc>
          <w:tcPr>
            <w:tcW w:w="1161" w:type="dxa"/>
            <w:vAlign w:val="center"/>
            <w:textDirection w:val="lrTb"/>
            <w:noWrap w:val="false"/>
          </w:tcPr>
          <w:p>
            <w:pPr>
              <w:jc w:val="center"/>
              <w:spacing w:line="320" w:lineRule="exact"/>
              <w:rPr>
                <w:rFonts w:ascii="宋体" w:hAnsi="宋体" w:cs="宋体"/>
                <w:szCs w:val="21"/>
              </w:rPr>
            </w:pPr>
            <w:r>
              <w:rPr>
                <w:rFonts w:hint="eastAsia" w:ascii="宋体" w:hAnsi="宋体" w:cs="宋体"/>
                <w:szCs w:val="21"/>
              </w:rPr>
              <w:t xml:space="preserve">业绩</w:t>
            </w:r>
            <w:r/>
          </w:p>
          <w:p>
            <w:pPr>
              <w:pStyle w:val="784"/>
              <w:ind w:firstLine="42"/>
              <w:jc w:val="center"/>
              <w:rPr>
                <w:rFonts w:ascii="宋体" w:hAnsi="宋体" w:cs="宋体"/>
                <w:sz w:val="21"/>
                <w:szCs w:val="21"/>
                <w:lang w:eastAsia="zh-CN"/>
              </w:rPr>
            </w:pPr>
            <w:r>
              <w:rPr>
                <w:rFonts w:hint="eastAsia" w:ascii="宋体" w:hAnsi="宋体" w:cs="宋体"/>
                <w:sz w:val="21"/>
                <w:szCs w:val="21"/>
                <w:lang w:eastAsia="zh-CN"/>
              </w:rPr>
              <w:t xml:space="preserve">（</w:t>
            </w:r>
            <w:r>
              <w:rPr>
                <w:rFonts w:hint="eastAsia" w:ascii="宋体" w:hAnsi="宋体" w:cs="宋体"/>
                <w:sz w:val="21"/>
                <w:szCs w:val="21"/>
                <w:lang w:eastAsia="zh-CN"/>
              </w:rPr>
              <w:t xml:space="preserve">12</w:t>
            </w:r>
            <w:r>
              <w:rPr>
                <w:rFonts w:hint="eastAsia" w:ascii="宋体" w:hAnsi="宋体" w:cs="宋体"/>
                <w:sz w:val="21"/>
                <w:szCs w:val="21"/>
                <w:lang w:eastAsia="zh-CN"/>
              </w:rPr>
              <w:t xml:space="preserve">分）</w:t>
            </w:r>
            <w:r/>
          </w:p>
        </w:tc>
        <w:tc>
          <w:tcPr>
            <w:shd w:val="clear" w:color="auto" w:fill="auto"/>
            <w:tcW w:w="8383" w:type="dxa"/>
            <w:vAlign w:val="center"/>
            <w:textDirection w:val="lrTb"/>
            <w:noWrap w:val="false"/>
          </w:tcPr>
          <w:p>
            <w:pPr>
              <w:ind w:firstLine="210"/>
              <w:spacing w:line="320" w:lineRule="exact"/>
              <w:rPr>
                <w:rFonts w:ascii="宋体" w:hAnsi="宋体" w:cs="宋体"/>
                <w:szCs w:val="21"/>
              </w:rPr>
            </w:pPr>
            <w:r>
              <w:rPr>
                <w:rFonts w:hint="eastAsia" w:ascii="宋体" w:hAnsi="宋体" w:cs="宋体"/>
                <w:szCs w:val="21"/>
              </w:rPr>
              <w:t xml:space="preserve">投标供应商自</w:t>
            </w:r>
            <w:r>
              <w:rPr>
                <w:rFonts w:hint="eastAsia" w:ascii="宋体" w:hAnsi="宋体" w:cs="宋体"/>
                <w:szCs w:val="21"/>
              </w:rPr>
              <w:t xml:space="preserve">2022</w:t>
            </w:r>
            <w:r>
              <w:rPr>
                <w:rFonts w:hint="eastAsia" w:ascii="宋体" w:hAnsi="宋体" w:cs="宋体"/>
                <w:szCs w:val="21"/>
              </w:rPr>
              <w:t xml:space="preserve">年</w:t>
            </w:r>
            <w:r>
              <w:rPr>
                <w:rFonts w:hint="eastAsia" w:ascii="宋体" w:hAnsi="宋体" w:cs="宋体"/>
                <w:szCs w:val="21"/>
              </w:rPr>
              <w:t xml:space="preserve">1</w:t>
            </w:r>
            <w:r>
              <w:rPr>
                <w:rFonts w:hint="eastAsia" w:ascii="宋体" w:hAnsi="宋体" w:cs="宋体"/>
                <w:szCs w:val="21"/>
              </w:rPr>
              <w:t xml:space="preserve">月</w:t>
            </w:r>
            <w:r>
              <w:rPr>
                <w:rFonts w:hint="eastAsia" w:ascii="宋体" w:hAnsi="宋体" w:cs="宋体"/>
                <w:szCs w:val="21"/>
              </w:rPr>
              <w:t xml:space="preserve">1</w:t>
            </w:r>
            <w:r>
              <w:rPr>
                <w:rFonts w:hint="eastAsia" w:ascii="宋体" w:hAnsi="宋体" w:cs="宋体"/>
                <w:szCs w:val="21"/>
              </w:rPr>
              <w:t xml:space="preserve">日以来（以竣工时间为准）承担过塑胶跑道项目业绩的，每提供一个得</w:t>
            </w:r>
            <w:r>
              <w:rPr>
                <w:rFonts w:hint="eastAsia" w:ascii="宋体" w:hAnsi="宋体" w:cs="宋体"/>
                <w:szCs w:val="21"/>
              </w:rPr>
              <w:t xml:space="preserve">3</w:t>
            </w:r>
            <w:r>
              <w:rPr>
                <w:rFonts w:hint="eastAsia" w:ascii="宋体" w:hAnsi="宋体" w:cs="宋体"/>
                <w:szCs w:val="21"/>
              </w:rPr>
              <w:t xml:space="preserve">分，本小项最高得</w:t>
            </w:r>
            <w:r>
              <w:rPr>
                <w:rFonts w:hint="eastAsia" w:ascii="宋体" w:hAnsi="宋体" w:cs="宋体"/>
                <w:szCs w:val="21"/>
              </w:rPr>
              <w:t xml:space="preserve">12</w:t>
            </w:r>
            <w:r>
              <w:rPr>
                <w:rFonts w:hint="eastAsia" w:ascii="宋体" w:hAnsi="宋体" w:cs="宋体"/>
                <w:szCs w:val="21"/>
              </w:rPr>
              <w:t xml:space="preserve">分。</w:t>
            </w:r>
            <w:r/>
          </w:p>
          <w:p>
            <w:pPr>
              <w:ind w:firstLine="211"/>
              <w:spacing w:line="320" w:lineRule="exact"/>
              <w:rPr>
                <w:rFonts w:ascii="宋体" w:hAnsi="宋体" w:cs="宋体"/>
                <w:szCs w:val="21"/>
              </w:rPr>
            </w:pPr>
            <w:r>
              <w:rPr>
                <w:rFonts w:hint="eastAsia" w:ascii="宋体" w:hAnsi="宋体" w:cs="宋体"/>
                <w:b/>
                <w:bCs/>
                <w:szCs w:val="21"/>
              </w:rPr>
              <w:t xml:space="preserve">投标文件中应同时提供</w:t>
            </w:r>
            <w:r>
              <w:rPr>
                <w:rFonts w:hint="eastAsia" w:ascii="宋体" w:hAnsi="宋体" w:cs="宋体"/>
                <w:b/>
                <w:bCs/>
                <w:szCs w:val="21"/>
              </w:rPr>
              <w:t xml:space="preserve">:</w:t>
            </w:r>
            <w:r>
              <w:rPr>
                <w:rFonts w:hint="eastAsia" w:ascii="宋体" w:hAnsi="宋体" w:cs="宋体"/>
                <w:b/>
                <w:bCs/>
                <w:szCs w:val="21"/>
              </w:rPr>
              <w:t xml:space="preserve">①中标</w:t>
            </w:r>
            <w:r>
              <w:rPr>
                <w:rFonts w:hint="eastAsia" w:ascii="宋体" w:hAnsi="宋体" w:cs="宋体"/>
                <w:b/>
                <w:bCs/>
                <w:szCs w:val="21"/>
              </w:rPr>
              <w:t xml:space="preserve">(</w:t>
            </w:r>
            <w:r>
              <w:rPr>
                <w:rFonts w:hint="eastAsia" w:ascii="宋体" w:hAnsi="宋体" w:cs="宋体"/>
                <w:b/>
                <w:bCs/>
                <w:szCs w:val="21"/>
              </w:rPr>
              <w:t xml:space="preserve">成交</w:t>
            </w:r>
            <w:r>
              <w:rPr>
                <w:rFonts w:hint="eastAsia" w:ascii="宋体" w:hAnsi="宋体" w:cs="宋体"/>
                <w:b/>
                <w:bCs/>
                <w:szCs w:val="21"/>
              </w:rPr>
              <w:t xml:space="preserve">)</w:t>
            </w:r>
            <w:r>
              <w:rPr>
                <w:rFonts w:hint="eastAsia" w:ascii="宋体" w:hAnsi="宋体" w:cs="宋体"/>
                <w:b/>
                <w:bCs/>
                <w:szCs w:val="21"/>
              </w:rPr>
              <w:t xml:space="preserve">通知书</w:t>
            </w:r>
            <w:r>
              <w:rPr>
                <w:rFonts w:hint="eastAsia" w:ascii="宋体" w:hAnsi="宋体" w:cs="宋体"/>
                <w:b/>
                <w:bCs/>
                <w:szCs w:val="21"/>
              </w:rPr>
              <w:t xml:space="preserve">(</w:t>
            </w:r>
            <w:r>
              <w:rPr>
                <w:rFonts w:hint="eastAsia" w:ascii="宋体" w:hAnsi="宋体" w:cs="宋体"/>
                <w:b/>
                <w:bCs/>
                <w:szCs w:val="21"/>
              </w:rPr>
              <w:t xml:space="preserve">不含分包、直接发包通知书</w:t>
            </w:r>
            <w:r>
              <w:rPr>
                <w:rFonts w:hint="eastAsia" w:ascii="宋体" w:hAnsi="宋体" w:cs="宋体"/>
                <w:b/>
                <w:bCs/>
                <w:szCs w:val="21"/>
              </w:rPr>
              <w:t xml:space="preserve">)</w:t>
            </w:r>
            <w:r>
              <w:rPr>
                <w:rFonts w:hint="eastAsia" w:ascii="宋体" w:hAnsi="宋体" w:cs="宋体"/>
                <w:b/>
                <w:bCs/>
                <w:szCs w:val="21"/>
              </w:rPr>
              <w:t xml:space="preserve">，②合同，③竣工验收证明。业绩合同必须能够体现签订时间、服务内容等必须清晰完整。以上材料需提供原件</w:t>
            </w:r>
            <w:r>
              <w:rPr>
                <w:rFonts w:hint="eastAsia" w:ascii="宋体" w:hAnsi="宋体" w:cs="宋体"/>
                <w:b/>
                <w:bCs/>
                <w:szCs w:val="21"/>
              </w:rPr>
              <w:t xml:space="preserve">扫描件并加盖</w:t>
            </w:r>
            <w:r>
              <w:rPr>
                <w:rFonts w:hint="eastAsia" w:ascii="宋体" w:hAnsi="宋体" w:cs="宋体"/>
                <w:b/>
                <w:bCs/>
                <w:szCs w:val="21"/>
              </w:rPr>
              <w:t xml:space="preserve">公章，否则视为未提供。</w:t>
            </w:r>
            <w:r/>
          </w:p>
        </w:tc>
      </w:tr>
      <w:tr>
        <w:trPr>
          <w:jc w:val="center"/>
          <w:trHeight w:val="2615"/>
        </w:trPr>
        <w:tc>
          <w:tcPr>
            <w:tcW w:w="516" w:type="dxa"/>
            <w:vAlign w:val="center"/>
            <w:vMerge w:val="continue"/>
            <w:textDirection w:val="lrTb"/>
            <w:noWrap w:val="false"/>
          </w:tcPr>
          <w:p>
            <w:pPr>
              <w:jc w:val="center"/>
              <w:spacing w:line="320" w:lineRule="exact"/>
              <w:rPr>
                <w:rFonts w:ascii="宋体" w:hAnsi="宋体" w:cs="宋体"/>
                <w:szCs w:val="21"/>
              </w:rPr>
            </w:pPr>
            <w:r>
              <w:rPr>
                <w:rFonts w:ascii="宋体" w:hAnsi="宋体" w:cs="宋体"/>
                <w:szCs w:val="21"/>
              </w:rPr>
            </w:r>
            <w:r/>
          </w:p>
        </w:tc>
        <w:tc>
          <w:tcPr>
            <w:tcW w:w="1161" w:type="dxa"/>
            <w:vAlign w:val="center"/>
            <w:textDirection w:val="lrTb"/>
            <w:noWrap w:val="false"/>
          </w:tcPr>
          <w:p>
            <w:pPr>
              <w:jc w:val="center"/>
              <w:spacing w:line="320" w:lineRule="exact"/>
              <w:rPr>
                <w:rFonts w:ascii="宋体" w:hAnsi="宋体" w:cs="宋体"/>
                <w:szCs w:val="21"/>
              </w:rPr>
            </w:pPr>
            <w:r>
              <w:rPr>
                <w:rFonts w:hint="eastAsia" w:ascii="宋体" w:hAnsi="宋体" w:cs="宋体"/>
                <w:szCs w:val="21"/>
              </w:rPr>
              <w:t xml:space="preserve">人员配置</w:t>
            </w:r>
            <w:r/>
          </w:p>
          <w:p>
            <w:pPr>
              <w:jc w:val="center"/>
              <w:spacing w:line="320" w:lineRule="exact"/>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7</w:t>
            </w:r>
            <w:r>
              <w:rPr>
                <w:rFonts w:hint="eastAsia" w:ascii="宋体" w:hAnsi="宋体" w:cs="宋体"/>
                <w:szCs w:val="21"/>
              </w:rPr>
              <w:t xml:space="preserve">分）</w:t>
            </w:r>
            <w:r/>
          </w:p>
        </w:tc>
        <w:tc>
          <w:tcPr>
            <w:shd w:val="clear" w:color="auto" w:fill="auto"/>
            <w:tcW w:w="8383" w:type="dxa"/>
            <w:vAlign w:val="center"/>
            <w:textDirection w:val="lrTb"/>
            <w:noWrap w:val="false"/>
          </w:tcPr>
          <w:p>
            <w:pPr>
              <w:ind w:firstLine="210"/>
              <w:spacing w:line="320" w:lineRule="exact"/>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项目负责人（</w:t>
            </w:r>
            <w:r>
              <w:rPr>
                <w:rFonts w:hint="eastAsia" w:ascii="宋体" w:hAnsi="宋体" w:cs="宋体"/>
                <w:szCs w:val="21"/>
              </w:rPr>
              <w:t xml:space="preserve">3</w:t>
            </w:r>
            <w:r>
              <w:rPr>
                <w:rFonts w:hint="eastAsia" w:ascii="宋体" w:hAnsi="宋体" w:cs="宋体"/>
                <w:szCs w:val="21"/>
              </w:rPr>
              <w:t xml:space="preserve">分）</w:t>
            </w:r>
            <w:r/>
          </w:p>
          <w:p>
            <w:pPr>
              <w:ind w:firstLine="210"/>
              <w:spacing w:line="320" w:lineRule="exact"/>
              <w:rPr>
                <w:rFonts w:ascii="宋体" w:hAnsi="宋体" w:cs="宋体"/>
                <w:szCs w:val="21"/>
              </w:rPr>
            </w:pPr>
            <w:r>
              <w:rPr>
                <w:rFonts w:hint="eastAsia" w:ascii="宋体" w:hAnsi="宋体" w:cs="宋体"/>
                <w:szCs w:val="21"/>
              </w:rPr>
              <w:t xml:space="preserve">拟派项目负责人（限</w:t>
            </w:r>
            <w:r>
              <w:rPr>
                <w:rFonts w:hint="eastAsia" w:ascii="宋体" w:hAnsi="宋体" w:cs="宋体"/>
                <w:szCs w:val="21"/>
              </w:rPr>
              <w:t xml:space="preserve">1</w:t>
            </w:r>
            <w:r>
              <w:rPr>
                <w:rFonts w:hint="eastAsia" w:ascii="宋体" w:hAnsi="宋体" w:cs="宋体"/>
                <w:szCs w:val="21"/>
              </w:rPr>
              <w:t xml:space="preserve">人）。具有相关专业高级工程师职称的得</w:t>
            </w:r>
            <w:r>
              <w:rPr>
                <w:rFonts w:hint="eastAsia" w:ascii="宋体" w:hAnsi="宋体" w:cs="宋体"/>
                <w:szCs w:val="21"/>
              </w:rPr>
              <w:t xml:space="preserve">2</w:t>
            </w:r>
            <w:r>
              <w:rPr>
                <w:rFonts w:hint="eastAsia" w:ascii="宋体" w:hAnsi="宋体" w:cs="宋体"/>
                <w:szCs w:val="21"/>
              </w:rPr>
              <w:t xml:space="preserve">分；具有相关专业中级工程师职称的得</w:t>
            </w:r>
            <w:r>
              <w:rPr>
                <w:rFonts w:hint="eastAsia" w:ascii="宋体" w:hAnsi="宋体" w:cs="宋体"/>
                <w:szCs w:val="21"/>
              </w:rPr>
              <w:t xml:space="preserve">1</w:t>
            </w:r>
            <w:r>
              <w:rPr>
                <w:rFonts w:hint="eastAsia" w:ascii="宋体" w:hAnsi="宋体" w:cs="宋体"/>
                <w:szCs w:val="21"/>
              </w:rPr>
              <w:t xml:space="preserve">分；具有安全生产考核合格证书（</w:t>
            </w:r>
            <w:r>
              <w:rPr>
                <w:rFonts w:hint="eastAsia" w:ascii="宋体" w:hAnsi="宋体" w:cs="宋体"/>
                <w:szCs w:val="21"/>
              </w:rPr>
              <w:t xml:space="preserve">B</w:t>
            </w:r>
            <w:r>
              <w:rPr>
                <w:rFonts w:hint="eastAsia" w:ascii="宋体" w:hAnsi="宋体" w:cs="宋体"/>
                <w:szCs w:val="21"/>
              </w:rPr>
              <w:t xml:space="preserve">证）及以上的，得</w:t>
            </w:r>
            <w:r>
              <w:rPr>
                <w:rFonts w:hint="eastAsia" w:ascii="宋体" w:hAnsi="宋体" w:cs="宋体"/>
                <w:szCs w:val="21"/>
              </w:rPr>
              <w:t xml:space="preserve">1</w:t>
            </w:r>
            <w:r>
              <w:rPr>
                <w:rFonts w:hint="eastAsia" w:ascii="宋体" w:hAnsi="宋体" w:cs="宋体"/>
                <w:szCs w:val="21"/>
              </w:rPr>
              <w:t xml:space="preserve">分，本小项最高得</w:t>
            </w:r>
            <w:r>
              <w:rPr>
                <w:rFonts w:hint="eastAsia" w:ascii="宋体" w:hAnsi="宋体" w:cs="宋体"/>
                <w:szCs w:val="21"/>
              </w:rPr>
              <w:t xml:space="preserve">3</w:t>
            </w:r>
            <w:r>
              <w:rPr>
                <w:rFonts w:hint="eastAsia" w:ascii="宋体" w:hAnsi="宋体" w:cs="宋体"/>
                <w:szCs w:val="21"/>
              </w:rPr>
              <w:t xml:space="preserve">分。</w:t>
            </w:r>
            <w:r/>
          </w:p>
          <w:p>
            <w:pPr>
              <w:pStyle w:val="784"/>
              <w:ind w:firstLine="210"/>
              <w:spacing w:after="0" w:line="320" w:lineRule="exact"/>
              <w:rPr>
                <w:rFonts w:ascii="宋体" w:hAnsi="宋体" w:cs="宋体"/>
                <w:sz w:val="21"/>
                <w:szCs w:val="21"/>
                <w:lang w:eastAsia="zh-CN"/>
              </w:rPr>
            </w:pPr>
            <w:r>
              <w:rPr>
                <w:rFonts w:hint="eastAsia" w:ascii="宋体" w:hAnsi="宋体" w:cs="宋体"/>
                <w:sz w:val="21"/>
                <w:szCs w:val="21"/>
                <w:lang w:eastAsia="zh-CN"/>
              </w:rPr>
              <w:t xml:space="preserve">2.</w:t>
            </w:r>
            <w:r>
              <w:rPr>
                <w:rFonts w:hint="eastAsia" w:ascii="宋体" w:hAnsi="宋体" w:cs="宋体"/>
                <w:sz w:val="21"/>
                <w:szCs w:val="21"/>
                <w:lang w:eastAsia="zh-CN"/>
              </w:rPr>
              <w:t xml:space="preserve">施工人员（</w:t>
            </w:r>
            <w:r>
              <w:rPr>
                <w:rFonts w:hint="eastAsia" w:ascii="宋体" w:hAnsi="宋体" w:cs="宋体"/>
                <w:sz w:val="21"/>
                <w:szCs w:val="21"/>
                <w:lang w:eastAsia="zh-CN"/>
              </w:rPr>
              <w:t xml:space="preserve">4</w:t>
            </w:r>
            <w:r>
              <w:rPr>
                <w:rFonts w:hint="eastAsia" w:ascii="宋体" w:hAnsi="宋体" w:cs="宋体"/>
                <w:sz w:val="21"/>
                <w:szCs w:val="21"/>
                <w:lang w:eastAsia="zh-CN"/>
              </w:rPr>
              <w:t xml:space="preserve">分）</w:t>
            </w:r>
            <w:r/>
          </w:p>
          <w:p>
            <w:pPr>
              <w:pStyle w:val="784"/>
              <w:ind w:firstLine="210"/>
              <w:spacing w:after="0" w:line="320" w:lineRule="exact"/>
              <w:rPr>
                <w:rFonts w:ascii="宋体" w:hAnsi="宋体" w:cs="宋体"/>
                <w:sz w:val="21"/>
                <w:szCs w:val="21"/>
                <w:lang w:eastAsia="zh-CN"/>
              </w:rPr>
            </w:pPr>
            <w:r>
              <w:rPr>
                <w:rFonts w:hint="eastAsia" w:ascii="宋体" w:hAnsi="宋体" w:cs="宋体"/>
                <w:bCs/>
                <w:color w:val="000000"/>
                <w:sz w:val="21"/>
                <w:szCs w:val="21"/>
                <w:lang w:val="zh-CN" w:eastAsia="zh-CN"/>
              </w:rPr>
              <w:t xml:space="preserve">拟派项目组的成员（不含项目负责人）具有安全生产考核合格证书</w:t>
            </w:r>
            <w:r>
              <w:rPr>
                <w:rFonts w:hint="eastAsia" w:ascii="宋体" w:hAnsi="宋体" w:cs="宋体"/>
                <w:bCs/>
                <w:color w:val="000000"/>
                <w:sz w:val="21"/>
                <w:szCs w:val="21"/>
                <w:lang w:val="zh-CN" w:eastAsia="zh-CN"/>
              </w:rPr>
              <w:t xml:space="preserve">C</w:t>
            </w:r>
            <w:r>
              <w:rPr>
                <w:rFonts w:hint="eastAsia" w:ascii="宋体" w:hAnsi="宋体" w:cs="宋体"/>
                <w:bCs/>
                <w:color w:val="000000"/>
                <w:sz w:val="21"/>
                <w:szCs w:val="21"/>
                <w:lang w:val="zh-CN" w:eastAsia="zh-CN"/>
              </w:rPr>
              <w:t xml:space="preserve">证及以上的，每有</w:t>
            </w:r>
            <w:r>
              <w:rPr>
                <w:rFonts w:hint="eastAsia" w:ascii="宋体" w:hAnsi="宋体" w:cs="宋体"/>
                <w:bCs/>
                <w:color w:val="000000"/>
                <w:sz w:val="21"/>
                <w:szCs w:val="21"/>
                <w:lang w:val="zh-CN" w:eastAsia="zh-CN"/>
              </w:rPr>
              <w:t xml:space="preserve">1</w:t>
            </w:r>
            <w:r>
              <w:rPr>
                <w:rFonts w:hint="eastAsia" w:ascii="宋体" w:hAnsi="宋体" w:cs="宋体"/>
                <w:bCs/>
                <w:color w:val="000000"/>
                <w:sz w:val="21"/>
                <w:szCs w:val="21"/>
                <w:lang w:val="zh-CN" w:eastAsia="zh-CN"/>
              </w:rPr>
              <w:t xml:space="preserve">人得</w:t>
            </w:r>
            <w:r>
              <w:rPr>
                <w:rFonts w:hint="eastAsia" w:ascii="宋体" w:hAnsi="宋体" w:cs="宋体"/>
                <w:bCs/>
                <w:color w:val="000000"/>
                <w:sz w:val="21"/>
                <w:szCs w:val="21"/>
                <w:lang w:eastAsia="zh-CN"/>
              </w:rPr>
              <w:t xml:space="preserve">2</w:t>
            </w:r>
            <w:r>
              <w:rPr>
                <w:rFonts w:hint="eastAsia" w:ascii="宋体" w:hAnsi="宋体" w:cs="宋体"/>
                <w:bCs/>
                <w:color w:val="000000"/>
                <w:sz w:val="21"/>
                <w:szCs w:val="21"/>
                <w:lang w:val="zh-CN" w:eastAsia="zh-CN"/>
              </w:rPr>
              <w:t xml:space="preserve">分，</w:t>
            </w:r>
            <w:r>
              <w:rPr>
                <w:rFonts w:hint="eastAsia" w:ascii="宋体" w:hAnsi="宋体" w:cs="宋体"/>
                <w:sz w:val="21"/>
                <w:szCs w:val="21"/>
                <w:lang w:eastAsia="zh-CN"/>
              </w:rPr>
              <w:t xml:space="preserve">本小项最高得</w:t>
            </w:r>
            <w:r>
              <w:rPr>
                <w:rFonts w:hint="eastAsia" w:ascii="宋体" w:hAnsi="宋体" w:cs="宋体"/>
                <w:sz w:val="21"/>
                <w:szCs w:val="21"/>
                <w:lang w:eastAsia="zh-CN"/>
              </w:rPr>
              <w:t xml:space="preserve">4</w:t>
            </w:r>
            <w:r>
              <w:rPr>
                <w:rFonts w:hint="eastAsia" w:ascii="宋体" w:hAnsi="宋体" w:cs="宋体"/>
                <w:sz w:val="21"/>
                <w:szCs w:val="21"/>
                <w:lang w:eastAsia="zh-CN"/>
              </w:rPr>
              <w:t xml:space="preserve">分。</w:t>
            </w:r>
            <w:r/>
          </w:p>
          <w:p>
            <w:pPr>
              <w:ind w:firstLine="211"/>
              <w:spacing w:line="320" w:lineRule="exact"/>
              <w:rPr>
                <w:rFonts w:ascii="宋体" w:hAnsi="宋体" w:cs="宋体"/>
                <w:szCs w:val="21"/>
              </w:rPr>
            </w:pPr>
            <w:r>
              <w:rPr>
                <w:rFonts w:hint="eastAsia" w:ascii="宋体" w:hAnsi="宋体" w:cs="宋体"/>
                <w:b/>
                <w:bCs/>
                <w:szCs w:val="21"/>
              </w:rPr>
              <w:t xml:space="preserve">注：须提供上述人员身份证、职称证书、资格证书以及供应商为上述人员缴纳的近三个月（不含投标当月）任意一个月养老保险证明作为得分依据。未提供的不得分。</w:t>
            </w:r>
            <w:r/>
          </w:p>
        </w:tc>
      </w:tr>
      <w:tr>
        <w:trPr>
          <w:jc w:val="center"/>
          <w:trHeight w:val="1932"/>
        </w:trPr>
        <w:tc>
          <w:tcPr>
            <w:tcW w:w="516" w:type="dxa"/>
            <w:vAlign w:val="center"/>
            <w:vMerge w:val="continue"/>
            <w:textDirection w:val="lrTb"/>
            <w:noWrap w:val="false"/>
          </w:tcPr>
          <w:p>
            <w:pPr>
              <w:jc w:val="center"/>
              <w:spacing w:line="320" w:lineRule="exact"/>
              <w:rPr>
                <w:rFonts w:ascii="宋体" w:hAnsi="宋体" w:cs="宋体"/>
                <w:szCs w:val="21"/>
              </w:rPr>
            </w:pPr>
            <w:r>
              <w:rPr>
                <w:rFonts w:ascii="宋体" w:hAnsi="宋体" w:cs="宋体"/>
                <w:szCs w:val="21"/>
              </w:rPr>
            </w:r>
            <w:r/>
          </w:p>
        </w:tc>
        <w:tc>
          <w:tcPr>
            <w:tcW w:w="1161" w:type="dxa"/>
            <w:vAlign w:val="center"/>
            <w:textDirection w:val="lrTb"/>
            <w:noWrap w:val="false"/>
          </w:tcPr>
          <w:p>
            <w:pPr>
              <w:pStyle w:val="1450"/>
              <w:jc w:val="center"/>
              <w:spacing w:line="320" w:lineRule="exact"/>
              <w:rPr>
                <w:color w:val="000000" w:themeColor="text1"/>
                <w:sz w:val="21"/>
                <w:szCs w:val="21"/>
                <w:lang w:eastAsia="zh-CN"/>
              </w:rPr>
            </w:pPr>
            <w:r>
              <w:rPr>
                <w:rFonts w:hint="eastAsia"/>
                <w:color w:val="000000" w:themeColor="text1"/>
                <w:sz w:val="21"/>
                <w:szCs w:val="21"/>
                <w:lang w:eastAsia="zh-CN"/>
              </w:rPr>
              <w:t xml:space="preserve">质量体系</w:t>
            </w:r>
            <w:r/>
          </w:p>
          <w:p>
            <w:pPr>
              <w:pStyle w:val="1450"/>
              <w:jc w:val="center"/>
              <w:spacing w:line="320" w:lineRule="exact"/>
              <w:rPr>
                <w:sz w:val="21"/>
                <w:szCs w:val="21"/>
                <w:lang w:eastAsia="zh-CN"/>
              </w:rPr>
            </w:pPr>
            <w:r>
              <w:rPr>
                <w:rFonts w:hint="eastAsia"/>
                <w:color w:val="000000" w:themeColor="text1"/>
                <w:sz w:val="21"/>
                <w:szCs w:val="21"/>
                <w:lang w:eastAsia="zh-CN"/>
              </w:rPr>
              <w:t xml:space="preserve">（</w:t>
            </w:r>
            <w:r>
              <w:rPr>
                <w:rFonts w:hint="eastAsia"/>
                <w:color w:val="000000" w:themeColor="text1"/>
                <w:sz w:val="21"/>
                <w:szCs w:val="21"/>
                <w:lang w:eastAsia="zh-CN"/>
              </w:rPr>
              <w:t xml:space="preserve">3</w:t>
            </w:r>
            <w:r>
              <w:rPr>
                <w:rFonts w:hint="eastAsia"/>
                <w:color w:val="000000" w:themeColor="text1"/>
                <w:sz w:val="21"/>
                <w:szCs w:val="21"/>
                <w:lang w:eastAsia="zh-CN"/>
              </w:rPr>
              <w:t xml:space="preserve">分）</w:t>
            </w:r>
            <w:r/>
          </w:p>
        </w:tc>
        <w:tc>
          <w:tcPr>
            <w:shd w:val="clear" w:color="auto" w:fill="auto"/>
            <w:tcW w:w="8383" w:type="dxa"/>
            <w:vAlign w:val="center"/>
            <w:textDirection w:val="lrTb"/>
            <w:noWrap w:val="false"/>
          </w:tcPr>
          <w:p>
            <w:pPr>
              <w:ind w:firstLine="210"/>
              <w:spacing w:line="320" w:lineRule="exact"/>
              <w:rPr>
                <w:rFonts w:ascii="宋体" w:hAnsi="宋体" w:cs="宋体"/>
                <w:szCs w:val="21"/>
              </w:rPr>
            </w:pPr>
            <w:r/>
            <w:bookmarkStart w:id="211" w:name="OLE_LINK11"/>
            <w:r>
              <w:rPr>
                <w:rFonts w:hint="eastAsia" w:ascii="宋体" w:hAnsi="宋体" w:cs="宋体"/>
                <w:szCs w:val="21"/>
              </w:rPr>
              <w:t xml:space="preserve">供应商</w:t>
            </w:r>
            <w:bookmarkEnd w:id="211"/>
            <w:r>
              <w:rPr>
                <w:rFonts w:hint="eastAsia" w:ascii="宋体" w:hAnsi="宋体" w:cs="宋体"/>
                <w:szCs w:val="21"/>
              </w:rPr>
              <w:t xml:space="preserve">或所投产品生产厂商提供有效期内的质量管理体系认证、环境管理体系认证、职业健康安全管理体系认证证书，每有一个得</w:t>
            </w:r>
            <w:r>
              <w:rPr>
                <w:rFonts w:hint="eastAsia" w:ascii="宋体" w:hAnsi="宋体" w:cs="宋体"/>
                <w:szCs w:val="21"/>
              </w:rPr>
              <w:t xml:space="preserve">1</w:t>
            </w:r>
            <w:r>
              <w:rPr>
                <w:rFonts w:hint="eastAsia" w:ascii="宋体" w:hAnsi="宋体" w:cs="宋体"/>
                <w:szCs w:val="21"/>
              </w:rPr>
              <w:t xml:space="preserve">分，本项最高得</w:t>
            </w:r>
            <w:r>
              <w:rPr>
                <w:rFonts w:hint="eastAsia" w:ascii="宋体" w:hAnsi="宋体" w:cs="宋体"/>
                <w:szCs w:val="21"/>
              </w:rPr>
              <w:t xml:space="preserve">3</w:t>
            </w:r>
            <w:r>
              <w:rPr>
                <w:rFonts w:hint="eastAsia" w:ascii="宋体" w:hAnsi="宋体" w:cs="宋体"/>
                <w:szCs w:val="21"/>
              </w:rPr>
              <w:t xml:space="preserve">分。</w:t>
            </w:r>
            <w:r/>
          </w:p>
          <w:p>
            <w:pPr>
              <w:contextualSpacing/>
              <w:ind w:firstLine="211"/>
              <w:spacing w:line="320" w:lineRule="exact"/>
              <w:rPr>
                <w:rFonts w:ascii="宋体" w:hAnsi="宋体" w:cs="宋体"/>
              </w:rPr>
            </w:pPr>
            <w:r>
              <w:rPr>
                <w:rFonts w:hint="eastAsia" w:ascii="宋体" w:hAnsi="宋体" w:cs="宋体"/>
                <w:b/>
                <w:bCs/>
                <w:szCs w:val="21"/>
              </w:rPr>
              <w:t xml:space="preserve">注：以上材料需提供原件</w:t>
            </w:r>
            <w:r>
              <w:rPr>
                <w:rFonts w:hint="eastAsia" w:ascii="宋体" w:hAnsi="宋体" w:cs="宋体"/>
                <w:b/>
                <w:bCs/>
                <w:szCs w:val="21"/>
              </w:rPr>
              <w:t xml:space="preserve">扫描件</w:t>
            </w:r>
            <w:r>
              <w:rPr>
                <w:rFonts w:hint="eastAsia" w:ascii="宋体" w:hAnsi="宋体" w:cs="宋体"/>
                <w:b/>
                <w:szCs w:val="21"/>
              </w:rPr>
              <w:t xml:space="preserve">并加盖</w:t>
            </w:r>
            <w:r>
              <w:rPr>
                <w:rFonts w:hint="eastAsia" w:ascii="宋体" w:hAnsi="宋体" w:cs="宋体"/>
                <w:b/>
                <w:szCs w:val="21"/>
              </w:rPr>
              <w:t xml:space="preserve">公章</w:t>
            </w:r>
            <w:r>
              <w:rPr>
                <w:rFonts w:hint="eastAsia" w:ascii="宋体" w:hAnsi="宋体" w:cs="宋体"/>
                <w:b/>
                <w:bCs/>
                <w:szCs w:val="21"/>
              </w:rPr>
              <w:t xml:space="preserve">，未提供或相关证书未在有效期内的不得分。</w:t>
            </w:r>
            <w:r>
              <w:rPr>
                <w:rFonts w:hint="eastAsia" w:ascii="宋体" w:hAnsi="宋体" w:cs="宋体"/>
                <w:b/>
                <w:szCs w:val="21"/>
              </w:rPr>
              <w:t xml:space="preserve">国家认证认可监督管理委员会官方网站（网址</w:t>
            </w:r>
            <w:r>
              <w:rPr>
                <w:rFonts w:hint="eastAsia" w:ascii="宋体" w:hAnsi="宋体" w:cs="宋体"/>
                <w:b/>
                <w:szCs w:val="21"/>
              </w:rPr>
              <w:t xml:space="preserve">http://www.cnca.gov.cn/</w:t>
            </w:r>
            <w:r>
              <w:rPr>
                <w:rFonts w:hint="eastAsia" w:ascii="宋体" w:hAnsi="宋体" w:cs="宋体"/>
                <w:b/>
                <w:szCs w:val="21"/>
              </w:rPr>
              <w:t xml:space="preserve">）查询的网页截图。</w:t>
            </w:r>
            <w:r/>
          </w:p>
        </w:tc>
      </w:tr>
      <w:tr>
        <w:trPr>
          <w:jc w:val="center"/>
          <w:trHeight w:val="1066"/>
        </w:trPr>
        <w:tc>
          <w:tcPr>
            <w:tcW w:w="516" w:type="dxa"/>
            <w:vAlign w:val="center"/>
            <w:vMerge w:val="continue"/>
            <w:textDirection w:val="lrTb"/>
            <w:noWrap w:val="false"/>
          </w:tcPr>
          <w:p>
            <w:pPr>
              <w:jc w:val="center"/>
              <w:spacing w:line="320" w:lineRule="exact"/>
              <w:rPr>
                <w:rFonts w:ascii="宋体" w:hAnsi="宋体" w:cs="宋体"/>
                <w:szCs w:val="21"/>
              </w:rPr>
            </w:pPr>
            <w:r>
              <w:rPr>
                <w:rFonts w:ascii="宋体" w:hAnsi="宋体" w:cs="宋体"/>
                <w:szCs w:val="21"/>
              </w:rPr>
            </w:r>
            <w:r/>
          </w:p>
        </w:tc>
        <w:tc>
          <w:tcPr>
            <w:tcW w:w="1161" w:type="dxa"/>
            <w:vAlign w:val="center"/>
            <w:textDirection w:val="lrTb"/>
            <w:noWrap w:val="false"/>
          </w:tcPr>
          <w:p>
            <w:pPr>
              <w:pStyle w:val="1450"/>
              <w:jc w:val="center"/>
              <w:spacing w:line="320" w:lineRule="exact"/>
              <w:rPr>
                <w:sz w:val="21"/>
                <w:szCs w:val="21"/>
                <w:lang w:eastAsia="zh-CN"/>
              </w:rPr>
            </w:pPr>
            <w:r>
              <w:rPr>
                <w:rFonts w:hint="eastAsia"/>
                <w:sz w:val="21"/>
                <w:szCs w:val="21"/>
                <w:lang w:eastAsia="zh-CN"/>
              </w:rPr>
              <w:t xml:space="preserve">服务承诺</w:t>
            </w:r>
            <w:r/>
          </w:p>
          <w:p>
            <w:pPr>
              <w:pStyle w:val="1450"/>
              <w:jc w:val="center"/>
              <w:spacing w:line="320" w:lineRule="exact"/>
              <w:rPr>
                <w:sz w:val="21"/>
                <w:szCs w:val="21"/>
                <w:lang w:eastAsia="zh-CN"/>
              </w:rPr>
            </w:pPr>
            <w:r>
              <w:rPr>
                <w:rFonts w:hint="eastAsia"/>
                <w:sz w:val="21"/>
                <w:szCs w:val="21"/>
                <w:lang w:eastAsia="zh-CN"/>
              </w:rPr>
              <w:t xml:space="preserve">（</w:t>
            </w:r>
            <w:r>
              <w:rPr>
                <w:rFonts w:hint="eastAsia"/>
                <w:sz w:val="21"/>
                <w:szCs w:val="21"/>
                <w:lang w:eastAsia="zh-CN"/>
              </w:rPr>
              <w:t xml:space="preserve">6</w:t>
            </w:r>
            <w:r>
              <w:rPr>
                <w:rFonts w:hint="eastAsia"/>
                <w:sz w:val="21"/>
                <w:szCs w:val="21"/>
                <w:lang w:eastAsia="zh-CN"/>
              </w:rPr>
              <w:t xml:space="preserve">分）</w:t>
            </w:r>
            <w:r/>
          </w:p>
        </w:tc>
        <w:tc>
          <w:tcPr>
            <w:shd w:val="clear" w:color="auto" w:fill="auto"/>
            <w:tcW w:w="8383" w:type="dxa"/>
            <w:vAlign w:val="center"/>
            <w:textDirection w:val="lrTb"/>
            <w:noWrap w:val="false"/>
          </w:tcPr>
          <w:p>
            <w:pPr>
              <w:ind w:firstLine="210"/>
              <w:spacing w:line="320" w:lineRule="exact"/>
              <w:tabs>
                <w:tab w:val="left" w:pos="1250" w:leader="none"/>
                <w:tab w:val="left" w:pos="3115" w:leader="none"/>
                <w:tab w:val="left" w:pos="3640" w:leader="none"/>
              </w:tabs>
              <w:rPr>
                <w:rFonts w:ascii="宋体" w:hAnsi="宋体" w:cs="宋体"/>
                <w:b/>
                <w:bCs/>
                <w:color w:val="000000" w:themeColor="text1"/>
                <w:szCs w:val="21"/>
              </w:rPr>
            </w:pPr>
            <w:r>
              <w:rPr>
                <w:rFonts w:hint="eastAsia" w:ascii="宋体" w:hAnsi="宋体" w:cs="宋体"/>
                <w:color w:val="000000" w:themeColor="text1"/>
                <w:lang w:eastAsia="zh-Hans"/>
              </w:rPr>
              <w:t xml:space="preserve">本项目</w:t>
            </w:r>
            <w:r>
              <w:rPr>
                <w:rFonts w:hint="eastAsia" w:ascii="宋体" w:hAnsi="宋体" w:cs="宋体"/>
                <w:color w:val="000000" w:themeColor="text1"/>
              </w:rPr>
              <w:t xml:space="preserve">免费质保及维护期不少于</w:t>
            </w:r>
            <w:r>
              <w:rPr>
                <w:rFonts w:hint="eastAsia" w:ascii="宋体" w:hAnsi="宋体" w:cs="宋体"/>
                <w:color w:val="000000" w:themeColor="text1"/>
              </w:rPr>
              <w:t xml:space="preserve">2</w:t>
            </w:r>
            <w:r>
              <w:rPr>
                <w:rFonts w:hint="eastAsia" w:ascii="宋体" w:hAnsi="宋体" w:cs="宋体"/>
                <w:color w:val="000000" w:themeColor="text1"/>
                <w:lang w:eastAsia="zh-Hans"/>
              </w:rPr>
              <w:t xml:space="preserve">年</w:t>
            </w:r>
            <w:r>
              <w:rPr>
                <w:rFonts w:hint="eastAsia" w:ascii="宋体" w:hAnsi="宋体" w:cs="宋体"/>
                <w:color w:val="000000" w:themeColor="text1"/>
              </w:rPr>
              <w:t xml:space="preserve">，在此基础上，供应商承诺每延长一年免费质保及维护期得</w:t>
            </w:r>
            <w:r>
              <w:rPr>
                <w:rFonts w:hint="eastAsia" w:ascii="宋体" w:hAnsi="宋体" w:cs="宋体"/>
                <w:color w:val="000000" w:themeColor="text1"/>
              </w:rPr>
              <w:t xml:space="preserve">1</w:t>
            </w:r>
            <w:r>
              <w:rPr>
                <w:rFonts w:hint="eastAsia" w:ascii="宋体" w:hAnsi="宋体" w:cs="宋体"/>
                <w:color w:val="000000" w:themeColor="text1"/>
              </w:rPr>
              <w:t xml:space="preserve">分，即免费质保</w:t>
            </w:r>
            <w:r>
              <w:rPr>
                <w:rFonts w:hint="eastAsia" w:ascii="宋体" w:hAnsi="宋体" w:cs="宋体"/>
                <w:color w:val="000000" w:themeColor="text1"/>
              </w:rPr>
              <w:t xml:space="preserve">3</w:t>
            </w:r>
            <w:r>
              <w:rPr>
                <w:rFonts w:hint="eastAsia" w:ascii="宋体" w:hAnsi="宋体" w:cs="宋体"/>
                <w:color w:val="000000" w:themeColor="text1"/>
              </w:rPr>
              <w:t xml:space="preserve">年得</w:t>
            </w:r>
            <w:r>
              <w:rPr>
                <w:rFonts w:hint="eastAsia" w:ascii="宋体" w:hAnsi="宋体" w:cs="宋体"/>
                <w:color w:val="000000" w:themeColor="text1"/>
              </w:rPr>
              <w:t xml:space="preserve">1</w:t>
            </w:r>
            <w:r>
              <w:rPr>
                <w:rFonts w:hint="eastAsia" w:ascii="宋体" w:hAnsi="宋体" w:cs="宋体"/>
                <w:color w:val="000000" w:themeColor="text1"/>
              </w:rPr>
              <w:t xml:space="preserve">分，</w:t>
            </w:r>
            <w:r>
              <w:rPr>
                <w:rFonts w:hint="eastAsia" w:ascii="宋体" w:hAnsi="宋体" w:cs="宋体"/>
                <w:color w:val="000000" w:themeColor="text1"/>
              </w:rPr>
              <w:t xml:space="preserve">4</w:t>
            </w:r>
            <w:r>
              <w:rPr>
                <w:rFonts w:hint="eastAsia" w:ascii="宋体" w:hAnsi="宋体" w:cs="宋体"/>
                <w:color w:val="000000" w:themeColor="text1"/>
              </w:rPr>
              <w:t xml:space="preserve">年得</w:t>
            </w:r>
            <w:r>
              <w:rPr>
                <w:rFonts w:hint="eastAsia" w:ascii="宋体" w:hAnsi="宋体" w:cs="宋体"/>
                <w:color w:val="000000" w:themeColor="text1"/>
              </w:rPr>
              <w:t xml:space="preserve">2</w:t>
            </w:r>
            <w:r>
              <w:rPr>
                <w:rFonts w:hint="eastAsia" w:ascii="宋体" w:hAnsi="宋体" w:cs="宋体"/>
                <w:color w:val="000000" w:themeColor="text1"/>
              </w:rPr>
              <w:t xml:space="preserve">分，以此类推，</w:t>
            </w:r>
            <w:r>
              <w:rPr>
                <w:rFonts w:hint="eastAsia" w:ascii="宋体" w:hAnsi="宋体" w:cs="宋体"/>
                <w:color w:val="000000" w:themeColor="text1"/>
              </w:rPr>
              <w:t xml:space="preserve">8</w:t>
            </w:r>
            <w:r>
              <w:rPr>
                <w:rFonts w:hint="eastAsia" w:ascii="宋体" w:hAnsi="宋体" w:cs="宋体"/>
                <w:color w:val="000000" w:themeColor="text1"/>
              </w:rPr>
              <w:t xml:space="preserve">年得</w:t>
            </w:r>
            <w:r>
              <w:rPr>
                <w:rFonts w:hint="eastAsia" w:ascii="宋体" w:hAnsi="宋体" w:cs="宋体"/>
                <w:color w:val="000000" w:themeColor="text1"/>
              </w:rPr>
              <w:t xml:space="preserve">6</w:t>
            </w:r>
            <w:r>
              <w:rPr>
                <w:rFonts w:hint="eastAsia" w:ascii="宋体" w:hAnsi="宋体" w:cs="宋体"/>
                <w:color w:val="000000" w:themeColor="text1"/>
              </w:rPr>
              <w:t xml:space="preserve">分，本项最高</w:t>
            </w:r>
            <w:r>
              <w:rPr>
                <w:rFonts w:hint="eastAsia" w:ascii="宋体" w:hAnsi="宋体" w:cs="宋体"/>
                <w:color w:val="000000" w:themeColor="text1"/>
              </w:rPr>
              <w:t xml:space="preserve">6</w:t>
            </w:r>
            <w:r>
              <w:rPr>
                <w:rFonts w:hint="eastAsia" w:ascii="宋体" w:hAnsi="宋体" w:cs="宋体"/>
                <w:color w:val="000000" w:themeColor="text1"/>
              </w:rPr>
              <w:t xml:space="preserve">分。</w:t>
            </w:r>
            <w:r/>
          </w:p>
        </w:tc>
      </w:tr>
      <w:tr>
        <w:trPr>
          <w:jc w:val="center"/>
          <w:trHeight w:val="729"/>
        </w:trPr>
        <w:tc>
          <w:tcPr>
            <w:tcW w:w="516" w:type="dxa"/>
            <w:vAlign w:val="center"/>
            <w:textDirection w:val="lrTb"/>
            <w:noWrap w:val="false"/>
          </w:tcPr>
          <w:p>
            <w:pPr>
              <w:jc w:val="center"/>
              <w:spacing w:line="320" w:lineRule="exact"/>
              <w:rPr>
                <w:rFonts w:ascii="宋体" w:hAnsi="宋体" w:cs="宋体"/>
                <w:szCs w:val="21"/>
              </w:rPr>
            </w:pPr>
            <w:r>
              <w:rPr>
                <w:rFonts w:hint="eastAsia" w:ascii="宋体" w:hAnsi="宋体" w:cs="宋体"/>
                <w:szCs w:val="21"/>
              </w:rPr>
              <w:t xml:space="preserve">4</w:t>
            </w:r>
            <w:r/>
          </w:p>
        </w:tc>
        <w:tc>
          <w:tcPr>
            <w:tcW w:w="1161" w:type="dxa"/>
            <w:vAlign w:val="center"/>
            <w:textDirection w:val="lrTb"/>
            <w:noWrap w:val="false"/>
          </w:tcPr>
          <w:p>
            <w:pPr>
              <w:pStyle w:val="1450"/>
              <w:jc w:val="center"/>
              <w:spacing w:line="320" w:lineRule="exact"/>
              <w:rPr>
                <w:sz w:val="21"/>
                <w:szCs w:val="21"/>
                <w:lang w:eastAsia="zh-CN"/>
              </w:rPr>
            </w:pPr>
            <w:r>
              <w:rPr>
                <w:rFonts w:hint="eastAsia"/>
                <w:color w:val="000000" w:themeColor="text1"/>
                <w:sz w:val="21"/>
                <w:szCs w:val="21"/>
              </w:rPr>
              <w:t xml:space="preserve">方案及技术</w:t>
            </w:r>
            <w:r>
              <w:rPr>
                <w:rFonts w:hint="eastAsia"/>
                <w:color w:val="000000" w:themeColor="text1"/>
                <w:sz w:val="21"/>
                <w:szCs w:val="21"/>
                <w:lang w:eastAsia="zh-CN"/>
              </w:rPr>
              <w:t xml:space="preserve">（</w:t>
            </w:r>
            <w:r>
              <w:rPr>
                <w:rFonts w:hint="eastAsia"/>
                <w:color w:val="000000" w:themeColor="text1"/>
                <w:sz w:val="21"/>
                <w:szCs w:val="21"/>
                <w:lang w:eastAsia="zh-CN"/>
              </w:rPr>
              <w:t xml:space="preserve">47</w:t>
            </w:r>
            <w:r>
              <w:rPr>
                <w:rFonts w:hint="eastAsia"/>
                <w:color w:val="000000" w:themeColor="text1"/>
                <w:sz w:val="21"/>
                <w:szCs w:val="21"/>
                <w:lang w:eastAsia="zh-CN"/>
              </w:rPr>
              <w:t xml:space="preserve">分）</w:t>
            </w:r>
            <w:r/>
          </w:p>
        </w:tc>
        <w:tc>
          <w:tcPr>
            <w:shd w:val="clear" w:color="auto" w:fill="auto"/>
            <w:tcW w:w="8383" w:type="dxa"/>
            <w:vAlign w:val="center"/>
            <w:textDirection w:val="lrTb"/>
            <w:noWrap w:val="false"/>
          </w:tcPr>
          <w:p>
            <w:pPr>
              <w:ind w:firstLine="480"/>
              <w:spacing w:line="320" w:lineRule="exact"/>
              <w:widowControl/>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、铺装方案及实施细则（</w:t>
            </w:r>
            <w:r>
              <w:rPr>
                <w:rFonts w:hint="eastAsia" w:ascii="宋体" w:hAnsi="宋体" w:cs="宋体"/>
                <w:szCs w:val="21"/>
              </w:rPr>
              <w:t xml:space="preserve">8</w:t>
            </w:r>
            <w:r>
              <w:rPr>
                <w:rFonts w:hint="eastAsia" w:ascii="宋体" w:hAnsi="宋体" w:cs="宋体"/>
                <w:szCs w:val="21"/>
              </w:rPr>
              <w:t xml:space="preserve">分）</w:t>
            </w:r>
            <w:r/>
          </w:p>
          <w:p>
            <w:pPr>
              <w:ind w:firstLine="480"/>
              <w:spacing w:line="320" w:lineRule="exact"/>
              <w:widowControl/>
              <w:rPr>
                <w:rFonts w:ascii="宋体" w:hAnsi="宋体" w:cs="宋体"/>
                <w:szCs w:val="21"/>
              </w:rPr>
            </w:pPr>
            <w:r>
              <w:rPr>
                <w:rFonts w:hint="eastAsia" w:ascii="宋体" w:hAnsi="宋体" w:cs="宋体"/>
                <w:szCs w:val="21"/>
              </w:rPr>
              <w:t xml:space="preserve">主要从铺装实施方案、铺装关键技术及要点、铺装的工艺内容及合理性等方面进行评审打分。</w:t>
            </w:r>
            <w:r/>
          </w:p>
          <w:p>
            <w:pPr>
              <w:ind w:firstLine="480"/>
              <w:spacing w:line="320" w:lineRule="exact"/>
              <w:widowControl/>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1</w:t>
            </w:r>
            <w:r>
              <w:rPr>
                <w:rFonts w:hint="eastAsia" w:ascii="宋体" w:hAnsi="宋体" w:cs="宋体"/>
                <w:szCs w:val="21"/>
              </w:rPr>
              <w:t xml:space="preserve">）铺装方案详细完整、可行性强，</w:t>
            </w:r>
            <w:r>
              <w:rPr>
                <w:rFonts w:hint="eastAsia" w:ascii="宋体" w:hAnsi="宋体" w:cs="宋体"/>
                <w:color w:val="000000"/>
                <w:szCs w:val="21"/>
              </w:rPr>
              <w:t xml:space="preserve">科学合理、切实有效</w:t>
            </w:r>
            <w:r>
              <w:rPr>
                <w:rFonts w:hint="eastAsia" w:ascii="宋体" w:hAnsi="宋体" w:cs="宋体"/>
                <w:szCs w:val="21"/>
              </w:rPr>
              <w:t xml:space="preserve">且能满足项目需求，得</w:t>
            </w:r>
            <w:r>
              <w:rPr>
                <w:rFonts w:hint="eastAsia" w:ascii="宋体" w:hAnsi="宋体" w:cs="宋体"/>
                <w:szCs w:val="21"/>
              </w:rPr>
              <w:t xml:space="preserve">8</w:t>
            </w:r>
            <w:r>
              <w:rPr>
                <w:rFonts w:hint="eastAsia" w:ascii="宋体" w:hAnsi="宋体" w:cs="宋体"/>
                <w:szCs w:val="21"/>
              </w:rPr>
              <w:t xml:space="preserve">分；</w:t>
            </w:r>
            <w:r/>
          </w:p>
          <w:p>
            <w:pPr>
              <w:ind w:firstLine="480"/>
              <w:spacing w:line="320" w:lineRule="exact"/>
              <w:widowControl/>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2</w:t>
            </w:r>
            <w:r>
              <w:rPr>
                <w:rFonts w:hint="eastAsia" w:ascii="宋体" w:hAnsi="宋体" w:cs="宋体"/>
                <w:szCs w:val="21"/>
              </w:rPr>
              <w:t xml:space="preserve">）铺装方案可操作性较强，较科学合理的得</w:t>
            </w:r>
            <w:r>
              <w:rPr>
                <w:rFonts w:hint="eastAsia" w:ascii="宋体" w:hAnsi="宋体" w:cs="宋体"/>
                <w:szCs w:val="21"/>
              </w:rPr>
              <w:t xml:space="preserve">5</w:t>
            </w:r>
            <w:r>
              <w:rPr>
                <w:rFonts w:hint="eastAsia" w:ascii="宋体" w:hAnsi="宋体" w:cs="宋体"/>
                <w:szCs w:val="21"/>
              </w:rPr>
              <w:t xml:space="preserve">分；</w:t>
            </w:r>
            <w:r/>
          </w:p>
          <w:p>
            <w:pPr>
              <w:ind w:firstLine="480"/>
              <w:spacing w:line="320" w:lineRule="exact"/>
              <w:widowControl/>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3</w:t>
            </w:r>
            <w:r>
              <w:rPr>
                <w:rFonts w:hint="eastAsia" w:ascii="宋体" w:hAnsi="宋体" w:cs="宋体"/>
                <w:szCs w:val="21"/>
              </w:rPr>
              <w:t xml:space="preserve">）铺装方案可操作性一般，内容科学合理性一般的得</w:t>
            </w:r>
            <w:r>
              <w:rPr>
                <w:rFonts w:hint="eastAsia" w:ascii="宋体" w:hAnsi="宋体" w:cs="宋体"/>
                <w:szCs w:val="21"/>
              </w:rPr>
              <w:t xml:space="preserve">2</w:t>
            </w:r>
            <w:r>
              <w:rPr>
                <w:rFonts w:hint="eastAsia" w:ascii="宋体" w:hAnsi="宋体" w:cs="宋体"/>
                <w:szCs w:val="21"/>
              </w:rPr>
              <w:t xml:space="preserve">分；</w:t>
            </w:r>
            <w:r/>
          </w:p>
          <w:p>
            <w:pPr>
              <w:ind w:firstLine="480"/>
              <w:spacing w:line="320" w:lineRule="exact"/>
              <w:widowControl/>
              <w:rPr>
                <w:rFonts w:ascii="宋体" w:hAnsi="宋体" w:cs="宋体"/>
                <w:color w:val="000000" w:themeColor="text1"/>
                <w:szCs w:val="21"/>
              </w:rPr>
            </w:pPr>
            <w:r>
              <w:rPr>
                <w:rFonts w:hint="eastAsia" w:ascii="宋体" w:hAnsi="宋体" w:cs="宋体"/>
                <w:szCs w:val="21"/>
              </w:rPr>
              <w:t xml:space="preserve">（</w:t>
            </w:r>
            <w:r>
              <w:rPr>
                <w:rFonts w:hint="eastAsia" w:ascii="宋体" w:hAnsi="宋体" w:cs="宋体"/>
                <w:szCs w:val="21"/>
              </w:rPr>
              <w:t xml:space="preserve">4</w:t>
            </w:r>
            <w:r>
              <w:rPr>
                <w:rFonts w:hint="eastAsia" w:ascii="宋体" w:hAnsi="宋体" w:cs="宋体"/>
                <w:szCs w:val="21"/>
              </w:rPr>
              <w:t xml:space="preserve">）</w:t>
            </w:r>
            <w:r>
              <w:rPr>
                <w:rFonts w:hint="eastAsia" w:ascii="宋体" w:hAnsi="宋体" w:cs="宋体"/>
                <w:color w:val="000000" w:themeColor="text1"/>
                <w:szCs w:val="21"/>
              </w:rPr>
              <w:t xml:space="preserve">不提供或未按要求提供的不得分。</w:t>
            </w:r>
            <w:r/>
          </w:p>
          <w:p>
            <w:pPr>
              <w:ind w:firstLine="480"/>
              <w:spacing w:line="320" w:lineRule="exact"/>
              <w:widowControl/>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、铺装资源配置及实施计划（</w:t>
            </w:r>
            <w:r>
              <w:rPr>
                <w:rFonts w:hint="eastAsia" w:ascii="宋体" w:hAnsi="宋体" w:cs="宋体"/>
                <w:szCs w:val="21"/>
              </w:rPr>
              <w:t xml:space="preserve">8</w:t>
            </w:r>
            <w:r>
              <w:rPr>
                <w:rFonts w:hint="eastAsia" w:ascii="宋体" w:hAnsi="宋体" w:cs="宋体"/>
                <w:szCs w:val="21"/>
              </w:rPr>
              <w:t xml:space="preserve">分）</w:t>
            </w:r>
            <w:r/>
          </w:p>
          <w:p>
            <w:pPr>
              <w:ind w:firstLine="480"/>
              <w:spacing w:line="320" w:lineRule="exact"/>
              <w:widowControl/>
              <w:rPr>
                <w:rFonts w:ascii="宋体" w:hAnsi="宋体" w:cs="宋体"/>
                <w:szCs w:val="21"/>
              </w:rPr>
            </w:pPr>
            <w:r>
              <w:rPr>
                <w:rFonts w:hint="eastAsia" w:ascii="宋体" w:hAnsi="宋体" w:cs="宋体"/>
                <w:szCs w:val="21"/>
              </w:rPr>
              <w:t xml:space="preserve">主要从对劳动力、主要材料、机械及各种设备投入以及为完成该计划所制定的措施进行评审打分。</w:t>
            </w:r>
            <w:r/>
          </w:p>
          <w:p>
            <w:pPr>
              <w:ind w:firstLine="480"/>
              <w:spacing w:line="320" w:lineRule="exact"/>
              <w:widowControl/>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1</w:t>
            </w:r>
            <w:r>
              <w:rPr>
                <w:rFonts w:hint="eastAsia" w:ascii="宋体" w:hAnsi="宋体" w:cs="宋体"/>
                <w:szCs w:val="21"/>
              </w:rPr>
              <w:t xml:space="preserve">）可操作性强，内容描述详细合理的得</w:t>
            </w:r>
            <w:r>
              <w:rPr>
                <w:rFonts w:hint="eastAsia" w:ascii="宋体" w:hAnsi="宋体" w:cs="宋体"/>
                <w:szCs w:val="21"/>
              </w:rPr>
              <w:t xml:space="preserve">8</w:t>
            </w:r>
            <w:r>
              <w:rPr>
                <w:rFonts w:hint="eastAsia" w:ascii="宋体" w:hAnsi="宋体" w:cs="宋体"/>
                <w:szCs w:val="21"/>
              </w:rPr>
              <w:t xml:space="preserve">分；</w:t>
            </w:r>
            <w:r/>
          </w:p>
          <w:p>
            <w:pPr>
              <w:ind w:firstLine="480"/>
              <w:spacing w:line="320" w:lineRule="exact"/>
              <w:widowControl/>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2</w:t>
            </w:r>
            <w:r>
              <w:rPr>
                <w:rFonts w:hint="eastAsia" w:ascii="宋体" w:hAnsi="宋体" w:cs="宋体"/>
                <w:szCs w:val="21"/>
              </w:rPr>
              <w:t xml:space="preserve">）可操作性较强，内容</w:t>
            </w:r>
            <w:r>
              <w:rPr>
                <w:rFonts w:hint="eastAsia" w:ascii="宋体" w:hAnsi="宋体" w:cs="宋体"/>
                <w:szCs w:val="21"/>
              </w:rPr>
              <w:t xml:space="preserve">描述较</w:t>
            </w:r>
            <w:r>
              <w:rPr>
                <w:rFonts w:hint="eastAsia" w:ascii="宋体" w:hAnsi="宋体" w:cs="宋体"/>
                <w:szCs w:val="21"/>
              </w:rPr>
              <w:t xml:space="preserve">详细较合理的得</w:t>
            </w:r>
            <w:r>
              <w:rPr>
                <w:rFonts w:hint="eastAsia" w:ascii="宋体" w:hAnsi="宋体" w:cs="宋体"/>
                <w:szCs w:val="21"/>
              </w:rPr>
              <w:t xml:space="preserve">5</w:t>
            </w:r>
            <w:r>
              <w:rPr>
                <w:rFonts w:hint="eastAsia" w:ascii="宋体" w:hAnsi="宋体" w:cs="宋体"/>
                <w:szCs w:val="21"/>
              </w:rPr>
              <w:t xml:space="preserve">分；</w:t>
            </w:r>
            <w:r/>
          </w:p>
          <w:p>
            <w:pPr>
              <w:ind w:firstLine="480"/>
              <w:spacing w:line="320" w:lineRule="exact"/>
              <w:widowControl/>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3</w:t>
            </w:r>
            <w:r>
              <w:rPr>
                <w:rFonts w:hint="eastAsia" w:ascii="宋体" w:hAnsi="宋体" w:cs="宋体"/>
                <w:szCs w:val="21"/>
              </w:rPr>
              <w:t xml:space="preserve">）可操作性一般，内容描述合理性一般的得</w:t>
            </w:r>
            <w:r>
              <w:rPr>
                <w:rFonts w:hint="eastAsia" w:ascii="宋体" w:hAnsi="宋体" w:cs="宋体"/>
                <w:szCs w:val="21"/>
              </w:rPr>
              <w:t xml:space="preserve">2</w:t>
            </w:r>
            <w:r>
              <w:rPr>
                <w:rFonts w:hint="eastAsia" w:ascii="宋体" w:hAnsi="宋体" w:cs="宋体"/>
                <w:szCs w:val="21"/>
              </w:rPr>
              <w:t xml:space="preserve">分；</w:t>
            </w:r>
            <w:r/>
          </w:p>
          <w:p>
            <w:pPr>
              <w:ind w:firstLine="480"/>
              <w:spacing w:line="320" w:lineRule="exact"/>
              <w:widowControl/>
              <w:rPr>
                <w:rFonts w:ascii="宋体" w:hAnsi="宋体" w:cs="宋体"/>
                <w:color w:val="000000" w:themeColor="text1"/>
                <w:szCs w:val="21"/>
              </w:rPr>
            </w:pPr>
            <w:r>
              <w:rPr>
                <w:rFonts w:hint="eastAsia" w:ascii="宋体" w:hAnsi="宋体" w:cs="宋体"/>
                <w:szCs w:val="21"/>
              </w:rPr>
              <w:t xml:space="preserve">（</w:t>
            </w:r>
            <w:r>
              <w:rPr>
                <w:rFonts w:hint="eastAsia" w:ascii="宋体" w:hAnsi="宋体" w:cs="宋体"/>
                <w:szCs w:val="21"/>
              </w:rPr>
              <w:t xml:space="preserve">4</w:t>
            </w:r>
            <w:r>
              <w:rPr>
                <w:rFonts w:hint="eastAsia" w:ascii="宋体" w:hAnsi="宋体" w:cs="宋体"/>
                <w:szCs w:val="21"/>
              </w:rPr>
              <w:t xml:space="preserve">）</w:t>
            </w:r>
            <w:r>
              <w:rPr>
                <w:rFonts w:hint="eastAsia" w:ascii="宋体" w:hAnsi="宋体" w:cs="宋体"/>
                <w:color w:val="000000" w:themeColor="text1"/>
                <w:szCs w:val="21"/>
              </w:rPr>
              <w:t xml:space="preserve">不提供或未按要求提供的不得分。</w:t>
            </w:r>
            <w:r/>
          </w:p>
          <w:p>
            <w:pPr>
              <w:ind w:firstLine="480"/>
              <w:spacing w:line="320" w:lineRule="exact"/>
              <w:widowControl/>
              <w:rPr>
                <w:rFonts w:ascii="宋体" w:hAnsi="宋体" w:cs="宋体"/>
                <w:szCs w:val="21"/>
              </w:rPr>
            </w:pPr>
            <w:r>
              <w:rPr>
                <w:rFonts w:hint="eastAsia" w:ascii="宋体" w:hAnsi="宋体" w:cs="宋体"/>
                <w:szCs w:val="21"/>
              </w:rPr>
              <w:t xml:space="preserve">3</w:t>
            </w:r>
            <w:r>
              <w:rPr>
                <w:rFonts w:hint="eastAsia" w:ascii="宋体" w:hAnsi="宋体" w:cs="宋体"/>
                <w:szCs w:val="21"/>
              </w:rPr>
              <w:t xml:space="preserve">、</w:t>
            </w:r>
            <w:r>
              <w:rPr>
                <w:rFonts w:hint="eastAsia" w:ascii="宋体" w:hAnsi="宋体" w:cs="宋体"/>
                <w:bCs/>
                <w:szCs w:val="21"/>
              </w:rPr>
              <w:t xml:space="preserve">材料</w:t>
            </w:r>
            <w:r>
              <w:rPr>
                <w:rFonts w:hint="eastAsia" w:ascii="宋体" w:hAnsi="宋体" w:cs="宋体"/>
                <w:szCs w:val="21"/>
              </w:rPr>
              <w:t xml:space="preserve">安全性及环保性措施（</w:t>
            </w:r>
            <w:r>
              <w:rPr>
                <w:rFonts w:hint="eastAsia" w:ascii="宋体" w:hAnsi="宋体" w:cs="宋体"/>
                <w:szCs w:val="21"/>
              </w:rPr>
              <w:t xml:space="preserve">8</w:t>
            </w:r>
            <w:r>
              <w:rPr>
                <w:rFonts w:hint="eastAsia" w:ascii="宋体" w:hAnsi="宋体" w:cs="宋体"/>
                <w:szCs w:val="21"/>
              </w:rPr>
              <w:t xml:space="preserve">分）</w:t>
            </w:r>
            <w:r/>
          </w:p>
          <w:p>
            <w:pPr>
              <w:ind w:firstLine="480"/>
              <w:spacing w:line="320" w:lineRule="exact"/>
              <w:widowControl/>
              <w:rPr>
                <w:rFonts w:ascii="宋体" w:hAnsi="宋体" w:cs="宋体"/>
                <w:szCs w:val="21"/>
              </w:rPr>
            </w:pPr>
            <w:r>
              <w:rPr>
                <w:rFonts w:hint="eastAsia" w:ascii="宋体" w:hAnsi="宋体" w:cs="宋体"/>
                <w:szCs w:val="21"/>
              </w:rPr>
              <w:t xml:space="preserve">主要从产品的①无毒无害（颗粒、胶水）、②产品气味、③水性产品丙烯酸胶水、④产品的有害物质等方面，是否满足安全环保要求进行评审打分。</w:t>
            </w:r>
            <w:r/>
          </w:p>
          <w:p>
            <w:pPr>
              <w:ind w:firstLine="480"/>
              <w:spacing w:line="320" w:lineRule="exact"/>
              <w:widowControl/>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1</w:t>
            </w:r>
            <w:r>
              <w:rPr>
                <w:rFonts w:hint="eastAsia" w:ascii="宋体" w:hAnsi="宋体" w:cs="宋体"/>
                <w:szCs w:val="21"/>
              </w:rPr>
              <w:t xml:space="preserve">）能满足安全环保目标要求，整体方案科学合理、详实全面、有针对性，可行性强的得</w:t>
            </w:r>
            <w:r>
              <w:rPr>
                <w:rFonts w:hint="eastAsia" w:ascii="宋体" w:hAnsi="宋体" w:cs="宋体"/>
                <w:szCs w:val="21"/>
              </w:rPr>
              <w:t xml:space="preserve">8</w:t>
            </w:r>
            <w:r>
              <w:rPr>
                <w:rFonts w:hint="eastAsia" w:ascii="宋体" w:hAnsi="宋体" w:cs="宋体"/>
                <w:szCs w:val="21"/>
              </w:rPr>
              <w:t xml:space="preserve">分；</w:t>
            </w:r>
            <w:r/>
          </w:p>
          <w:p>
            <w:pPr>
              <w:ind w:firstLine="480"/>
              <w:spacing w:line="320" w:lineRule="exact"/>
              <w:widowControl/>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2</w:t>
            </w:r>
            <w:r>
              <w:rPr>
                <w:rFonts w:hint="eastAsia" w:ascii="宋体" w:hAnsi="宋体" w:cs="宋体"/>
                <w:szCs w:val="21"/>
              </w:rPr>
              <w:t xml:space="preserve">）能满足安全环保目标要求，措施较为科学合理、较全面、可行性较强的得</w:t>
            </w:r>
            <w:r>
              <w:rPr>
                <w:rFonts w:hint="eastAsia" w:ascii="宋体" w:hAnsi="宋体" w:cs="宋体"/>
                <w:szCs w:val="21"/>
              </w:rPr>
              <w:t xml:space="preserve">5</w:t>
            </w:r>
            <w:r>
              <w:rPr>
                <w:rFonts w:hint="eastAsia" w:ascii="宋体" w:hAnsi="宋体" w:cs="宋体"/>
                <w:szCs w:val="21"/>
              </w:rPr>
              <w:t xml:space="preserve">分；</w:t>
            </w:r>
            <w:r/>
          </w:p>
          <w:p>
            <w:pPr>
              <w:ind w:firstLine="480"/>
              <w:spacing w:line="320" w:lineRule="exact"/>
              <w:widowControl/>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3</w:t>
            </w:r>
            <w:r>
              <w:rPr>
                <w:rFonts w:hint="eastAsia" w:ascii="宋体" w:hAnsi="宋体" w:cs="宋体"/>
                <w:szCs w:val="21"/>
              </w:rPr>
              <w:t xml:space="preserve">）能满足安全环保目标要求，措施合理性一般、针对性及可行性一般的得</w:t>
            </w:r>
            <w:r>
              <w:rPr>
                <w:rFonts w:hint="eastAsia" w:ascii="宋体" w:hAnsi="宋体" w:cs="宋体"/>
                <w:szCs w:val="21"/>
              </w:rPr>
              <w:t xml:space="preserve">2</w:t>
            </w:r>
            <w:r>
              <w:rPr>
                <w:rFonts w:hint="eastAsia" w:ascii="宋体" w:hAnsi="宋体" w:cs="宋体"/>
                <w:szCs w:val="21"/>
              </w:rPr>
              <w:t xml:space="preserve">分；</w:t>
            </w:r>
            <w:r/>
          </w:p>
          <w:p>
            <w:pPr>
              <w:ind w:firstLine="480"/>
              <w:spacing w:line="320" w:lineRule="exact"/>
              <w:widowControl/>
              <w:rPr>
                <w:rFonts w:ascii="宋体" w:hAnsi="宋体" w:cs="宋体"/>
                <w:color w:val="000000" w:themeColor="text1"/>
                <w:szCs w:val="21"/>
              </w:rPr>
            </w:pPr>
            <w:r>
              <w:rPr>
                <w:rFonts w:hint="eastAsia" w:ascii="宋体" w:hAnsi="宋体" w:cs="宋体"/>
                <w:szCs w:val="21"/>
              </w:rPr>
              <w:t xml:space="preserve">（</w:t>
            </w:r>
            <w:r>
              <w:rPr>
                <w:rFonts w:hint="eastAsia" w:ascii="宋体" w:hAnsi="宋体" w:cs="宋体"/>
                <w:szCs w:val="21"/>
              </w:rPr>
              <w:t xml:space="preserve">4</w:t>
            </w:r>
            <w:r>
              <w:rPr>
                <w:rFonts w:hint="eastAsia" w:ascii="宋体" w:hAnsi="宋体" w:cs="宋体"/>
                <w:szCs w:val="21"/>
              </w:rPr>
              <w:t xml:space="preserve">）</w:t>
            </w:r>
            <w:r>
              <w:rPr>
                <w:rFonts w:hint="eastAsia" w:ascii="宋体" w:hAnsi="宋体" w:cs="宋体"/>
                <w:color w:val="000000" w:themeColor="text1"/>
                <w:szCs w:val="21"/>
              </w:rPr>
              <w:t xml:space="preserve">不提供或未按要求提供的不得分。</w:t>
            </w:r>
            <w:r/>
          </w:p>
          <w:p>
            <w:pPr>
              <w:ind w:firstLine="480"/>
              <w:spacing w:line="320" w:lineRule="exact"/>
              <w:widowControl/>
              <w:rPr>
                <w:rFonts w:ascii="宋体" w:hAnsi="宋体" w:cs="宋体"/>
                <w:szCs w:val="21"/>
              </w:rPr>
            </w:pPr>
            <w:r>
              <w:rPr>
                <w:rFonts w:hint="eastAsia" w:ascii="宋体" w:hAnsi="宋体" w:cs="宋体"/>
                <w:szCs w:val="21"/>
              </w:rPr>
              <w:t xml:space="preserve">4</w:t>
            </w:r>
            <w:r>
              <w:rPr>
                <w:rFonts w:hint="eastAsia" w:ascii="宋体" w:hAnsi="宋体" w:cs="宋体"/>
                <w:szCs w:val="21"/>
              </w:rPr>
              <w:t xml:space="preserve">、质量保证体系及措施（</w:t>
            </w:r>
            <w:r>
              <w:rPr>
                <w:rFonts w:hint="eastAsia" w:ascii="宋体" w:hAnsi="宋体" w:cs="宋体"/>
                <w:szCs w:val="21"/>
              </w:rPr>
              <w:t xml:space="preserve">8</w:t>
            </w:r>
            <w:r>
              <w:rPr>
                <w:rFonts w:hint="eastAsia" w:ascii="宋体" w:hAnsi="宋体" w:cs="宋体"/>
                <w:szCs w:val="21"/>
              </w:rPr>
              <w:t xml:space="preserve">分）</w:t>
            </w:r>
            <w:r/>
          </w:p>
          <w:p>
            <w:pPr>
              <w:pStyle w:val="803"/>
              <w:ind w:firstLine="557"/>
              <w:spacing w:after="0" w:line="320" w:lineRule="exact"/>
              <w:rPr>
                <w:rFonts w:hAnsi="宋体" w:cs="宋体"/>
                <w:sz w:val="21"/>
                <w:szCs w:val="21"/>
              </w:rPr>
            </w:pPr>
            <w:r>
              <w:rPr>
                <w:rFonts w:hint="eastAsia" w:hAnsi="宋体" w:cs="宋体"/>
                <w:sz w:val="21"/>
                <w:szCs w:val="21"/>
              </w:rPr>
              <w:t xml:space="preserve">主要从产品的①密度、②吸水率、③颜色保色性能、④温度变化、气候的老化</w:t>
            </w:r>
            <w:r>
              <w:rPr>
                <w:rFonts w:hint="eastAsia" w:hAnsi="宋体" w:cs="宋体"/>
                <w:sz w:val="21"/>
                <w:szCs w:val="21"/>
              </w:rPr>
              <w:t xml:space="preserve">等方面，是否满足质量目标要求进行评审打分。</w:t>
            </w:r>
            <w:r/>
          </w:p>
          <w:p>
            <w:pPr>
              <w:pStyle w:val="803"/>
              <w:ind w:firstLine="557"/>
              <w:spacing w:after="0" w:line="320" w:lineRule="exact"/>
              <w:rPr>
                <w:rFonts w:hAnsi="宋体" w:cs="宋体"/>
                <w:sz w:val="21"/>
                <w:szCs w:val="21"/>
              </w:rPr>
            </w:pPr>
            <w:r>
              <w:rPr>
                <w:rFonts w:hint="eastAsia" w:hAnsi="宋体" w:cs="宋体"/>
                <w:sz w:val="21"/>
                <w:szCs w:val="21"/>
              </w:rPr>
              <w:t xml:space="preserve">（</w:t>
            </w:r>
            <w:r>
              <w:rPr>
                <w:rFonts w:hint="eastAsia" w:hAnsi="宋体" w:cs="宋体"/>
                <w:sz w:val="21"/>
                <w:szCs w:val="21"/>
              </w:rPr>
              <w:t xml:space="preserve">1</w:t>
            </w:r>
            <w:r>
              <w:rPr>
                <w:rFonts w:hint="eastAsia" w:hAnsi="宋体" w:cs="宋体"/>
                <w:sz w:val="21"/>
                <w:szCs w:val="21"/>
              </w:rPr>
              <w:t xml:space="preserve">）满足质量目标要求，整体方案科学合理、详实全面、有针对性，可行性强的得</w:t>
            </w:r>
            <w:r>
              <w:rPr>
                <w:rFonts w:hint="eastAsia" w:hAnsi="宋体" w:cs="宋体"/>
                <w:sz w:val="21"/>
                <w:szCs w:val="21"/>
              </w:rPr>
              <w:t xml:space="preserve">8</w:t>
            </w:r>
            <w:r>
              <w:rPr>
                <w:rFonts w:hint="eastAsia" w:hAnsi="宋体" w:cs="宋体"/>
                <w:sz w:val="21"/>
                <w:szCs w:val="21"/>
              </w:rPr>
              <w:t xml:space="preserve">分；</w:t>
            </w:r>
            <w:r/>
          </w:p>
          <w:p>
            <w:pPr>
              <w:pStyle w:val="803"/>
              <w:ind w:firstLine="557"/>
              <w:spacing w:after="0" w:line="320" w:lineRule="exact"/>
              <w:rPr>
                <w:rFonts w:hAnsi="宋体" w:cs="宋体"/>
                <w:sz w:val="21"/>
                <w:szCs w:val="21"/>
              </w:rPr>
            </w:pPr>
            <w:r>
              <w:rPr>
                <w:rFonts w:hint="eastAsia" w:hAnsi="宋体" w:cs="宋体"/>
                <w:sz w:val="21"/>
                <w:szCs w:val="21"/>
              </w:rPr>
              <w:t xml:space="preserve">（</w:t>
            </w:r>
            <w:r>
              <w:rPr>
                <w:rFonts w:hint="eastAsia" w:hAnsi="宋体" w:cs="宋体"/>
                <w:sz w:val="21"/>
                <w:szCs w:val="21"/>
              </w:rPr>
              <w:t xml:space="preserve">2</w:t>
            </w:r>
            <w:r>
              <w:rPr>
                <w:rFonts w:hint="eastAsia" w:hAnsi="宋体" w:cs="宋体"/>
                <w:sz w:val="21"/>
                <w:szCs w:val="21"/>
              </w:rPr>
              <w:t xml:space="preserve">）满足质量目标要求，措施较为科学合理、较全面、可行性较强的得</w:t>
            </w:r>
            <w:r>
              <w:rPr>
                <w:rFonts w:hint="eastAsia" w:hAnsi="宋体" w:cs="宋体"/>
                <w:sz w:val="21"/>
                <w:szCs w:val="21"/>
              </w:rPr>
              <w:t xml:space="preserve">5</w:t>
            </w:r>
            <w:r>
              <w:rPr>
                <w:rFonts w:hint="eastAsia" w:hAnsi="宋体" w:cs="宋体"/>
                <w:sz w:val="21"/>
                <w:szCs w:val="21"/>
              </w:rPr>
              <w:t xml:space="preserve">分；</w:t>
            </w:r>
            <w:r/>
          </w:p>
          <w:p>
            <w:pPr>
              <w:pStyle w:val="803"/>
              <w:ind w:firstLine="557"/>
              <w:spacing w:after="0" w:line="320" w:lineRule="exact"/>
              <w:rPr>
                <w:rFonts w:hAnsi="宋体" w:cs="宋体"/>
                <w:sz w:val="21"/>
                <w:szCs w:val="21"/>
              </w:rPr>
            </w:pPr>
            <w:r>
              <w:rPr>
                <w:rFonts w:hint="eastAsia" w:hAnsi="宋体" w:cs="宋体"/>
                <w:sz w:val="21"/>
                <w:szCs w:val="21"/>
              </w:rPr>
              <w:t xml:space="preserve">（</w:t>
            </w:r>
            <w:r>
              <w:rPr>
                <w:rFonts w:hint="eastAsia" w:hAnsi="宋体" w:cs="宋体"/>
                <w:sz w:val="21"/>
                <w:szCs w:val="21"/>
              </w:rPr>
              <w:t xml:space="preserve">3</w:t>
            </w:r>
            <w:r>
              <w:rPr>
                <w:rFonts w:hint="eastAsia" w:hAnsi="宋体" w:cs="宋体"/>
                <w:sz w:val="21"/>
                <w:szCs w:val="21"/>
              </w:rPr>
              <w:t xml:space="preserve">）满足质量目标要求，措施合理性一般、针对性及可行性一般的得</w:t>
            </w:r>
            <w:r>
              <w:rPr>
                <w:rFonts w:hint="eastAsia" w:hAnsi="宋体" w:cs="宋体"/>
                <w:sz w:val="21"/>
                <w:szCs w:val="21"/>
              </w:rPr>
              <w:t xml:space="preserve">2</w:t>
            </w:r>
            <w:r>
              <w:rPr>
                <w:rFonts w:hint="eastAsia" w:hAnsi="宋体" w:cs="宋体"/>
                <w:sz w:val="21"/>
                <w:szCs w:val="21"/>
              </w:rPr>
              <w:t xml:space="preserve">分；</w:t>
            </w:r>
            <w:r/>
          </w:p>
          <w:p>
            <w:pPr>
              <w:pStyle w:val="803"/>
              <w:ind w:firstLine="557"/>
              <w:spacing w:after="0" w:line="320" w:lineRule="exact"/>
              <w:rPr>
                <w:rFonts w:hAnsi="宋体" w:cs="宋体"/>
                <w:color w:val="000000" w:themeColor="text1"/>
                <w:sz w:val="21"/>
                <w:szCs w:val="21"/>
              </w:rPr>
            </w:pPr>
            <w:r>
              <w:rPr>
                <w:rFonts w:hint="eastAsia" w:hAnsi="宋体" w:cs="宋体"/>
                <w:szCs w:val="21"/>
              </w:rPr>
              <w:t xml:space="preserve">（</w:t>
            </w:r>
            <w:r>
              <w:rPr>
                <w:rFonts w:hint="eastAsia" w:hAnsi="宋体" w:cs="宋体"/>
                <w:szCs w:val="21"/>
              </w:rPr>
              <w:t xml:space="preserve">4</w:t>
            </w:r>
            <w:r>
              <w:rPr>
                <w:rFonts w:hint="eastAsia" w:hAnsi="宋体" w:cs="宋体"/>
                <w:szCs w:val="21"/>
              </w:rPr>
              <w:t xml:space="preserve">）</w:t>
            </w:r>
            <w:r>
              <w:rPr>
                <w:rFonts w:hint="eastAsia" w:hAnsi="宋体" w:cs="宋体"/>
                <w:color w:val="000000" w:themeColor="text1"/>
                <w:sz w:val="21"/>
                <w:szCs w:val="21"/>
              </w:rPr>
              <w:t xml:space="preserve">不提供或未按要求提供的不得分。</w:t>
            </w:r>
            <w:r/>
          </w:p>
          <w:p>
            <w:pPr>
              <w:pStyle w:val="803"/>
              <w:ind w:firstLine="557"/>
              <w:spacing w:after="0" w:line="320" w:lineRule="exact"/>
              <w:tabs>
                <w:tab w:val="left" w:pos="921" w:leader="none"/>
              </w:tabs>
              <w:rPr>
                <w:rFonts w:hAnsi="宋体" w:cs="宋体"/>
                <w:color w:val="000000" w:themeColor="text1"/>
                <w:sz w:val="21"/>
                <w:szCs w:val="21"/>
              </w:rPr>
            </w:pPr>
            <w:r>
              <w:rPr>
                <w:rFonts w:hint="eastAsia" w:hAnsi="宋体" w:cs="宋体"/>
                <w:color w:val="000000" w:themeColor="text1"/>
                <w:sz w:val="21"/>
                <w:szCs w:val="21"/>
              </w:rPr>
              <w:t xml:space="preserve">5</w:t>
            </w:r>
            <w:r>
              <w:rPr>
                <w:rFonts w:hint="eastAsia" w:hAnsi="宋体" w:cs="宋体"/>
                <w:color w:val="000000" w:themeColor="text1"/>
                <w:sz w:val="21"/>
                <w:szCs w:val="21"/>
              </w:rPr>
              <w:t xml:space="preserve">、安全文明施工措施（</w:t>
            </w:r>
            <w:r>
              <w:rPr>
                <w:rFonts w:hint="eastAsia" w:hAnsi="宋体" w:cs="宋体"/>
                <w:color w:val="000000" w:themeColor="text1"/>
                <w:sz w:val="21"/>
                <w:szCs w:val="21"/>
              </w:rPr>
              <w:t xml:space="preserve">8</w:t>
            </w:r>
            <w:r>
              <w:rPr>
                <w:rFonts w:hint="eastAsia" w:hAnsi="宋体" w:cs="宋体"/>
                <w:color w:val="000000" w:themeColor="text1"/>
                <w:sz w:val="21"/>
                <w:szCs w:val="21"/>
              </w:rPr>
              <w:t xml:space="preserve">分）</w:t>
            </w:r>
            <w:r/>
          </w:p>
          <w:p>
            <w:pPr>
              <w:pStyle w:val="803"/>
              <w:ind w:firstLine="557"/>
              <w:spacing w:after="0" w:line="320" w:lineRule="exact"/>
              <w:tabs>
                <w:tab w:val="left" w:pos="921" w:leader="none"/>
              </w:tabs>
              <w:rPr>
                <w:rFonts w:hAnsi="宋体" w:cs="宋体"/>
                <w:color w:val="000000" w:themeColor="text1"/>
                <w:sz w:val="21"/>
                <w:szCs w:val="21"/>
              </w:rPr>
            </w:pPr>
            <w:r>
              <w:rPr>
                <w:rFonts w:hint="eastAsia" w:hAnsi="宋体" w:cs="宋体"/>
                <w:color w:val="000000" w:themeColor="text1"/>
                <w:sz w:val="21"/>
                <w:szCs w:val="21"/>
              </w:rPr>
              <w:t xml:space="preserve">针对本项目提供的现场施工人员及进出人员的人身安全、现场作业安全、防火安全等方面进行评审打分。</w:t>
            </w:r>
            <w:r/>
          </w:p>
          <w:p>
            <w:pPr>
              <w:pStyle w:val="803"/>
              <w:ind w:firstLine="557"/>
              <w:spacing w:after="0" w:line="320" w:lineRule="exact"/>
              <w:tabs>
                <w:tab w:val="left" w:pos="921" w:leader="none"/>
              </w:tabs>
              <w:rPr>
                <w:rFonts w:hAnsi="宋体" w:cs="宋体"/>
                <w:color w:val="000000" w:themeColor="text1"/>
                <w:sz w:val="21"/>
                <w:szCs w:val="21"/>
              </w:rPr>
            </w:pPr>
            <w:r>
              <w:rPr>
                <w:rFonts w:hint="eastAsia" w:hAnsi="宋体" w:cs="宋体"/>
                <w:color w:val="000000" w:themeColor="text1"/>
                <w:sz w:val="21"/>
                <w:szCs w:val="21"/>
              </w:rPr>
              <w:t xml:space="preserve">（</w:t>
            </w:r>
            <w:r>
              <w:rPr>
                <w:rFonts w:hint="eastAsia" w:hAnsi="宋体" w:cs="宋体"/>
                <w:color w:val="000000" w:themeColor="text1"/>
                <w:sz w:val="21"/>
                <w:szCs w:val="21"/>
              </w:rPr>
              <w:t xml:space="preserve">1</w:t>
            </w:r>
            <w:r>
              <w:rPr>
                <w:rFonts w:hint="eastAsia" w:hAnsi="宋体" w:cs="宋体"/>
                <w:color w:val="000000" w:themeColor="text1"/>
                <w:sz w:val="21"/>
                <w:szCs w:val="21"/>
              </w:rPr>
              <w:t xml:space="preserve">）整体方案科学合理、详实全面、有针对性，可行性强的得</w:t>
            </w:r>
            <w:r>
              <w:rPr>
                <w:rFonts w:hint="eastAsia" w:hAnsi="宋体" w:cs="宋体"/>
                <w:color w:val="000000" w:themeColor="text1"/>
                <w:sz w:val="21"/>
                <w:szCs w:val="21"/>
              </w:rPr>
              <w:t xml:space="preserve">8</w:t>
            </w:r>
            <w:r>
              <w:rPr>
                <w:rFonts w:hint="eastAsia" w:hAnsi="宋体" w:cs="宋体"/>
                <w:color w:val="000000" w:themeColor="text1"/>
                <w:sz w:val="21"/>
                <w:szCs w:val="21"/>
              </w:rPr>
              <w:t xml:space="preserve">分；</w:t>
            </w:r>
            <w:r/>
          </w:p>
          <w:p>
            <w:pPr>
              <w:pStyle w:val="803"/>
              <w:ind w:firstLine="557"/>
              <w:spacing w:after="0" w:line="320" w:lineRule="exact"/>
              <w:tabs>
                <w:tab w:val="left" w:pos="921" w:leader="none"/>
              </w:tabs>
              <w:rPr>
                <w:rFonts w:hAnsi="宋体" w:cs="宋体"/>
                <w:color w:val="000000" w:themeColor="text1"/>
                <w:sz w:val="21"/>
                <w:szCs w:val="21"/>
              </w:rPr>
            </w:pPr>
            <w:r>
              <w:rPr>
                <w:rFonts w:hint="eastAsia" w:hAnsi="宋体" w:cs="宋体"/>
                <w:color w:val="000000" w:themeColor="text1"/>
                <w:sz w:val="21"/>
                <w:szCs w:val="21"/>
              </w:rPr>
              <w:t xml:space="preserve">（</w:t>
            </w:r>
            <w:r>
              <w:rPr>
                <w:rFonts w:hint="eastAsia" w:hAnsi="宋体" w:cs="宋体"/>
                <w:color w:val="000000" w:themeColor="text1"/>
                <w:sz w:val="21"/>
                <w:szCs w:val="21"/>
              </w:rPr>
              <w:t xml:space="preserve">2</w:t>
            </w:r>
            <w:r>
              <w:rPr>
                <w:rFonts w:hint="eastAsia" w:hAnsi="宋体" w:cs="宋体"/>
                <w:color w:val="000000" w:themeColor="text1"/>
                <w:sz w:val="21"/>
                <w:szCs w:val="21"/>
              </w:rPr>
              <w:t xml:space="preserve">）措施较为科学合理、</w:t>
            </w:r>
            <w:r>
              <w:rPr>
                <w:rFonts w:hint="eastAsia" w:hAnsi="宋体" w:cs="宋体"/>
                <w:color w:val="000000" w:themeColor="text1"/>
                <w:sz w:val="21"/>
                <w:szCs w:val="21"/>
              </w:rPr>
              <w:t xml:space="preserve">描述较</w:t>
            </w:r>
            <w:r>
              <w:rPr>
                <w:rFonts w:hint="eastAsia" w:hAnsi="宋体" w:cs="宋体"/>
                <w:color w:val="000000" w:themeColor="text1"/>
                <w:sz w:val="21"/>
                <w:szCs w:val="21"/>
              </w:rPr>
              <w:t xml:space="preserve">全面、针对性及可行性较强的得</w:t>
            </w:r>
            <w:r>
              <w:rPr>
                <w:rFonts w:hint="eastAsia" w:hAnsi="宋体" w:cs="宋体"/>
                <w:color w:val="000000" w:themeColor="text1"/>
                <w:sz w:val="21"/>
                <w:szCs w:val="21"/>
              </w:rPr>
              <w:t xml:space="preserve">5</w:t>
            </w:r>
            <w:r>
              <w:rPr>
                <w:rFonts w:hint="eastAsia" w:hAnsi="宋体" w:cs="宋体"/>
                <w:color w:val="000000" w:themeColor="text1"/>
                <w:sz w:val="21"/>
                <w:szCs w:val="21"/>
              </w:rPr>
              <w:t xml:space="preserve">分；</w:t>
            </w:r>
            <w:r/>
          </w:p>
          <w:p>
            <w:pPr>
              <w:pStyle w:val="803"/>
              <w:ind w:firstLine="557"/>
              <w:spacing w:after="0" w:line="320" w:lineRule="exact"/>
              <w:tabs>
                <w:tab w:val="left" w:pos="921" w:leader="none"/>
              </w:tabs>
              <w:rPr>
                <w:rFonts w:hAnsi="宋体" w:cs="宋体"/>
                <w:color w:val="000000" w:themeColor="text1"/>
                <w:sz w:val="21"/>
                <w:szCs w:val="21"/>
              </w:rPr>
            </w:pPr>
            <w:r>
              <w:rPr>
                <w:rFonts w:hint="eastAsia" w:hAnsi="宋体" w:cs="宋体"/>
                <w:color w:val="000000" w:themeColor="text1"/>
                <w:sz w:val="21"/>
                <w:szCs w:val="21"/>
              </w:rPr>
              <w:t xml:space="preserve">（</w:t>
            </w:r>
            <w:r>
              <w:rPr>
                <w:rFonts w:hint="eastAsia" w:hAnsi="宋体" w:cs="宋体"/>
                <w:color w:val="000000" w:themeColor="text1"/>
                <w:sz w:val="21"/>
                <w:szCs w:val="21"/>
              </w:rPr>
              <w:t xml:space="preserve">3</w:t>
            </w:r>
            <w:r>
              <w:rPr>
                <w:rFonts w:hint="eastAsia" w:hAnsi="宋体" w:cs="宋体"/>
                <w:color w:val="000000" w:themeColor="text1"/>
                <w:sz w:val="21"/>
                <w:szCs w:val="21"/>
              </w:rPr>
              <w:t xml:space="preserve">）措施合理性一般、针对性及可行性一般的得</w:t>
            </w:r>
            <w:r>
              <w:rPr>
                <w:rFonts w:hint="eastAsia" w:hAnsi="宋体" w:cs="宋体"/>
                <w:color w:val="000000" w:themeColor="text1"/>
                <w:sz w:val="21"/>
                <w:szCs w:val="21"/>
              </w:rPr>
              <w:t xml:space="preserve">2</w:t>
            </w:r>
            <w:r>
              <w:rPr>
                <w:rFonts w:hint="eastAsia" w:hAnsi="宋体" w:cs="宋体"/>
                <w:color w:val="000000" w:themeColor="text1"/>
                <w:sz w:val="21"/>
                <w:szCs w:val="21"/>
              </w:rPr>
              <w:t xml:space="preserve">分；</w:t>
            </w:r>
            <w:r/>
          </w:p>
          <w:p>
            <w:pPr>
              <w:pStyle w:val="803"/>
              <w:ind w:firstLine="557"/>
              <w:spacing w:after="0" w:line="320" w:lineRule="exact"/>
              <w:tabs>
                <w:tab w:val="left" w:pos="921" w:leader="none"/>
              </w:tabs>
              <w:rPr>
                <w:rFonts w:hAnsi="宋体" w:cs="宋体"/>
                <w:color w:val="000000" w:themeColor="text1"/>
                <w:sz w:val="21"/>
                <w:szCs w:val="21"/>
              </w:rPr>
            </w:pPr>
            <w:r>
              <w:rPr>
                <w:rFonts w:hint="eastAsia" w:hAnsi="宋体" w:cs="宋体"/>
                <w:color w:val="000000" w:themeColor="text1"/>
                <w:sz w:val="21"/>
                <w:szCs w:val="21"/>
              </w:rPr>
              <w:t xml:space="preserve">（</w:t>
            </w:r>
            <w:r>
              <w:rPr>
                <w:rFonts w:hint="eastAsia" w:hAnsi="宋体" w:cs="宋体"/>
                <w:color w:val="000000" w:themeColor="text1"/>
                <w:sz w:val="21"/>
                <w:szCs w:val="21"/>
              </w:rPr>
              <w:t xml:space="preserve">4</w:t>
            </w:r>
            <w:r>
              <w:rPr>
                <w:rFonts w:hint="eastAsia" w:hAnsi="宋体" w:cs="宋体"/>
                <w:color w:val="000000" w:themeColor="text1"/>
                <w:sz w:val="21"/>
                <w:szCs w:val="21"/>
              </w:rPr>
              <w:t xml:space="preserve">）不提供或未按要求提供的不得分。</w:t>
            </w:r>
            <w:r/>
          </w:p>
          <w:p>
            <w:pPr>
              <w:ind w:firstLine="525"/>
              <w:spacing w:line="320" w:lineRule="exact"/>
              <w:rPr>
                <w:rFonts w:ascii="宋体" w:hAnsi="宋体" w:cs="宋体"/>
                <w:szCs w:val="21"/>
              </w:rPr>
            </w:pPr>
            <w:r>
              <w:rPr>
                <w:rFonts w:hint="eastAsia" w:ascii="宋体" w:hAnsi="宋体" w:cs="宋体"/>
                <w:szCs w:val="21"/>
              </w:rPr>
              <w:t xml:space="preserve">6</w:t>
            </w:r>
            <w:r>
              <w:rPr>
                <w:rFonts w:hint="eastAsia" w:ascii="宋体" w:hAnsi="宋体" w:cs="宋体"/>
                <w:szCs w:val="21"/>
              </w:rPr>
              <w:t xml:space="preserve">、样品展示及工艺流程（</w:t>
            </w:r>
            <w:r>
              <w:rPr>
                <w:rFonts w:hint="eastAsia" w:ascii="宋体" w:hAnsi="宋体" w:cs="宋体"/>
                <w:szCs w:val="21"/>
              </w:rPr>
              <w:t xml:space="preserve">7</w:t>
            </w:r>
            <w:r>
              <w:rPr>
                <w:rFonts w:hint="eastAsia" w:ascii="宋体" w:hAnsi="宋体" w:cs="宋体"/>
                <w:szCs w:val="21"/>
              </w:rPr>
              <w:t xml:space="preserve">分）</w:t>
            </w:r>
            <w:r/>
          </w:p>
          <w:p>
            <w:pPr>
              <w:ind w:firstLine="420"/>
              <w:spacing w:line="320" w:lineRule="exact"/>
              <w:rPr>
                <w:rFonts w:ascii="宋体" w:hAnsi="宋体" w:cs="宋体"/>
                <w:szCs w:val="21"/>
              </w:rPr>
            </w:pPr>
            <w:r>
              <w:rPr>
                <w:rFonts w:hint="eastAsia" w:ascii="宋体" w:hAnsi="宋体" w:cs="宋体"/>
                <w:szCs w:val="21"/>
              </w:rPr>
              <w:t xml:space="preserve">根据供应商所投产品的品牌、型号（规格）、外形（样品图片）、整体效果图、产品材质、制作工艺、安装流程等说明进行评判打分，满分</w:t>
            </w:r>
            <w:r>
              <w:rPr>
                <w:rFonts w:hint="eastAsia" w:ascii="宋体" w:hAnsi="宋体" w:cs="宋体"/>
                <w:szCs w:val="21"/>
              </w:rPr>
              <w:t xml:space="preserve">7</w:t>
            </w:r>
            <w:r>
              <w:rPr>
                <w:rFonts w:hint="eastAsia" w:ascii="宋体" w:hAnsi="宋体" w:cs="宋体"/>
                <w:szCs w:val="21"/>
              </w:rPr>
              <w:t xml:space="preserve">分，每有一项不符合要求的扣</w:t>
            </w:r>
            <w:r>
              <w:rPr>
                <w:rFonts w:hint="eastAsia" w:ascii="宋体" w:hAnsi="宋体" w:cs="宋体"/>
                <w:szCs w:val="21"/>
              </w:rPr>
              <w:t xml:space="preserve">1</w:t>
            </w:r>
            <w:r>
              <w:rPr>
                <w:rFonts w:hint="eastAsia" w:ascii="宋体" w:hAnsi="宋体" w:cs="宋体"/>
                <w:szCs w:val="21"/>
              </w:rPr>
              <w:t xml:space="preserve">分，扣完为止。</w:t>
            </w:r>
            <w:r/>
          </w:p>
          <w:p>
            <w:pPr>
              <w:ind w:firstLine="420"/>
              <w:spacing w:line="320" w:lineRule="exact"/>
              <w:rPr>
                <w:rFonts w:ascii="宋体" w:hAnsi="宋体" w:cs="宋体"/>
                <w:highlight w:val="yellow"/>
              </w:rPr>
            </w:pPr>
            <w:r>
              <w:rPr>
                <w:rFonts w:hint="eastAsia" w:ascii="宋体" w:hAnsi="宋体" w:cs="宋体"/>
                <w:szCs w:val="21"/>
              </w:rPr>
              <w:t xml:space="preserve">注：</w:t>
            </w:r>
            <w:r>
              <w:rPr>
                <w:rFonts w:hint="eastAsia" w:ascii="宋体" w:hAnsi="宋体" w:cs="宋体"/>
                <w:bCs/>
                <w:szCs w:val="21"/>
              </w:rPr>
              <w:t xml:space="preserve">所投产品的技术参数必须与提供相应投标产品厂家的宣传册</w:t>
            </w:r>
            <w:r>
              <w:rPr>
                <w:rFonts w:hint="eastAsia" w:ascii="宋体" w:hAnsi="宋体" w:cs="宋体"/>
                <w:bCs/>
                <w:szCs w:val="21"/>
              </w:rPr>
              <w:t xml:space="preserve">/</w:t>
            </w:r>
            <w:r>
              <w:rPr>
                <w:rFonts w:hint="eastAsia" w:ascii="宋体" w:hAnsi="宋体" w:cs="宋体"/>
                <w:bCs/>
                <w:szCs w:val="21"/>
              </w:rPr>
              <w:t xml:space="preserve">说明书</w:t>
            </w:r>
            <w:r>
              <w:rPr>
                <w:rFonts w:hint="eastAsia" w:ascii="宋体" w:hAnsi="宋体" w:cs="宋体"/>
                <w:bCs/>
                <w:szCs w:val="21"/>
              </w:rPr>
              <w:t xml:space="preserve">/</w:t>
            </w:r>
            <w:r>
              <w:rPr>
                <w:rFonts w:hint="eastAsia" w:ascii="宋体" w:hAnsi="宋体" w:cs="宋体"/>
                <w:bCs/>
                <w:szCs w:val="21"/>
              </w:rPr>
              <w:t xml:space="preserve">网络页面截图等证明材料一致。</w:t>
            </w:r>
            <w:r/>
          </w:p>
        </w:tc>
      </w:tr>
    </w:tbl>
    <w:p>
      <w:pPr>
        <w:spacing w:line="300" w:lineRule="exact"/>
        <w:rPr>
          <w:rFonts w:ascii="宋体" w:hAnsi="宋体" w:cs="宋体"/>
          <w:b/>
          <w:bCs/>
          <w:szCs w:val="21"/>
        </w:rPr>
      </w:pPr>
      <w:r>
        <w:rPr>
          <w:rFonts w:hint="eastAsia" w:ascii="宋体" w:hAnsi="宋体" w:cs="宋体"/>
          <w:b/>
          <w:szCs w:val="21"/>
        </w:rPr>
        <w:t xml:space="preserve">注：</w:t>
      </w:r>
      <w:r>
        <w:rPr>
          <w:rFonts w:hint="eastAsia" w:ascii="宋体" w:hAnsi="宋体" w:cs="宋体"/>
          <w:b/>
          <w:bCs/>
          <w:szCs w:val="21"/>
        </w:rPr>
        <w:t xml:space="preserve">供应商承诺所提供资料全部真实，如有伪造，一经造假行为，则供应商需要接受相关监管部门的处罚。</w:t>
      </w:r>
      <w:r/>
    </w:p>
    <w:p>
      <w:pPr>
        <w:ind w:firstLine="422"/>
        <w:spacing w:line="300" w:lineRule="exact"/>
        <w:rPr>
          <w:rFonts w:ascii="宋体" w:hAnsi="宋体" w:cs="宋体"/>
          <w:b/>
          <w:bCs/>
          <w:szCs w:val="21"/>
        </w:rPr>
      </w:pPr>
      <w:r>
        <w:rPr>
          <w:rFonts w:ascii="宋体" w:hAnsi="宋体" w:cs="宋体"/>
          <w:b/>
          <w:bCs/>
          <w:szCs w:val="21"/>
        </w:rPr>
      </w:r>
      <w:r/>
    </w:p>
    <w:p>
      <w:pPr>
        <w:ind w:firstLine="422"/>
        <w:spacing w:line="300" w:lineRule="exact"/>
        <w:rPr>
          <w:rFonts w:ascii="宋体" w:hAnsi="宋体" w:cs="宋体"/>
          <w:b/>
          <w:bCs/>
          <w:szCs w:val="21"/>
        </w:rPr>
      </w:pPr>
      <w:r>
        <w:rPr>
          <w:rFonts w:ascii="宋体" w:hAnsi="宋体" w:cs="宋体"/>
          <w:b/>
          <w:bCs/>
          <w:szCs w:val="21"/>
        </w:rPr>
      </w:r>
      <w:r/>
    </w:p>
    <w:p>
      <w:pPr>
        <w:ind w:firstLine="422"/>
        <w:spacing w:line="300" w:lineRule="exact"/>
        <w:rPr>
          <w:rFonts w:ascii="宋体" w:hAnsi="宋体" w:cs="宋体"/>
          <w:b/>
          <w:bCs/>
          <w:szCs w:val="21"/>
        </w:rPr>
      </w:pPr>
      <w:r>
        <w:rPr>
          <w:rFonts w:ascii="宋体" w:hAnsi="宋体" w:cs="宋体"/>
          <w:b/>
          <w:bCs/>
          <w:szCs w:val="21"/>
        </w:rPr>
      </w:r>
      <w:r/>
    </w:p>
    <w:p>
      <w:pPr>
        <w:ind w:firstLine="422"/>
        <w:spacing w:line="300" w:lineRule="exact"/>
        <w:rPr>
          <w:rFonts w:ascii="宋体" w:hAnsi="宋体" w:cs="宋体"/>
          <w:b/>
          <w:bCs/>
          <w:szCs w:val="21"/>
        </w:rPr>
      </w:pPr>
      <w:r>
        <w:rPr>
          <w:rFonts w:ascii="宋体" w:hAnsi="宋体" w:cs="宋体"/>
          <w:b/>
          <w:bCs/>
          <w:szCs w:val="21"/>
        </w:rPr>
      </w:r>
      <w:r/>
    </w:p>
    <w:p>
      <w:pPr>
        <w:ind w:firstLine="422"/>
        <w:spacing w:line="300" w:lineRule="exact"/>
        <w:rPr>
          <w:rFonts w:ascii="宋体" w:hAnsi="宋体" w:cs="宋体"/>
          <w:b/>
          <w:bCs/>
          <w:szCs w:val="21"/>
        </w:rPr>
      </w:pPr>
      <w:r>
        <w:rPr>
          <w:rFonts w:ascii="宋体" w:hAnsi="宋体" w:cs="宋体"/>
          <w:b/>
          <w:bCs/>
          <w:szCs w:val="21"/>
        </w:rPr>
      </w:r>
      <w:r/>
    </w:p>
    <w:p>
      <w:pPr>
        <w:ind w:firstLine="422"/>
        <w:spacing w:line="300" w:lineRule="exact"/>
        <w:rPr>
          <w:rFonts w:ascii="宋体" w:hAnsi="宋体" w:cs="宋体"/>
          <w:b/>
          <w:bCs/>
          <w:szCs w:val="21"/>
        </w:rPr>
      </w:pPr>
      <w:r>
        <w:rPr>
          <w:rFonts w:ascii="宋体" w:hAnsi="宋体" w:cs="宋体"/>
          <w:b/>
          <w:bCs/>
          <w:szCs w:val="21"/>
        </w:rPr>
      </w:r>
      <w:r/>
    </w:p>
    <w:p>
      <w:pPr>
        <w:ind w:firstLine="422"/>
        <w:spacing w:line="300" w:lineRule="exact"/>
        <w:rPr>
          <w:rFonts w:ascii="宋体" w:hAnsi="宋体" w:cs="宋体"/>
          <w:b/>
          <w:bCs/>
          <w:szCs w:val="21"/>
        </w:rPr>
      </w:pPr>
      <w:r>
        <w:rPr>
          <w:rFonts w:ascii="宋体" w:hAnsi="宋体" w:cs="宋体"/>
          <w:b/>
          <w:bCs/>
          <w:szCs w:val="21"/>
        </w:rPr>
      </w:r>
      <w:r/>
    </w:p>
    <w:p>
      <w:pPr>
        <w:ind w:firstLine="422"/>
        <w:spacing w:line="300" w:lineRule="exact"/>
        <w:rPr>
          <w:rFonts w:ascii="宋体" w:hAnsi="宋体" w:cs="宋体"/>
          <w:b/>
          <w:bCs/>
          <w:szCs w:val="21"/>
        </w:rPr>
      </w:pPr>
      <w:r>
        <w:rPr>
          <w:rFonts w:ascii="宋体" w:hAnsi="宋体" w:cs="宋体"/>
          <w:b/>
          <w:bCs/>
          <w:szCs w:val="21"/>
        </w:rPr>
      </w:r>
      <w:r/>
    </w:p>
    <w:p>
      <w:pPr>
        <w:ind w:firstLine="422"/>
        <w:spacing w:line="300" w:lineRule="exact"/>
        <w:rPr>
          <w:rFonts w:ascii="宋体" w:hAnsi="宋体" w:cs="宋体"/>
          <w:b/>
          <w:bCs/>
          <w:szCs w:val="21"/>
        </w:rPr>
      </w:pPr>
      <w:r>
        <w:rPr>
          <w:rFonts w:ascii="宋体" w:hAnsi="宋体" w:cs="宋体"/>
          <w:b/>
          <w:bCs/>
          <w:szCs w:val="21"/>
        </w:rPr>
      </w:r>
      <w:r/>
    </w:p>
    <w:p>
      <w:pPr>
        <w:ind w:firstLine="422"/>
        <w:spacing w:line="300" w:lineRule="exact"/>
        <w:rPr>
          <w:rFonts w:ascii="宋体" w:hAnsi="宋体" w:cs="宋体"/>
          <w:b/>
          <w:bCs/>
          <w:szCs w:val="21"/>
        </w:rPr>
      </w:pPr>
      <w:r>
        <w:rPr>
          <w:rFonts w:ascii="宋体" w:hAnsi="宋体" w:cs="宋体"/>
          <w:b/>
          <w:bCs/>
          <w:szCs w:val="21"/>
        </w:rPr>
      </w:r>
      <w:r/>
    </w:p>
    <w:p>
      <w:pPr>
        <w:ind w:firstLine="422"/>
        <w:spacing w:line="300" w:lineRule="exact"/>
        <w:rPr>
          <w:rFonts w:ascii="宋体" w:hAnsi="宋体" w:cs="宋体"/>
          <w:b/>
          <w:bCs/>
          <w:szCs w:val="21"/>
        </w:rPr>
      </w:pPr>
      <w:r>
        <w:rPr>
          <w:rFonts w:ascii="宋体" w:hAnsi="宋体" w:cs="宋体"/>
          <w:b/>
          <w:bCs/>
          <w:szCs w:val="21"/>
        </w:rPr>
      </w:r>
      <w:r/>
    </w:p>
    <w:p>
      <w:pPr>
        <w:ind w:firstLine="422"/>
        <w:spacing w:line="300" w:lineRule="exact"/>
        <w:rPr>
          <w:rFonts w:ascii="宋体" w:hAnsi="宋体" w:cs="宋体"/>
          <w:b/>
          <w:bCs/>
          <w:szCs w:val="21"/>
        </w:rPr>
      </w:pPr>
      <w:r>
        <w:rPr>
          <w:rFonts w:ascii="宋体" w:hAnsi="宋体" w:cs="宋体"/>
          <w:b/>
          <w:bCs/>
          <w:szCs w:val="21"/>
        </w:rPr>
      </w:r>
      <w:r/>
    </w:p>
    <w:p>
      <w:pPr>
        <w:ind w:firstLine="422"/>
        <w:spacing w:line="300" w:lineRule="exact"/>
        <w:rPr>
          <w:rFonts w:ascii="宋体" w:hAnsi="宋体" w:cs="宋体"/>
          <w:b/>
          <w:bCs/>
          <w:szCs w:val="21"/>
        </w:rPr>
      </w:pPr>
      <w:r>
        <w:rPr>
          <w:rFonts w:ascii="宋体" w:hAnsi="宋体" w:cs="宋体"/>
          <w:b/>
          <w:bCs/>
          <w:szCs w:val="21"/>
        </w:rPr>
      </w:r>
      <w:r/>
    </w:p>
    <w:p>
      <w:pPr>
        <w:ind w:firstLine="422"/>
        <w:spacing w:line="300" w:lineRule="exact"/>
        <w:rPr>
          <w:rFonts w:ascii="宋体" w:hAnsi="宋体" w:cs="宋体"/>
          <w:b/>
          <w:bCs/>
          <w:szCs w:val="21"/>
        </w:rPr>
      </w:pPr>
      <w:r>
        <w:rPr>
          <w:rFonts w:ascii="宋体" w:hAnsi="宋体" w:cs="宋体"/>
          <w:b/>
          <w:bCs/>
          <w:szCs w:val="21"/>
        </w:rPr>
      </w:r>
      <w:r/>
    </w:p>
    <w:p>
      <w:pPr>
        <w:ind w:firstLine="422"/>
        <w:spacing w:line="300" w:lineRule="exact"/>
        <w:rPr>
          <w:rFonts w:ascii="宋体" w:hAnsi="宋体" w:cs="宋体"/>
          <w:b/>
          <w:bCs/>
          <w:szCs w:val="21"/>
        </w:rPr>
      </w:pPr>
      <w:r>
        <w:rPr>
          <w:rFonts w:ascii="宋体" w:hAnsi="宋体" w:cs="宋体"/>
          <w:b/>
          <w:bCs/>
          <w:szCs w:val="21"/>
        </w:rPr>
      </w:r>
      <w:r/>
    </w:p>
    <w:p>
      <w:pPr>
        <w:ind w:firstLine="422"/>
        <w:spacing w:line="300" w:lineRule="exact"/>
        <w:rPr>
          <w:rFonts w:ascii="宋体" w:hAnsi="宋体" w:cs="宋体"/>
          <w:b/>
          <w:bCs/>
          <w:szCs w:val="21"/>
        </w:rPr>
      </w:pPr>
      <w:r>
        <w:rPr>
          <w:rFonts w:ascii="宋体" w:hAnsi="宋体" w:cs="宋体"/>
          <w:b/>
          <w:bCs/>
          <w:szCs w:val="21"/>
        </w:rPr>
      </w:r>
      <w:r/>
    </w:p>
    <w:p>
      <w:pPr>
        <w:ind w:firstLine="422"/>
        <w:spacing w:line="300" w:lineRule="exact"/>
        <w:rPr>
          <w:rFonts w:ascii="宋体" w:hAnsi="宋体" w:cs="宋体"/>
          <w:b/>
          <w:bCs/>
          <w:szCs w:val="21"/>
        </w:rPr>
      </w:pPr>
      <w:r>
        <w:rPr>
          <w:rFonts w:ascii="宋体" w:hAnsi="宋体" w:cs="宋体"/>
          <w:b/>
          <w:bCs/>
          <w:szCs w:val="21"/>
        </w:rPr>
      </w:r>
      <w:r/>
    </w:p>
    <w:p>
      <w:pPr>
        <w:ind w:firstLine="422"/>
        <w:spacing w:line="300" w:lineRule="exact"/>
        <w:rPr>
          <w:rFonts w:ascii="宋体" w:hAnsi="宋体" w:cs="宋体"/>
          <w:b/>
          <w:bCs/>
          <w:szCs w:val="21"/>
        </w:rPr>
      </w:pPr>
      <w:r>
        <w:rPr>
          <w:rFonts w:ascii="宋体" w:hAnsi="宋体" w:cs="宋体"/>
          <w:b/>
          <w:bCs/>
          <w:szCs w:val="21"/>
        </w:rPr>
      </w:r>
      <w:r/>
    </w:p>
    <w:p>
      <w:pPr>
        <w:ind w:firstLine="422"/>
        <w:spacing w:line="300" w:lineRule="exact"/>
        <w:rPr>
          <w:rFonts w:ascii="宋体" w:hAnsi="宋体" w:cs="宋体"/>
          <w:b/>
          <w:bCs/>
          <w:szCs w:val="21"/>
        </w:rPr>
      </w:pPr>
      <w:r>
        <w:rPr>
          <w:rFonts w:ascii="宋体" w:hAnsi="宋体" w:cs="宋体"/>
          <w:b/>
          <w:bCs/>
          <w:szCs w:val="21"/>
        </w:rPr>
      </w:r>
      <w:r/>
    </w:p>
    <w:p>
      <w:pPr>
        <w:ind w:firstLine="422"/>
        <w:spacing w:line="300" w:lineRule="exact"/>
        <w:rPr>
          <w:rFonts w:ascii="宋体" w:hAnsi="宋体" w:cs="宋体"/>
          <w:b/>
          <w:bCs/>
          <w:szCs w:val="21"/>
        </w:rPr>
      </w:pPr>
      <w:r>
        <w:rPr>
          <w:rFonts w:ascii="宋体" w:hAnsi="宋体" w:cs="宋体"/>
          <w:b/>
          <w:bCs/>
          <w:szCs w:val="21"/>
        </w:rPr>
      </w:r>
      <w:r/>
    </w:p>
    <w:p>
      <w:pPr>
        <w:ind w:firstLine="422"/>
        <w:spacing w:line="300" w:lineRule="exact"/>
        <w:rPr>
          <w:rFonts w:ascii="宋体" w:hAnsi="宋体" w:cs="宋体"/>
          <w:b/>
          <w:bCs/>
          <w:szCs w:val="21"/>
        </w:rPr>
      </w:pPr>
      <w:r>
        <w:rPr>
          <w:rFonts w:ascii="宋体" w:hAnsi="宋体" w:cs="宋体"/>
          <w:b/>
          <w:bCs/>
          <w:szCs w:val="21"/>
        </w:rPr>
      </w:r>
      <w:r/>
    </w:p>
    <w:p>
      <w:pPr>
        <w:ind w:firstLine="422"/>
        <w:spacing w:line="300" w:lineRule="exact"/>
        <w:rPr>
          <w:rFonts w:ascii="宋体" w:hAnsi="宋体" w:cs="宋体"/>
          <w:b/>
          <w:bCs/>
          <w:szCs w:val="21"/>
        </w:rPr>
      </w:pPr>
      <w:r>
        <w:rPr>
          <w:rFonts w:ascii="宋体" w:hAnsi="宋体" w:cs="宋体"/>
          <w:b/>
          <w:bCs/>
          <w:szCs w:val="21"/>
        </w:rPr>
      </w:r>
      <w:r/>
    </w:p>
    <w:p>
      <w:pPr>
        <w:ind w:firstLine="422"/>
        <w:spacing w:line="300" w:lineRule="exact"/>
        <w:rPr>
          <w:rFonts w:ascii="宋体" w:hAnsi="宋体" w:cs="宋体"/>
          <w:b/>
          <w:bCs/>
          <w:szCs w:val="21"/>
        </w:rPr>
      </w:pPr>
      <w:r>
        <w:rPr>
          <w:rFonts w:ascii="宋体" w:hAnsi="宋体" w:cs="宋体"/>
          <w:b/>
          <w:bCs/>
          <w:szCs w:val="21"/>
        </w:rPr>
      </w:r>
      <w:r/>
    </w:p>
    <w:p>
      <w:pPr>
        <w:ind w:firstLine="422"/>
        <w:spacing w:line="300" w:lineRule="exact"/>
        <w:rPr>
          <w:rFonts w:ascii="宋体" w:hAnsi="宋体" w:cs="宋体"/>
          <w:b/>
          <w:bCs/>
          <w:szCs w:val="21"/>
        </w:rPr>
      </w:pPr>
      <w:r>
        <w:rPr>
          <w:rFonts w:ascii="宋体" w:hAnsi="宋体" w:cs="宋体"/>
          <w:b/>
          <w:bCs/>
          <w:szCs w:val="21"/>
        </w:rPr>
      </w:r>
      <w:r/>
    </w:p>
    <w:p>
      <w:pPr>
        <w:ind w:firstLine="422"/>
        <w:spacing w:line="300" w:lineRule="exact"/>
        <w:rPr>
          <w:rFonts w:ascii="宋体" w:hAnsi="宋体" w:cs="宋体"/>
          <w:b/>
          <w:bCs/>
          <w:szCs w:val="21"/>
        </w:rPr>
      </w:pPr>
      <w:r>
        <w:rPr>
          <w:rFonts w:ascii="宋体" w:hAnsi="宋体" w:cs="宋体"/>
          <w:b/>
          <w:bCs/>
          <w:szCs w:val="21"/>
        </w:rPr>
      </w:r>
      <w:r/>
    </w:p>
    <w:p>
      <w:pPr>
        <w:ind w:firstLine="422"/>
        <w:spacing w:line="300" w:lineRule="exact"/>
        <w:rPr>
          <w:rFonts w:ascii="宋体" w:hAnsi="宋体" w:cs="宋体"/>
          <w:b/>
          <w:bCs/>
          <w:szCs w:val="21"/>
        </w:rPr>
      </w:pPr>
      <w:r>
        <w:rPr>
          <w:rFonts w:ascii="宋体" w:hAnsi="宋体" w:cs="宋体"/>
          <w:b/>
          <w:bCs/>
          <w:szCs w:val="21"/>
        </w:rPr>
      </w:r>
      <w:r/>
    </w:p>
    <w:p>
      <w:pPr>
        <w:ind w:firstLine="422"/>
        <w:spacing w:line="300" w:lineRule="exact"/>
        <w:rPr>
          <w:rFonts w:ascii="宋体" w:hAnsi="宋体" w:cs="宋体"/>
          <w:b/>
          <w:bCs/>
          <w:szCs w:val="21"/>
        </w:rPr>
      </w:pPr>
      <w:r>
        <w:rPr>
          <w:rFonts w:ascii="宋体" w:hAnsi="宋体" w:cs="宋体"/>
          <w:b/>
          <w:bCs/>
          <w:szCs w:val="21"/>
        </w:rPr>
      </w:r>
      <w:r/>
    </w:p>
    <w:p>
      <w:pPr>
        <w:ind w:firstLine="422"/>
        <w:spacing w:line="300" w:lineRule="exact"/>
        <w:rPr>
          <w:rFonts w:ascii="宋体" w:hAnsi="宋体" w:cs="宋体"/>
          <w:b/>
          <w:bCs/>
          <w:szCs w:val="21"/>
        </w:rPr>
      </w:pPr>
      <w:r>
        <w:rPr>
          <w:rFonts w:ascii="宋体" w:hAnsi="宋体" w:cs="宋体"/>
          <w:b/>
          <w:bCs/>
          <w:szCs w:val="21"/>
        </w:rPr>
      </w:r>
      <w:r/>
    </w:p>
    <w:p>
      <w:pPr>
        <w:ind w:firstLine="422"/>
        <w:spacing w:line="300" w:lineRule="exact"/>
        <w:rPr>
          <w:rFonts w:ascii="宋体" w:hAnsi="宋体" w:cs="宋体"/>
          <w:b/>
          <w:bCs/>
          <w:szCs w:val="21"/>
        </w:rPr>
      </w:pPr>
      <w:r>
        <w:rPr>
          <w:rFonts w:ascii="宋体" w:hAnsi="宋体" w:cs="宋体"/>
          <w:b/>
          <w:bCs/>
          <w:szCs w:val="21"/>
        </w:rPr>
      </w:r>
      <w:r/>
    </w:p>
    <w:p>
      <w:pPr>
        <w:ind w:firstLine="422"/>
        <w:spacing w:line="300" w:lineRule="exact"/>
        <w:rPr>
          <w:rFonts w:ascii="宋体" w:hAnsi="宋体" w:cs="宋体"/>
          <w:b/>
          <w:bCs/>
          <w:szCs w:val="21"/>
        </w:rPr>
      </w:pPr>
      <w:r>
        <w:rPr>
          <w:rFonts w:ascii="宋体" w:hAnsi="宋体" w:cs="宋体"/>
          <w:b/>
          <w:bCs/>
          <w:szCs w:val="21"/>
        </w:rPr>
      </w:r>
      <w:r/>
    </w:p>
    <w:p>
      <w:pPr>
        <w:ind w:firstLine="422"/>
        <w:spacing w:line="300" w:lineRule="exact"/>
        <w:rPr>
          <w:rFonts w:ascii="宋体" w:hAnsi="宋体" w:cs="宋体"/>
          <w:b/>
          <w:bCs/>
          <w:szCs w:val="21"/>
        </w:rPr>
      </w:pPr>
      <w:r>
        <w:rPr>
          <w:rFonts w:ascii="宋体" w:hAnsi="宋体" w:cs="宋体"/>
          <w:b/>
          <w:bCs/>
          <w:szCs w:val="21"/>
        </w:rPr>
      </w:r>
      <w:r/>
    </w:p>
    <w:p>
      <w:pPr>
        <w:ind w:firstLine="422"/>
        <w:spacing w:line="300" w:lineRule="exact"/>
        <w:rPr>
          <w:rFonts w:ascii="宋体" w:hAnsi="宋体" w:cs="宋体"/>
          <w:b/>
          <w:bCs/>
          <w:szCs w:val="21"/>
        </w:rPr>
      </w:pPr>
      <w:r>
        <w:rPr>
          <w:rFonts w:ascii="宋体" w:hAnsi="宋体" w:cs="宋体"/>
          <w:b/>
          <w:bCs/>
          <w:szCs w:val="21"/>
        </w:rPr>
      </w:r>
      <w:r/>
    </w:p>
    <w:p>
      <w:pPr>
        <w:ind w:firstLine="422"/>
        <w:spacing w:line="300" w:lineRule="exact"/>
        <w:rPr>
          <w:rFonts w:ascii="宋体" w:hAnsi="宋体" w:cs="宋体"/>
          <w:b/>
          <w:bCs/>
          <w:szCs w:val="21"/>
        </w:rPr>
      </w:pPr>
      <w:r>
        <w:rPr>
          <w:rFonts w:ascii="宋体" w:hAnsi="宋体" w:cs="宋体"/>
          <w:b/>
          <w:bCs/>
          <w:szCs w:val="21"/>
        </w:rPr>
      </w:r>
      <w:r/>
    </w:p>
    <w:p>
      <w:pPr>
        <w:ind w:firstLine="422"/>
        <w:spacing w:line="300" w:lineRule="exact"/>
        <w:rPr>
          <w:rFonts w:ascii="宋体" w:hAnsi="宋体" w:cs="宋体"/>
          <w:b/>
          <w:bCs/>
          <w:szCs w:val="21"/>
        </w:rPr>
      </w:pPr>
      <w:r>
        <w:rPr>
          <w:rFonts w:ascii="宋体" w:hAnsi="宋体" w:cs="宋体"/>
          <w:b/>
          <w:bCs/>
          <w:szCs w:val="21"/>
        </w:rPr>
      </w:r>
      <w:r/>
    </w:p>
    <w:p>
      <w:pPr>
        <w:ind w:firstLine="422"/>
        <w:spacing w:line="300" w:lineRule="exact"/>
        <w:rPr>
          <w:rFonts w:ascii="宋体" w:hAnsi="宋体" w:cs="宋体"/>
          <w:b/>
          <w:bCs/>
          <w:szCs w:val="21"/>
        </w:rPr>
      </w:pPr>
      <w:r>
        <w:rPr>
          <w:rFonts w:ascii="宋体" w:hAnsi="宋体" w:cs="宋体"/>
          <w:b/>
          <w:bCs/>
          <w:szCs w:val="21"/>
        </w:rPr>
      </w:r>
      <w:r/>
    </w:p>
    <w:p>
      <w:pPr>
        <w:ind w:firstLine="422"/>
        <w:spacing w:line="300" w:lineRule="exact"/>
        <w:rPr>
          <w:rFonts w:ascii="宋体" w:hAnsi="宋体" w:cs="宋体"/>
          <w:b/>
          <w:bCs/>
          <w:szCs w:val="21"/>
        </w:rPr>
      </w:pPr>
      <w:r>
        <w:rPr>
          <w:rFonts w:ascii="宋体" w:hAnsi="宋体" w:cs="宋体"/>
          <w:b/>
          <w:bCs/>
          <w:szCs w:val="21"/>
        </w:rPr>
      </w:r>
      <w:r/>
    </w:p>
    <w:p>
      <w:pPr>
        <w:ind w:firstLine="422"/>
        <w:spacing w:line="300" w:lineRule="exact"/>
        <w:rPr>
          <w:rFonts w:ascii="宋体" w:hAnsi="宋体" w:cs="宋体"/>
          <w:b/>
          <w:bCs/>
          <w:szCs w:val="21"/>
        </w:rPr>
      </w:pPr>
      <w:r>
        <w:rPr>
          <w:rFonts w:ascii="宋体" w:hAnsi="宋体" w:cs="宋体"/>
          <w:b/>
          <w:bCs/>
          <w:szCs w:val="21"/>
        </w:rPr>
      </w:r>
      <w:r/>
    </w:p>
    <w:p>
      <w:pPr>
        <w:ind w:firstLine="422"/>
        <w:spacing w:line="300" w:lineRule="exact"/>
        <w:rPr>
          <w:rFonts w:ascii="宋体" w:hAnsi="宋体" w:cs="宋体"/>
          <w:b/>
          <w:bCs/>
          <w:szCs w:val="21"/>
        </w:rPr>
      </w:pPr>
      <w:r>
        <w:rPr>
          <w:rFonts w:ascii="宋体" w:hAnsi="宋体" w:cs="宋体"/>
          <w:b/>
          <w:bCs/>
          <w:szCs w:val="21"/>
        </w:rPr>
      </w:r>
      <w:r/>
    </w:p>
    <w:p>
      <w:pPr>
        <w:ind w:firstLine="422"/>
        <w:spacing w:line="300" w:lineRule="exact"/>
        <w:rPr>
          <w:rFonts w:ascii="宋体" w:hAnsi="宋体" w:cs="宋体"/>
          <w:b/>
          <w:bCs/>
          <w:szCs w:val="21"/>
        </w:rPr>
      </w:pPr>
      <w:r>
        <w:rPr>
          <w:rFonts w:ascii="宋体" w:hAnsi="宋体" w:cs="宋体"/>
          <w:b/>
          <w:bCs/>
          <w:szCs w:val="21"/>
        </w:rPr>
      </w:r>
      <w:r/>
    </w:p>
    <w:p>
      <w:pPr>
        <w:ind w:firstLine="2640"/>
        <w:keepNext/>
        <w:rPr>
          <w:rFonts w:ascii="宋体" w:hAnsi="宋体" w:cs="宋体"/>
          <w:sz w:val="44"/>
          <w:szCs w:val="44"/>
        </w:rPr>
        <w:outlineLvl w:val="0"/>
      </w:pPr>
      <w:r>
        <w:rPr>
          <w:rFonts w:hint="eastAsia" w:ascii="宋体" w:hAnsi="宋体" w:cs="宋体"/>
          <w:sz w:val="44"/>
          <w:szCs w:val="44"/>
        </w:rPr>
        <w:t xml:space="preserve">第六章</w:t>
      </w:r>
      <w:r>
        <w:rPr>
          <w:rFonts w:hint="eastAsia" w:ascii="宋体" w:hAnsi="宋体" w:cs="宋体"/>
          <w:sz w:val="44"/>
          <w:szCs w:val="44"/>
        </w:rPr>
        <w:t xml:space="preserve">  </w:t>
      </w:r>
      <w:r>
        <w:rPr>
          <w:rFonts w:hint="eastAsia" w:ascii="宋体" w:hAnsi="宋体" w:cs="宋体"/>
          <w:sz w:val="44"/>
          <w:szCs w:val="44"/>
        </w:rPr>
        <w:t xml:space="preserve">合同文本</w:t>
      </w:r>
      <w:bookmarkStart w:id="212" w:name="_Toc20823346"/>
      <w:r/>
      <w:bookmarkStart w:id="213" w:name="_Toc513029243"/>
      <w:r/>
      <w:bookmarkStart w:id="214" w:name="_Toc16938559"/>
      <w:r/>
      <w:bookmarkStart w:id="215" w:name="_Toc120614244"/>
      <w:r/>
      <w:bookmarkStart w:id="216" w:name="_Toc462564139"/>
      <w:r/>
      <w:bookmarkStart w:id="217" w:name="_Toc16938590"/>
      <w:r/>
      <w:bookmarkStart w:id="218" w:name="_Hlt16619350"/>
      <w:r/>
      <w:bookmarkStart w:id="219" w:name="_Hlt16619369"/>
      <w:r/>
      <w:bookmarkStart w:id="220" w:name="_Toc479757211"/>
      <w:r/>
      <w:bookmarkEnd w:id="212"/>
      <w:r/>
      <w:bookmarkEnd w:id="213"/>
      <w:r/>
      <w:bookmarkEnd w:id="214"/>
      <w:r/>
      <w:bookmarkEnd w:id="215"/>
      <w:r/>
      <w:bookmarkEnd w:id="216"/>
      <w:r/>
      <w:bookmarkEnd w:id="217"/>
      <w:r/>
      <w:bookmarkEnd w:id="218"/>
      <w:r/>
      <w:bookmarkEnd w:id="219"/>
      <w:r/>
      <w:r/>
    </w:p>
    <w:p>
      <w:pPr>
        <w:ind w:firstLine="420"/>
        <w:spacing w:line="520" w:lineRule="exact"/>
        <w:rPr>
          <w:rFonts w:ascii="宋体" w:hAnsi="宋体" w:cs="宋体"/>
          <w:sz w:val="24"/>
          <w:szCs w:val="24"/>
        </w:rPr>
      </w:pPr>
      <w:r>
        <w:rPr>
          <w:rFonts w:ascii="宋体" w:hAnsi="宋体" w:cs="宋体"/>
          <w:sz w:val="24"/>
          <w:szCs w:val="24"/>
        </w:rPr>
      </w:r>
      <w:r/>
    </w:p>
    <w:p>
      <w:pPr>
        <w:ind w:firstLine="420"/>
        <w:jc w:val="center"/>
        <w:spacing w:line="520" w:lineRule="exact"/>
        <w:rPr>
          <w:rFonts w:ascii="宋体" w:hAnsi="宋体" w:cs="宋体"/>
          <w:sz w:val="32"/>
          <w:szCs w:val="32"/>
        </w:rPr>
      </w:pPr>
      <w:r>
        <w:rPr>
          <w:rFonts w:hint="eastAsia" w:ascii="宋体" w:hAnsi="宋体" w:cs="宋体"/>
          <w:sz w:val="32"/>
          <w:szCs w:val="32"/>
        </w:rPr>
        <w:t xml:space="preserve">人民广场步行道维修改造服务合同</w:t>
      </w:r>
      <w:r/>
    </w:p>
    <w:p>
      <w:pPr>
        <w:ind w:firstLine="420"/>
        <w:spacing w:line="520" w:lineRule="exact"/>
        <w:rPr>
          <w:rFonts w:ascii="宋体" w:hAnsi="宋体" w:cs="宋体"/>
          <w:sz w:val="24"/>
          <w:szCs w:val="24"/>
        </w:rPr>
      </w:pPr>
      <w:r>
        <w:rPr>
          <w:rFonts w:ascii="宋体" w:hAnsi="宋体" w:cs="宋体"/>
          <w:sz w:val="24"/>
          <w:szCs w:val="24"/>
        </w:rPr>
      </w:r>
      <w:r/>
    </w:p>
    <w:p>
      <w:pPr>
        <w:ind w:firstLine="420"/>
        <w:spacing w:line="520" w:lineRule="exact"/>
        <w:rPr>
          <w:rFonts w:ascii="宋体" w:hAnsi="宋体" w:cs="宋体"/>
          <w:color w:val="000000" w:themeColor="text1"/>
          <w:sz w:val="24"/>
          <w:szCs w:val="24"/>
        </w:rPr>
      </w:pPr>
      <w:r>
        <w:rPr>
          <w:rFonts w:hint="eastAsia" w:ascii="宋体" w:hAnsi="宋体" w:cs="宋体"/>
          <w:color w:val="000000" w:themeColor="text1"/>
          <w:sz w:val="24"/>
          <w:szCs w:val="24"/>
        </w:rPr>
        <w:t xml:space="preserve">采购人（以下简称甲方）：</w:t>
      </w:r>
      <w:r>
        <w:rPr>
          <w:rFonts w:hint="eastAsia" w:ascii="宋体" w:hAnsi="宋体" w:cs="宋体"/>
          <w:color w:val="000000" w:themeColor="text1"/>
          <w:sz w:val="24"/>
          <w:szCs w:val="24"/>
        </w:rPr>
        <w:t xml:space="preserve"> </w:t>
      </w:r>
      <w:r/>
    </w:p>
    <w:p>
      <w:pPr>
        <w:ind w:firstLine="420"/>
        <w:spacing w:line="520" w:lineRule="exact"/>
        <w:rPr>
          <w:rFonts w:ascii="宋体" w:hAnsi="宋体" w:cs="宋体"/>
          <w:color w:val="000000" w:themeColor="text1"/>
          <w:sz w:val="24"/>
          <w:szCs w:val="24"/>
          <w:u w:val="single"/>
        </w:rPr>
      </w:pPr>
      <w:r>
        <w:rPr>
          <w:rFonts w:hint="eastAsia" w:ascii="宋体" w:hAnsi="宋体" w:cs="宋体"/>
          <w:color w:val="000000" w:themeColor="text1"/>
          <w:sz w:val="24"/>
          <w:szCs w:val="24"/>
        </w:rPr>
        <w:t xml:space="preserve">供应商（以下简称乙方）：</w:t>
      </w:r>
      <w:r>
        <w:rPr>
          <w:rFonts w:hint="eastAsia" w:ascii="宋体" w:hAnsi="宋体" w:cs="宋体"/>
          <w:color w:val="000000" w:themeColor="text1"/>
          <w:sz w:val="24"/>
          <w:szCs w:val="24"/>
        </w:rPr>
        <w:t xml:space="preserve"> </w:t>
      </w:r>
      <w:r/>
    </w:p>
    <w:p>
      <w:pPr>
        <w:ind w:firstLine="420"/>
        <w:spacing w:line="520" w:lineRule="exact"/>
        <w:rPr>
          <w:rFonts w:ascii="宋体" w:hAnsi="宋体" w:cs="宋体"/>
          <w:color w:val="000000" w:themeColor="text1"/>
          <w:sz w:val="24"/>
          <w:szCs w:val="24"/>
        </w:rPr>
      </w:pPr>
      <w:r>
        <w:rPr>
          <w:rFonts w:hint="eastAsia" w:ascii="宋体" w:hAnsi="宋体" w:cs="宋体"/>
          <w:color w:val="000000" w:themeColor="text1"/>
          <w:sz w:val="24"/>
          <w:szCs w:val="24"/>
        </w:rPr>
        <w:t xml:space="preserve">根据《中华人民共和国政府采购法》、《</w:t>
      </w:r>
      <w:r>
        <w:rPr>
          <w:rFonts w:hint="eastAsia" w:ascii="宋体" w:hAnsi="宋体" w:cs="宋体"/>
          <w:color w:val="000000" w:themeColor="text1"/>
          <w:sz w:val="24"/>
          <w:szCs w:val="24"/>
          <w:shd w:val="clear" w:color="auto" w:fill="ffffff"/>
        </w:rPr>
        <w:t xml:space="preserve">中华人民共和国民法典</w:t>
      </w:r>
      <w:r>
        <w:rPr>
          <w:rFonts w:hint="eastAsia" w:ascii="宋体" w:hAnsi="宋体" w:cs="宋体"/>
          <w:color w:val="000000" w:themeColor="text1"/>
          <w:sz w:val="24"/>
          <w:szCs w:val="24"/>
        </w:rPr>
        <w:t xml:space="preserve">》等法律法规的规定，甲乙双方按照</w:t>
      </w:r>
      <w:r>
        <w:rPr>
          <w:rFonts w:hint="eastAsia" w:ascii="宋体" w:hAnsi="宋体" w:cs="宋体"/>
          <w:color w:val="000000" w:themeColor="text1"/>
          <w:sz w:val="24"/>
          <w:szCs w:val="24"/>
          <w:u w:val="single"/>
        </w:rPr>
        <w:t xml:space="preserve"> </w:t>
      </w:r>
      <w:r>
        <w:rPr>
          <w:rFonts w:hint="eastAsia" w:ascii="宋体" w:hAnsi="宋体" w:cs="宋体"/>
          <w:color w:val="000000" w:themeColor="text1"/>
          <w:sz w:val="24"/>
          <w:szCs w:val="24"/>
          <w:u w:val="single"/>
        </w:rPr>
        <w:t xml:space="preserve">  </w:t>
      </w:r>
      <w:r>
        <w:rPr>
          <w:rFonts w:hint="eastAsia" w:ascii="宋体" w:hAnsi="宋体" w:cs="宋体"/>
          <w:color w:val="000000" w:themeColor="text1"/>
          <w:sz w:val="24"/>
          <w:szCs w:val="24"/>
          <w:u w:val="single"/>
        </w:rPr>
        <w:t xml:space="preserve">人民广场步行道维修改造服务</w:t>
      </w:r>
      <w:r>
        <w:rPr>
          <w:rFonts w:hint="eastAsia" w:ascii="宋体" w:hAnsi="宋体" w:cs="宋体"/>
          <w:color w:val="000000" w:themeColor="text1"/>
          <w:sz w:val="24"/>
          <w:szCs w:val="24"/>
          <w:u w:val="single"/>
        </w:rPr>
        <w:t xml:space="preserve">   </w:t>
      </w:r>
      <w:r>
        <w:rPr>
          <w:rFonts w:hint="eastAsia" w:ascii="宋体" w:hAnsi="宋体" w:cs="宋体"/>
          <w:color w:val="000000" w:themeColor="text1"/>
          <w:sz w:val="24"/>
          <w:szCs w:val="24"/>
        </w:rPr>
        <w:t xml:space="preserve">项目（项目编号：</w:t>
      </w:r>
      <w:r>
        <w:rPr>
          <w:rFonts w:hint="eastAsia" w:ascii="宋体" w:hAnsi="宋体" w:cs="宋体"/>
          <w:color w:val="000000" w:themeColor="text1"/>
          <w:sz w:val="24"/>
          <w:szCs w:val="24"/>
          <w:u w:val="single"/>
        </w:rPr>
        <w:t xml:space="preserve">              </w:t>
      </w:r>
      <w:r>
        <w:rPr>
          <w:rFonts w:hint="eastAsia" w:ascii="宋体" w:hAnsi="宋体" w:cs="宋体"/>
          <w:color w:val="000000" w:themeColor="text1"/>
          <w:sz w:val="24"/>
          <w:szCs w:val="24"/>
        </w:rPr>
        <w:t xml:space="preserve">）采购结果签订本合同。</w:t>
      </w:r>
      <w:r/>
    </w:p>
    <w:p>
      <w:pPr>
        <w:ind w:firstLine="420"/>
        <w:spacing w:line="520" w:lineRule="exact"/>
        <w:rPr>
          <w:rFonts w:ascii="宋体" w:hAnsi="宋体" w:cs="宋体"/>
          <w:color w:val="000000" w:themeColor="text1"/>
          <w:sz w:val="24"/>
          <w:szCs w:val="24"/>
        </w:rPr>
      </w:pPr>
      <w:r>
        <w:rPr>
          <w:rFonts w:hint="eastAsia" w:ascii="宋体" w:hAnsi="宋体" w:cs="宋体"/>
          <w:color w:val="000000" w:themeColor="text1"/>
          <w:sz w:val="24"/>
          <w:szCs w:val="24"/>
        </w:rPr>
        <w:t xml:space="preserve">第一条</w:t>
      </w:r>
      <w:r>
        <w:rPr>
          <w:rFonts w:hint="eastAsia" w:ascii="宋体" w:hAnsi="宋体" w:cs="宋体"/>
          <w:color w:val="000000" w:themeColor="text1"/>
          <w:sz w:val="24"/>
          <w:szCs w:val="24"/>
        </w:rPr>
        <w:t xml:space="preserve">  </w:t>
      </w:r>
      <w:r>
        <w:rPr>
          <w:rFonts w:hint="eastAsia" w:ascii="宋体" w:hAnsi="宋体" w:cs="宋体"/>
          <w:color w:val="000000" w:themeColor="text1"/>
          <w:sz w:val="24"/>
          <w:szCs w:val="24"/>
        </w:rPr>
        <w:t xml:space="preserve">项目概况</w:t>
      </w:r>
      <w:r/>
    </w:p>
    <w:p>
      <w:pPr>
        <w:ind w:left="420"/>
        <w:spacing w:line="520" w:lineRule="exact"/>
        <w:rPr>
          <w:rFonts w:ascii="宋体" w:hAnsi="宋体" w:cs="宋体"/>
          <w:color w:val="000000" w:themeColor="text1"/>
          <w:sz w:val="24"/>
          <w:szCs w:val="24"/>
        </w:rPr>
      </w:pPr>
      <w:r>
        <w:rPr>
          <w:rFonts w:hint="eastAsia" w:ascii="宋体" w:hAnsi="宋体" w:cs="宋体"/>
          <w:color w:val="000000" w:themeColor="text1"/>
          <w:sz w:val="24"/>
          <w:szCs w:val="24"/>
        </w:rPr>
        <w:t xml:space="preserve">1.</w:t>
      </w:r>
      <w:r>
        <w:rPr>
          <w:rFonts w:hint="eastAsia" w:ascii="宋体" w:hAnsi="宋体" w:cs="宋体"/>
          <w:color w:val="000000" w:themeColor="text1"/>
          <w:sz w:val="24"/>
          <w:szCs w:val="24"/>
        </w:rPr>
        <w:t xml:space="preserve">项目名称：</w:t>
      </w:r>
      <w:r>
        <w:rPr>
          <w:rFonts w:hint="eastAsia" w:ascii="宋体" w:hAnsi="宋体" w:cs="宋体"/>
          <w:color w:val="000000" w:themeColor="text1"/>
          <w:sz w:val="24"/>
          <w:szCs w:val="24"/>
          <w:u w:val="single"/>
        </w:rPr>
        <w:t xml:space="preserve">  </w:t>
      </w:r>
      <w:r>
        <w:rPr>
          <w:rFonts w:hint="eastAsia" w:ascii="宋体" w:hAnsi="宋体" w:cs="宋体"/>
          <w:color w:val="000000" w:themeColor="text1"/>
          <w:sz w:val="24"/>
          <w:szCs w:val="24"/>
          <w:u w:val="single"/>
        </w:rPr>
        <w:t xml:space="preserve">人民广场步行道维修改造服务</w:t>
      </w:r>
      <w:r>
        <w:rPr>
          <w:rFonts w:hint="eastAsia" w:ascii="宋体" w:hAnsi="宋体" w:cs="宋体"/>
          <w:color w:val="000000" w:themeColor="text1"/>
          <w:sz w:val="24"/>
          <w:szCs w:val="24"/>
          <w:u w:val="single"/>
        </w:rPr>
        <w:t xml:space="preserve">   </w:t>
      </w:r>
      <w:r>
        <w:rPr>
          <w:rFonts w:hint="eastAsia" w:ascii="宋体" w:hAnsi="宋体" w:cs="宋体"/>
          <w:color w:val="000000" w:themeColor="text1"/>
          <w:sz w:val="24"/>
          <w:szCs w:val="24"/>
        </w:rPr>
        <w:t xml:space="preserve">项目；</w:t>
      </w:r>
      <w:r/>
    </w:p>
    <w:p>
      <w:pPr>
        <w:ind w:firstLine="470"/>
        <w:spacing w:line="520" w:lineRule="exact"/>
        <w:rPr>
          <w:rFonts w:ascii="宋体" w:hAnsi="宋体" w:cs="宋体"/>
          <w:color w:val="000000" w:themeColor="text1"/>
          <w:sz w:val="24"/>
          <w:szCs w:val="24"/>
        </w:rPr>
      </w:pPr>
      <w:r>
        <w:rPr>
          <w:rFonts w:hint="eastAsia" w:ascii="宋体" w:hAnsi="宋体" w:cs="宋体"/>
          <w:bCs/>
          <w:color w:val="000000" w:themeColor="text1"/>
          <w:sz w:val="24"/>
          <w:szCs w:val="24"/>
        </w:rPr>
        <w:t xml:space="preserve">2.</w:t>
      </w:r>
      <w:r>
        <w:rPr>
          <w:rFonts w:hint="eastAsia" w:ascii="宋体" w:hAnsi="宋体" w:cs="宋体"/>
          <w:bCs/>
          <w:color w:val="000000" w:themeColor="text1"/>
          <w:sz w:val="24"/>
          <w:szCs w:val="24"/>
        </w:rPr>
        <w:t xml:space="preserve">项目范围：</w:t>
      </w:r>
      <w:r>
        <w:rPr>
          <w:rFonts w:hint="eastAsia" w:ascii="宋体" w:hAnsi="宋体" w:cs="宋体"/>
          <w:color w:val="000000" w:themeColor="text1"/>
          <w:sz w:val="24"/>
          <w:szCs w:val="24"/>
        </w:rPr>
        <w:t xml:space="preserve">详见图纸及项目清单。</w:t>
      </w:r>
      <w:r/>
    </w:p>
    <w:p>
      <w:pPr>
        <w:ind w:firstLine="470"/>
        <w:spacing w:line="520" w:lineRule="exact"/>
        <w:rPr>
          <w:rFonts w:ascii="宋体" w:hAnsi="宋体" w:cs="宋体"/>
          <w:bCs/>
          <w:color w:val="000000" w:themeColor="text1"/>
          <w:sz w:val="24"/>
          <w:szCs w:val="24"/>
        </w:rPr>
      </w:pPr>
      <w:r>
        <w:rPr>
          <w:rFonts w:hint="eastAsia" w:ascii="宋体" w:hAnsi="宋体" w:cs="宋体"/>
          <w:color w:val="000000" w:themeColor="text1"/>
          <w:sz w:val="24"/>
          <w:szCs w:val="24"/>
        </w:rPr>
        <w:t xml:space="preserve">第二条</w:t>
      </w:r>
      <w:r>
        <w:rPr>
          <w:rFonts w:hint="eastAsia" w:ascii="宋体" w:hAnsi="宋体" w:cs="宋体"/>
          <w:color w:val="000000" w:themeColor="text1"/>
          <w:sz w:val="24"/>
          <w:szCs w:val="24"/>
        </w:rPr>
        <w:t xml:space="preserve">  </w:t>
      </w:r>
      <w:r>
        <w:rPr>
          <w:rFonts w:hint="eastAsia" w:ascii="宋体" w:hAnsi="宋体" w:cs="宋体"/>
          <w:color w:val="000000" w:themeColor="text1"/>
          <w:sz w:val="24"/>
          <w:szCs w:val="24"/>
        </w:rPr>
        <w:t xml:space="preserve">合同工期</w:t>
      </w:r>
      <w:r/>
    </w:p>
    <w:p>
      <w:pPr>
        <w:ind w:firstLine="459"/>
        <w:spacing w:line="520" w:lineRule="exact"/>
        <w:rPr>
          <w:rFonts w:ascii="宋体" w:hAnsi="宋体" w:cs="宋体"/>
          <w:color w:val="000000" w:themeColor="text1"/>
          <w:sz w:val="24"/>
          <w:szCs w:val="24"/>
        </w:rPr>
      </w:pPr>
      <w:r>
        <w:rPr>
          <w:rFonts w:hint="eastAsia" w:ascii="宋体" w:hAnsi="宋体" w:cs="宋体"/>
          <w:color w:val="000000" w:themeColor="text1"/>
          <w:sz w:val="24"/>
          <w:szCs w:val="24"/>
        </w:rPr>
        <w:t xml:space="preserve">计划开工日期：</w:t>
      </w:r>
      <w:r>
        <w:rPr>
          <w:rFonts w:hint="eastAsia" w:ascii="宋体" w:hAnsi="宋体" w:cs="宋体"/>
          <w:color w:val="000000" w:themeColor="text1"/>
          <w:sz w:val="24"/>
          <w:szCs w:val="24"/>
          <w:u w:val="single"/>
        </w:rPr>
        <w:t xml:space="preserve">     </w:t>
      </w:r>
      <w:r>
        <w:rPr>
          <w:rFonts w:hint="eastAsia" w:ascii="宋体" w:hAnsi="宋体" w:cs="宋体"/>
          <w:color w:val="000000" w:themeColor="text1"/>
          <w:sz w:val="24"/>
          <w:szCs w:val="24"/>
        </w:rPr>
        <w:t xml:space="preserve">年</w:t>
      </w:r>
      <w:r>
        <w:rPr>
          <w:rFonts w:hint="eastAsia" w:ascii="宋体" w:hAnsi="宋体" w:cs="宋体"/>
          <w:color w:val="000000" w:themeColor="text1"/>
          <w:sz w:val="24"/>
          <w:szCs w:val="24"/>
          <w:u w:val="single"/>
        </w:rPr>
        <w:t xml:space="preserve">   </w:t>
      </w:r>
      <w:r>
        <w:rPr>
          <w:rFonts w:hint="eastAsia" w:ascii="宋体" w:hAnsi="宋体" w:cs="宋体"/>
          <w:color w:val="000000" w:themeColor="text1"/>
          <w:sz w:val="24"/>
          <w:szCs w:val="24"/>
        </w:rPr>
        <w:t xml:space="preserve">月</w:t>
      </w:r>
      <w:r>
        <w:rPr>
          <w:rFonts w:hint="eastAsia" w:ascii="宋体" w:hAnsi="宋体" w:cs="宋体"/>
          <w:color w:val="000000" w:themeColor="text1"/>
          <w:sz w:val="24"/>
          <w:szCs w:val="24"/>
          <w:u w:val="single"/>
        </w:rPr>
        <w:t xml:space="preserve">   </w:t>
      </w:r>
      <w:r>
        <w:rPr>
          <w:rFonts w:hint="eastAsia" w:ascii="宋体" w:hAnsi="宋体" w:cs="宋体"/>
          <w:color w:val="000000" w:themeColor="text1"/>
          <w:sz w:val="24"/>
          <w:szCs w:val="24"/>
        </w:rPr>
        <w:t xml:space="preserve">日；计划竣工日期：</w:t>
      </w:r>
      <w:r>
        <w:rPr>
          <w:rFonts w:hint="eastAsia" w:ascii="宋体" w:hAnsi="宋体" w:cs="宋体"/>
          <w:color w:val="000000" w:themeColor="text1"/>
          <w:sz w:val="24"/>
          <w:szCs w:val="24"/>
          <w:u w:val="single"/>
        </w:rPr>
        <w:t xml:space="preserve">     </w:t>
      </w:r>
      <w:r>
        <w:rPr>
          <w:rFonts w:hint="eastAsia" w:ascii="宋体" w:hAnsi="宋体" w:cs="宋体"/>
          <w:color w:val="000000" w:themeColor="text1"/>
          <w:sz w:val="24"/>
          <w:szCs w:val="24"/>
        </w:rPr>
        <w:t xml:space="preserve">年</w:t>
      </w:r>
      <w:r>
        <w:rPr>
          <w:rFonts w:hint="eastAsia" w:ascii="宋体" w:hAnsi="宋体" w:cs="宋体"/>
          <w:color w:val="000000" w:themeColor="text1"/>
          <w:sz w:val="24"/>
          <w:szCs w:val="24"/>
          <w:u w:val="single"/>
        </w:rPr>
        <w:t xml:space="preserve">   </w:t>
      </w:r>
      <w:r>
        <w:rPr>
          <w:rFonts w:hint="eastAsia" w:ascii="宋体" w:hAnsi="宋体" w:cs="宋体"/>
          <w:color w:val="000000" w:themeColor="text1"/>
          <w:sz w:val="24"/>
          <w:szCs w:val="24"/>
        </w:rPr>
        <w:t xml:space="preserve">月</w:t>
      </w:r>
      <w:r>
        <w:rPr>
          <w:rFonts w:hint="eastAsia" w:ascii="宋体" w:hAnsi="宋体" w:cs="宋体"/>
          <w:color w:val="000000" w:themeColor="text1"/>
          <w:sz w:val="24"/>
          <w:szCs w:val="24"/>
          <w:u w:val="single"/>
        </w:rPr>
        <w:t xml:space="preserve">     </w:t>
      </w:r>
      <w:r>
        <w:rPr>
          <w:rFonts w:hint="eastAsia" w:ascii="宋体" w:hAnsi="宋体" w:cs="宋体"/>
          <w:color w:val="000000" w:themeColor="text1"/>
          <w:sz w:val="24"/>
          <w:szCs w:val="24"/>
        </w:rPr>
        <w:t xml:space="preserve">日；</w:t>
      </w:r>
      <w:r/>
    </w:p>
    <w:p>
      <w:pPr>
        <w:ind w:firstLine="459"/>
        <w:spacing w:line="520" w:lineRule="exact"/>
        <w:rPr>
          <w:rFonts w:ascii="宋体" w:hAnsi="宋体" w:cs="宋体"/>
          <w:color w:val="000000" w:themeColor="text1"/>
          <w:sz w:val="24"/>
          <w:szCs w:val="24"/>
        </w:rPr>
      </w:pPr>
      <w:r>
        <w:rPr>
          <w:rFonts w:hint="eastAsia" w:ascii="宋体" w:hAnsi="宋体" w:cs="宋体"/>
          <w:color w:val="000000" w:themeColor="text1"/>
          <w:sz w:val="24"/>
          <w:szCs w:val="24"/>
        </w:rPr>
        <w:t xml:space="preserve">工期总日历天数：</w:t>
      </w:r>
      <w:r>
        <w:rPr>
          <w:rFonts w:hint="eastAsia" w:ascii="宋体" w:hAnsi="宋体" w:cs="宋体"/>
          <w:color w:val="000000" w:themeColor="text1"/>
          <w:sz w:val="24"/>
          <w:szCs w:val="24"/>
          <w:u w:val="single"/>
        </w:rPr>
        <w:t xml:space="preserve">    </w:t>
      </w:r>
      <w:r>
        <w:rPr>
          <w:rFonts w:hint="eastAsia" w:ascii="宋体" w:hAnsi="宋体" w:cs="宋体"/>
          <w:color w:val="000000" w:themeColor="text1"/>
          <w:sz w:val="24"/>
          <w:szCs w:val="24"/>
        </w:rPr>
        <w:t xml:space="preserve">天。工期总日历天数与根据前述计划开竣工日期计算的工期天数不一致的，以工期总日历天数为准。</w:t>
      </w:r>
      <w:r/>
    </w:p>
    <w:p>
      <w:pPr>
        <w:ind w:left="420"/>
        <w:spacing w:line="520" w:lineRule="exact"/>
        <w:rPr>
          <w:rFonts w:ascii="宋体" w:hAnsi="宋体" w:cs="宋体"/>
          <w:color w:val="000000" w:themeColor="text1"/>
          <w:sz w:val="24"/>
          <w:szCs w:val="24"/>
        </w:rPr>
      </w:pPr>
      <w:r>
        <w:rPr>
          <w:rFonts w:hint="eastAsia" w:ascii="宋体" w:hAnsi="宋体" w:cs="宋体"/>
          <w:color w:val="000000" w:themeColor="text1"/>
          <w:sz w:val="24"/>
          <w:szCs w:val="24"/>
        </w:rPr>
        <w:t xml:space="preserve">第三条</w:t>
      </w:r>
      <w:r>
        <w:rPr>
          <w:rFonts w:hint="eastAsia" w:ascii="宋体" w:hAnsi="宋体" w:cs="宋体"/>
          <w:color w:val="000000" w:themeColor="text1"/>
          <w:sz w:val="24"/>
          <w:szCs w:val="24"/>
        </w:rPr>
        <w:t xml:space="preserve">  </w:t>
      </w:r>
      <w:r>
        <w:rPr>
          <w:rFonts w:hint="eastAsia" w:ascii="宋体" w:hAnsi="宋体" w:cs="宋体"/>
          <w:color w:val="000000" w:themeColor="text1"/>
          <w:sz w:val="24"/>
          <w:szCs w:val="24"/>
        </w:rPr>
        <w:t xml:space="preserve">合同价款及支付方式</w:t>
      </w:r>
      <w:r/>
    </w:p>
    <w:p>
      <w:pPr>
        <w:ind w:firstLine="482"/>
        <w:spacing w:line="520" w:lineRule="exact"/>
        <w:rPr>
          <w:rFonts w:ascii="宋体" w:hAnsi="宋体" w:cs="宋体"/>
          <w:color w:val="000000" w:themeColor="text1"/>
          <w:sz w:val="24"/>
          <w:szCs w:val="24"/>
        </w:rPr>
      </w:pPr>
      <w:r>
        <w:rPr>
          <w:rFonts w:hint="eastAsia" w:ascii="宋体" w:hAnsi="宋体" w:cs="宋体"/>
          <w:color w:val="000000" w:themeColor="text1"/>
          <w:sz w:val="24"/>
          <w:szCs w:val="24"/>
        </w:rPr>
        <w:t xml:space="preserve">1</w:t>
      </w:r>
      <w:r>
        <w:rPr>
          <w:rFonts w:hint="eastAsia" w:ascii="宋体" w:hAnsi="宋体" w:cs="宋体"/>
          <w:color w:val="000000" w:themeColor="text1"/>
          <w:sz w:val="24"/>
          <w:szCs w:val="24"/>
        </w:rPr>
        <w:t xml:space="preserve">、本合同总价款</w:t>
      </w:r>
      <w:r/>
    </w:p>
    <w:p>
      <w:pPr>
        <w:ind w:firstLine="482"/>
        <w:spacing w:line="520" w:lineRule="exact"/>
        <w:rPr>
          <w:rFonts w:ascii="宋体" w:hAnsi="宋体" w:cs="宋体"/>
          <w:color w:val="000000" w:themeColor="text1"/>
          <w:sz w:val="24"/>
          <w:szCs w:val="24"/>
        </w:rPr>
      </w:pPr>
      <w:r>
        <w:rPr>
          <w:rFonts w:hint="eastAsia" w:ascii="宋体" w:hAnsi="宋体" w:cs="宋体"/>
          <w:color w:val="000000" w:themeColor="text1"/>
          <w:sz w:val="24"/>
          <w:szCs w:val="24"/>
        </w:rPr>
        <w:t xml:space="preserve">本合同总金额人民币</w:t>
      </w:r>
      <w:r>
        <w:rPr>
          <w:rFonts w:hint="eastAsia" w:ascii="宋体" w:hAnsi="宋体" w:cs="宋体"/>
          <w:color w:val="000000" w:themeColor="text1"/>
          <w:sz w:val="24"/>
          <w:szCs w:val="24"/>
          <w:u w:val="single"/>
        </w:rPr>
        <w:t xml:space="preserve">                </w:t>
      </w:r>
      <w:r>
        <w:rPr>
          <w:rFonts w:hint="eastAsia" w:ascii="宋体" w:hAnsi="宋体" w:cs="宋体"/>
          <w:color w:val="000000" w:themeColor="text1"/>
          <w:sz w:val="24"/>
          <w:szCs w:val="24"/>
        </w:rPr>
        <w:t xml:space="preserve">元（￥</w:t>
      </w:r>
      <w:r>
        <w:rPr>
          <w:rFonts w:hint="eastAsia" w:ascii="宋体" w:hAnsi="宋体" w:cs="宋体"/>
          <w:color w:val="000000" w:themeColor="text1"/>
          <w:sz w:val="24"/>
          <w:szCs w:val="24"/>
          <w:u w:val="single"/>
        </w:rPr>
        <w:t xml:space="preserve">       </w:t>
      </w:r>
      <w:r>
        <w:rPr>
          <w:rFonts w:hint="eastAsia" w:ascii="宋体" w:hAnsi="宋体" w:cs="宋体"/>
          <w:color w:val="000000" w:themeColor="text1"/>
          <w:sz w:val="24"/>
          <w:szCs w:val="24"/>
        </w:rPr>
        <w:t xml:space="preserve"> </w:t>
      </w:r>
      <w:r>
        <w:rPr>
          <w:rFonts w:hint="eastAsia" w:ascii="宋体" w:hAnsi="宋体" w:cs="宋体"/>
          <w:color w:val="000000" w:themeColor="text1"/>
          <w:sz w:val="24"/>
          <w:szCs w:val="24"/>
        </w:rPr>
        <w:t xml:space="preserve">元）（结算金额以审计后的结果为准）。此费用包含原步行道路面的铲除、平整、无害化处理、劳务、管理、材料、辅助材料、设施设备的安装、维护、施工、人工、机械、运输、装卸、仓储、垃圾清扫和搬运、有关部门的检测、检验、整改、验收、保险、利润、税金、政策性文件规定及本项目包含的所有风险、责任等各项应有费用。检测费由中标人承担（检测</w:t>
      </w:r>
      <w:r>
        <w:rPr>
          <w:rFonts w:hint="eastAsia" w:ascii="宋体" w:hAnsi="宋体" w:cs="宋体"/>
          <w:color w:val="000000" w:themeColor="text1"/>
          <w:sz w:val="24"/>
          <w:szCs w:val="24"/>
        </w:rPr>
        <w:t xml:space="preserve">费含铺装前材料</w:t>
      </w:r>
      <w:r>
        <w:rPr>
          <w:rFonts w:hint="eastAsia" w:ascii="宋体" w:hAnsi="宋体" w:cs="宋体"/>
          <w:color w:val="000000" w:themeColor="text1"/>
          <w:sz w:val="24"/>
          <w:szCs w:val="24"/>
        </w:rPr>
        <w:t xml:space="preserve">的送检、以及铺装过程中材料的抽检，至少两次）。乙方不得以任何理由要求甲方支付合同总价以外的任何费用。</w:t>
      </w:r>
      <w:r/>
    </w:p>
    <w:p>
      <w:pPr>
        <w:ind w:firstLine="482"/>
        <w:spacing w:line="520" w:lineRule="exact"/>
        <w:rPr>
          <w:rFonts w:ascii="宋体" w:hAnsi="宋体" w:cs="宋体"/>
          <w:color w:val="000000" w:themeColor="text1"/>
          <w:sz w:val="24"/>
          <w:szCs w:val="24"/>
          <w:highlight w:val="yellow"/>
        </w:rPr>
      </w:pPr>
      <w:r>
        <w:rPr>
          <w:rFonts w:hint="eastAsia" w:ascii="宋体" w:hAnsi="宋体" w:cs="宋体"/>
          <w:color w:val="000000" w:themeColor="text1"/>
          <w:sz w:val="24"/>
          <w:szCs w:val="24"/>
          <w:highlight w:val="yellow"/>
        </w:rPr>
        <w:t xml:space="preserve">2</w:t>
      </w:r>
      <w:r>
        <w:rPr>
          <w:rFonts w:hint="eastAsia" w:ascii="宋体" w:hAnsi="宋体" w:cs="宋体"/>
          <w:color w:val="000000" w:themeColor="text1"/>
          <w:sz w:val="24"/>
          <w:szCs w:val="24"/>
          <w:highlight w:val="yellow"/>
        </w:rPr>
        <w:t xml:space="preserve">、合同价格形式：</w:t>
      </w:r>
      <w:r>
        <w:rPr>
          <w:rFonts w:hint="eastAsia" w:ascii="宋体" w:hAnsi="宋体" w:cs="宋体"/>
          <w:bCs/>
          <w:color w:val="000000" w:themeColor="text1"/>
          <w:sz w:val="24"/>
          <w:szCs w:val="24"/>
          <w:highlight w:val="yellow"/>
        </w:rPr>
        <w:t xml:space="preserve">固定单价</w:t>
      </w:r>
      <w:r>
        <w:rPr>
          <w:rFonts w:hint="eastAsia" w:ascii="宋体" w:hAnsi="宋体" w:cs="宋体"/>
          <w:bCs/>
          <w:color w:val="000000" w:themeColor="text1"/>
          <w:sz w:val="24"/>
          <w:szCs w:val="24"/>
          <w:highlight w:val="yellow"/>
        </w:rPr>
        <w:t xml:space="preserve">，</w:t>
      </w:r>
      <w:r>
        <w:rPr>
          <w:rFonts w:hint="eastAsia" w:ascii="宋体" w:hAnsi="宋体" w:cs="宋体"/>
          <w:color w:val="ff0000"/>
          <w:sz w:val="24"/>
          <w:szCs w:val="24"/>
          <w:highlight w:val="yellow"/>
        </w:rPr>
        <w:t xml:space="preserve">最终结算</w:t>
      </w:r>
      <w:r>
        <w:rPr>
          <w:rFonts w:hint="eastAsia" w:ascii="宋体" w:hAnsi="宋体" w:cs="宋体"/>
          <w:color w:val="ff0000"/>
          <w:sz w:val="24"/>
          <w:szCs w:val="24"/>
          <w:highlight w:val="yellow"/>
        </w:rPr>
        <w:t xml:space="preserve">时工程</w:t>
      </w:r>
      <w:r>
        <w:rPr>
          <w:rFonts w:hint="eastAsia" w:ascii="宋体" w:hAnsi="宋体" w:cs="宋体"/>
          <w:color w:val="ff0000"/>
          <w:sz w:val="24"/>
          <w:szCs w:val="24"/>
          <w:highlight w:val="yellow"/>
        </w:rPr>
        <w:t xml:space="preserve">量按实际现场发生并经采购人</w:t>
      </w:r>
      <w:r>
        <w:rPr>
          <w:rFonts w:hint="eastAsia" w:ascii="宋体" w:hAnsi="宋体" w:cs="宋体"/>
          <w:color w:val="ff0000"/>
          <w:sz w:val="24"/>
          <w:szCs w:val="24"/>
          <w:highlight w:val="yellow"/>
        </w:rPr>
        <w:t xml:space="preserve">确认的工程量为准，成交供应商在项目审计时必须按审计单位要求提供所有单据及资料，否则成交供应商自行承担相应责任。工程结算经审核后，核减额超过</w:t>
      </w:r>
      <w:r>
        <w:rPr>
          <w:rFonts w:hint="eastAsia" w:ascii="宋体" w:hAnsi="宋体" w:cs="宋体"/>
          <w:color w:val="ff0000"/>
          <w:sz w:val="24"/>
          <w:szCs w:val="24"/>
          <w:highlight w:val="yellow"/>
        </w:rPr>
        <w:t xml:space="preserve">10%</w:t>
      </w:r>
      <w:r>
        <w:rPr>
          <w:rFonts w:hint="eastAsia" w:ascii="宋体" w:hAnsi="宋体" w:cs="宋体"/>
          <w:color w:val="ff0000"/>
          <w:sz w:val="24"/>
          <w:szCs w:val="24"/>
          <w:highlight w:val="yellow"/>
        </w:rPr>
        <w:t xml:space="preserve">以上部分，审核费用由施工单位承担。</w:t>
      </w:r>
      <w:r/>
    </w:p>
    <w:p>
      <w:pPr>
        <w:ind w:firstLine="482"/>
        <w:spacing w:line="520" w:lineRule="exact"/>
        <w:rPr>
          <w:rFonts w:ascii="宋体" w:hAnsi="宋体" w:cs="宋体"/>
          <w:color w:val="000000" w:themeColor="text1"/>
          <w:sz w:val="24"/>
          <w:szCs w:val="24"/>
        </w:rPr>
      </w:pPr>
      <w:r>
        <w:rPr>
          <w:rFonts w:hint="eastAsia" w:ascii="宋体" w:hAnsi="宋体" w:cs="宋体"/>
          <w:color w:val="000000" w:themeColor="text1"/>
          <w:sz w:val="24"/>
          <w:szCs w:val="24"/>
        </w:rPr>
        <w:t xml:space="preserve">3</w:t>
      </w:r>
      <w:r>
        <w:rPr>
          <w:rFonts w:hint="eastAsia" w:ascii="宋体" w:hAnsi="宋体" w:cs="宋体"/>
          <w:color w:val="000000" w:themeColor="text1"/>
          <w:sz w:val="24"/>
          <w:szCs w:val="24"/>
        </w:rPr>
        <w:t xml:space="preserve">、支付方式</w:t>
      </w:r>
      <w:r/>
    </w:p>
    <w:p>
      <w:pPr>
        <w:ind w:firstLine="482"/>
        <w:spacing w:line="520" w:lineRule="exact"/>
        <w:rPr>
          <w:rFonts w:ascii="宋体" w:hAnsi="宋体" w:cs="宋体"/>
          <w:color w:val="000000" w:themeColor="text1"/>
          <w:sz w:val="24"/>
          <w:szCs w:val="24"/>
        </w:rPr>
      </w:pPr>
      <w:r>
        <w:rPr>
          <w:rFonts w:hint="eastAsia" w:ascii="宋体" w:hAnsi="宋体" w:cs="宋体"/>
          <w:color w:val="000000" w:themeColor="text1"/>
          <w:sz w:val="24"/>
          <w:szCs w:val="24"/>
        </w:rPr>
        <w:t xml:space="preserve">（</w:t>
      </w:r>
      <w:r>
        <w:rPr>
          <w:rFonts w:hint="eastAsia" w:ascii="宋体" w:hAnsi="宋体" w:cs="宋体"/>
          <w:color w:val="000000" w:themeColor="text1"/>
          <w:sz w:val="24"/>
          <w:szCs w:val="24"/>
        </w:rPr>
        <w:t xml:space="preserve">1</w:t>
      </w:r>
      <w:r>
        <w:rPr>
          <w:rFonts w:hint="eastAsia" w:ascii="宋体" w:hAnsi="宋体" w:cs="宋体"/>
          <w:color w:val="000000" w:themeColor="text1"/>
          <w:sz w:val="24"/>
          <w:szCs w:val="24"/>
        </w:rPr>
        <w:t xml:space="preserve">）项目竣工验收合格并经审计后，根据财政资金到位情况支付审计价的</w:t>
      </w:r>
      <w:r>
        <w:rPr>
          <w:rFonts w:hint="eastAsia" w:ascii="宋体" w:hAnsi="宋体" w:cs="宋体"/>
          <w:color w:val="000000" w:themeColor="text1"/>
          <w:sz w:val="24"/>
          <w:szCs w:val="24"/>
        </w:rPr>
        <w:t xml:space="preserve">90%</w:t>
      </w:r>
      <w:r>
        <w:rPr>
          <w:rFonts w:hint="eastAsia" w:ascii="宋体" w:hAnsi="宋体" w:cs="宋体"/>
          <w:color w:val="000000" w:themeColor="text1"/>
          <w:sz w:val="24"/>
          <w:szCs w:val="24"/>
        </w:rPr>
        <w:t xml:space="preserve">，余款于工程质量缺陷期（</w:t>
      </w:r>
      <w:r>
        <w:rPr>
          <w:rFonts w:hint="eastAsia" w:ascii="宋体" w:hAnsi="宋体" w:cs="宋体"/>
          <w:color w:val="000000" w:themeColor="text1"/>
          <w:sz w:val="24"/>
          <w:szCs w:val="24"/>
        </w:rPr>
        <w:t xml:space="preserve">2</w:t>
      </w:r>
      <w:r>
        <w:rPr>
          <w:rFonts w:hint="eastAsia" w:ascii="宋体" w:hAnsi="宋体" w:cs="宋体"/>
          <w:color w:val="000000" w:themeColor="text1"/>
          <w:sz w:val="24"/>
          <w:szCs w:val="24"/>
        </w:rPr>
        <w:t xml:space="preserve">年）满后，根据财政资金到位情况支付（无息）；</w:t>
      </w:r>
      <w:r/>
    </w:p>
    <w:p>
      <w:pPr>
        <w:ind w:firstLine="482"/>
        <w:spacing w:line="520" w:lineRule="exact"/>
        <w:rPr>
          <w:rFonts w:ascii="宋体" w:hAnsi="宋体" w:cs="宋体"/>
          <w:color w:val="000000" w:themeColor="text1"/>
          <w:sz w:val="24"/>
          <w:szCs w:val="24"/>
        </w:rPr>
      </w:pPr>
      <w:r>
        <w:rPr>
          <w:rFonts w:hint="eastAsia" w:ascii="宋体" w:hAnsi="宋体" w:cs="宋体"/>
          <w:color w:val="000000" w:themeColor="text1"/>
          <w:sz w:val="24"/>
          <w:szCs w:val="24"/>
        </w:rPr>
        <w:t xml:space="preserve">（</w:t>
      </w:r>
      <w:r>
        <w:rPr>
          <w:rFonts w:hint="eastAsia" w:ascii="宋体" w:hAnsi="宋体" w:cs="宋体"/>
          <w:color w:val="000000" w:themeColor="text1"/>
          <w:sz w:val="24"/>
          <w:szCs w:val="24"/>
        </w:rPr>
        <w:t xml:space="preserve">2</w:t>
      </w:r>
      <w:r>
        <w:rPr>
          <w:rFonts w:hint="eastAsia" w:ascii="宋体" w:hAnsi="宋体" w:cs="宋体"/>
          <w:color w:val="000000" w:themeColor="text1"/>
          <w:sz w:val="24"/>
          <w:szCs w:val="24"/>
        </w:rPr>
        <w:t xml:space="preserve">）每次付款前乙方应开具合法有效的票据，并按甲方要求履行付费申请手续，否则甲方有权延期付款且不承担任何违约责任。</w:t>
      </w:r>
      <w:r/>
    </w:p>
    <w:p>
      <w:pPr>
        <w:ind w:firstLine="482"/>
        <w:spacing w:line="520" w:lineRule="exact"/>
        <w:rPr>
          <w:rFonts w:ascii="宋体" w:hAnsi="宋体" w:cs="宋体"/>
          <w:sz w:val="24"/>
          <w:szCs w:val="24"/>
        </w:rPr>
      </w:pPr>
      <w:r>
        <w:rPr>
          <w:rFonts w:hint="eastAsia" w:ascii="宋体" w:hAnsi="宋体" w:cs="宋体"/>
          <w:sz w:val="24"/>
          <w:szCs w:val="24"/>
        </w:rPr>
        <w:t xml:space="preserve">4</w:t>
      </w:r>
      <w:r>
        <w:rPr>
          <w:rFonts w:hint="eastAsia" w:ascii="宋体" w:hAnsi="宋体" w:cs="宋体"/>
          <w:sz w:val="24"/>
          <w:szCs w:val="24"/>
        </w:rPr>
        <w:t xml:space="preserve">、履约保证金</w:t>
      </w:r>
      <w:r/>
    </w:p>
    <w:p>
      <w:pPr>
        <w:ind w:firstLine="482"/>
        <w:spacing w:line="520" w:lineRule="exact"/>
        <w:rPr>
          <w:rFonts w:ascii="宋体" w:hAnsi="宋体" w:cs="宋体"/>
          <w:sz w:val="24"/>
          <w:szCs w:val="24"/>
        </w:rPr>
      </w:pPr>
      <w:r>
        <w:rPr>
          <w:rFonts w:hint="eastAsia" w:ascii="宋体" w:hAnsi="宋体" w:cs="宋体"/>
          <w:sz w:val="24"/>
          <w:szCs w:val="24"/>
        </w:rPr>
        <w:t xml:space="preserve">履约保证金为</w:t>
      </w:r>
      <w:r>
        <w:rPr>
          <w:rFonts w:hint="eastAsia" w:ascii="宋体" w:hAnsi="宋体" w:cs="宋体"/>
          <w:sz w:val="24"/>
          <w:szCs w:val="24"/>
        </w:rPr>
        <w:t xml:space="preserve">成交价的</w:t>
      </w:r>
      <w:r>
        <w:rPr>
          <w:rFonts w:hint="eastAsia" w:ascii="宋体" w:hAnsi="宋体" w:cs="宋体"/>
          <w:sz w:val="24"/>
          <w:szCs w:val="24"/>
        </w:rPr>
        <w:t xml:space="preserve">10%</w:t>
      </w:r>
      <w:r>
        <w:rPr>
          <w:rFonts w:hint="eastAsia" w:ascii="宋体" w:hAnsi="宋体" w:cs="宋体"/>
          <w:sz w:val="24"/>
          <w:szCs w:val="24"/>
        </w:rPr>
        <w:t xml:space="preserve">，乙方应按甲方的要求支付。可通过转账、汇票、支票、本票、电汇、保证保险、保函等非现金形式。</w:t>
      </w:r>
      <w:r/>
    </w:p>
    <w:p>
      <w:pPr>
        <w:ind w:firstLine="420"/>
        <w:spacing w:line="520" w:lineRule="exact"/>
        <w:rPr>
          <w:rFonts w:ascii="宋体" w:hAnsi="宋体" w:cs="宋体"/>
          <w:color w:val="000000" w:themeColor="text1"/>
          <w:sz w:val="24"/>
          <w:szCs w:val="24"/>
        </w:rPr>
      </w:pPr>
      <w:r>
        <w:rPr>
          <w:rFonts w:hint="eastAsia" w:ascii="宋体" w:hAnsi="宋体" w:cs="宋体"/>
          <w:color w:val="000000" w:themeColor="text1"/>
          <w:sz w:val="24"/>
          <w:szCs w:val="24"/>
        </w:rPr>
        <w:t xml:space="preserve">第四条</w:t>
      </w:r>
      <w:r>
        <w:rPr>
          <w:rFonts w:hint="eastAsia" w:ascii="宋体" w:hAnsi="宋体" w:cs="宋体"/>
          <w:color w:val="000000" w:themeColor="text1"/>
          <w:sz w:val="24"/>
          <w:szCs w:val="24"/>
        </w:rPr>
        <w:t xml:space="preserve">  </w:t>
      </w:r>
      <w:r>
        <w:rPr>
          <w:rFonts w:hint="eastAsia" w:ascii="宋体" w:hAnsi="宋体" w:cs="宋体"/>
          <w:color w:val="000000" w:themeColor="text1"/>
          <w:sz w:val="24"/>
          <w:szCs w:val="24"/>
        </w:rPr>
        <w:t xml:space="preserve">组成本合同的有关文件</w:t>
      </w:r>
      <w:r/>
    </w:p>
    <w:p>
      <w:pPr>
        <w:ind w:firstLine="420"/>
        <w:spacing w:line="520" w:lineRule="exact"/>
        <w:rPr>
          <w:rFonts w:ascii="宋体" w:hAnsi="宋体" w:cs="宋体"/>
          <w:color w:val="000000" w:themeColor="text1"/>
          <w:sz w:val="24"/>
          <w:szCs w:val="24"/>
        </w:rPr>
      </w:pPr>
      <w:r>
        <w:rPr>
          <w:rFonts w:hint="eastAsia" w:ascii="宋体" w:hAnsi="宋体" w:cs="宋体"/>
          <w:color w:val="000000" w:themeColor="text1"/>
          <w:sz w:val="24"/>
          <w:szCs w:val="24"/>
        </w:rPr>
        <w:t xml:space="preserve">本项目采购文件、响应文件或与本次采购活动方式相适应的文件及有关附件是本合同不可分割的组成部分，与本合同具有同等法律效力，这些文件包括但不限于：</w:t>
      </w:r>
      <w:r/>
    </w:p>
    <w:p>
      <w:pPr>
        <w:ind w:firstLine="420"/>
        <w:spacing w:line="520" w:lineRule="exact"/>
        <w:rPr>
          <w:rFonts w:ascii="宋体" w:hAnsi="宋体" w:cs="宋体"/>
          <w:color w:val="000000" w:themeColor="text1"/>
          <w:sz w:val="24"/>
          <w:szCs w:val="24"/>
        </w:rPr>
      </w:pPr>
      <w:r>
        <w:rPr>
          <w:rFonts w:hint="eastAsia" w:ascii="宋体" w:hAnsi="宋体" w:cs="宋体"/>
          <w:color w:val="000000" w:themeColor="text1"/>
          <w:sz w:val="24"/>
          <w:szCs w:val="24"/>
        </w:rPr>
        <w:t xml:space="preserve">（</w:t>
      </w:r>
      <w:r>
        <w:rPr>
          <w:rFonts w:hint="eastAsia" w:ascii="宋体" w:hAnsi="宋体" w:cs="宋体"/>
          <w:color w:val="000000" w:themeColor="text1"/>
          <w:sz w:val="24"/>
          <w:szCs w:val="24"/>
        </w:rPr>
        <w:t xml:space="preserve">1</w:t>
      </w:r>
      <w:r>
        <w:rPr>
          <w:rFonts w:hint="eastAsia" w:ascii="宋体" w:hAnsi="宋体" w:cs="宋体"/>
          <w:color w:val="000000" w:themeColor="text1"/>
          <w:sz w:val="24"/>
          <w:szCs w:val="24"/>
        </w:rPr>
        <w:t xml:space="preserve">）乙方提供的投标文件和投标报价表；</w:t>
      </w:r>
      <w:r/>
    </w:p>
    <w:p>
      <w:pPr>
        <w:ind w:firstLine="420"/>
        <w:spacing w:line="520" w:lineRule="exact"/>
        <w:rPr>
          <w:rFonts w:ascii="宋体" w:hAnsi="宋体" w:cs="宋体"/>
          <w:color w:val="000000" w:themeColor="text1"/>
          <w:sz w:val="24"/>
          <w:szCs w:val="24"/>
        </w:rPr>
      </w:pPr>
      <w:r>
        <w:rPr>
          <w:rFonts w:hint="eastAsia" w:ascii="宋体" w:hAnsi="宋体" w:cs="宋体"/>
          <w:color w:val="000000" w:themeColor="text1"/>
          <w:sz w:val="24"/>
          <w:szCs w:val="24"/>
        </w:rPr>
        <w:t xml:space="preserve">（</w:t>
      </w:r>
      <w:r>
        <w:rPr>
          <w:rFonts w:hint="eastAsia" w:ascii="宋体" w:hAnsi="宋体" w:cs="宋体"/>
          <w:color w:val="000000" w:themeColor="text1"/>
          <w:sz w:val="24"/>
          <w:szCs w:val="24"/>
        </w:rPr>
        <w:t xml:space="preserve">2</w:t>
      </w:r>
      <w:r>
        <w:rPr>
          <w:rFonts w:hint="eastAsia" w:ascii="宋体" w:hAnsi="宋体" w:cs="宋体"/>
          <w:color w:val="000000" w:themeColor="text1"/>
          <w:sz w:val="24"/>
          <w:szCs w:val="24"/>
        </w:rPr>
        <w:t xml:space="preserve">）技术规格响应表；</w:t>
      </w:r>
      <w:r/>
    </w:p>
    <w:p>
      <w:pPr>
        <w:ind w:firstLine="420"/>
        <w:spacing w:line="520" w:lineRule="exact"/>
        <w:rPr>
          <w:rFonts w:ascii="宋体" w:hAnsi="宋体" w:cs="宋体"/>
          <w:color w:val="000000" w:themeColor="text1"/>
          <w:sz w:val="24"/>
          <w:szCs w:val="24"/>
        </w:rPr>
      </w:pPr>
      <w:r>
        <w:rPr>
          <w:rFonts w:hint="eastAsia" w:ascii="宋体" w:hAnsi="宋体" w:cs="宋体"/>
          <w:color w:val="000000" w:themeColor="text1"/>
          <w:sz w:val="24"/>
          <w:szCs w:val="24"/>
        </w:rPr>
        <w:t xml:space="preserve">（</w:t>
      </w:r>
      <w:r>
        <w:rPr>
          <w:rFonts w:hint="eastAsia" w:ascii="宋体" w:hAnsi="宋体" w:cs="宋体"/>
          <w:color w:val="000000" w:themeColor="text1"/>
          <w:sz w:val="24"/>
          <w:szCs w:val="24"/>
        </w:rPr>
        <w:t xml:space="preserve">3</w:t>
      </w:r>
      <w:r>
        <w:rPr>
          <w:rFonts w:hint="eastAsia" w:ascii="宋体" w:hAnsi="宋体" w:cs="宋体"/>
          <w:color w:val="000000" w:themeColor="text1"/>
          <w:sz w:val="24"/>
          <w:szCs w:val="24"/>
        </w:rPr>
        <w:t xml:space="preserve">）投标承诺</w:t>
      </w:r>
      <w:r>
        <w:rPr>
          <w:rFonts w:hint="eastAsia" w:ascii="宋体" w:hAnsi="宋体" w:cs="宋体"/>
          <w:color w:val="000000" w:themeColor="text1"/>
          <w:sz w:val="24"/>
          <w:szCs w:val="24"/>
        </w:rPr>
        <w:t xml:space="preserve">/</w:t>
      </w:r>
      <w:r>
        <w:rPr>
          <w:rFonts w:hint="eastAsia" w:ascii="宋体" w:hAnsi="宋体" w:cs="宋体"/>
          <w:color w:val="000000" w:themeColor="text1"/>
          <w:sz w:val="24"/>
          <w:szCs w:val="24"/>
        </w:rPr>
        <w:t xml:space="preserve">服务承诺；</w:t>
      </w:r>
      <w:r/>
    </w:p>
    <w:p>
      <w:pPr>
        <w:ind w:firstLine="420"/>
        <w:spacing w:line="520" w:lineRule="exact"/>
        <w:rPr>
          <w:rFonts w:ascii="宋体" w:hAnsi="宋体" w:cs="宋体"/>
          <w:color w:val="000000" w:themeColor="text1"/>
          <w:sz w:val="24"/>
          <w:szCs w:val="24"/>
        </w:rPr>
      </w:pPr>
      <w:r>
        <w:rPr>
          <w:rFonts w:hint="eastAsia" w:ascii="宋体" w:hAnsi="宋体" w:cs="宋体"/>
          <w:color w:val="000000" w:themeColor="text1"/>
          <w:sz w:val="24"/>
          <w:szCs w:val="24"/>
        </w:rPr>
        <w:t xml:space="preserve">（</w:t>
      </w:r>
      <w:r>
        <w:rPr>
          <w:rFonts w:hint="eastAsia" w:ascii="宋体" w:hAnsi="宋体" w:cs="宋体"/>
          <w:color w:val="000000" w:themeColor="text1"/>
          <w:sz w:val="24"/>
          <w:szCs w:val="24"/>
        </w:rPr>
        <w:t xml:space="preserve">4</w:t>
      </w:r>
      <w:r>
        <w:rPr>
          <w:rFonts w:hint="eastAsia" w:ascii="宋体" w:hAnsi="宋体" w:cs="宋体"/>
          <w:color w:val="000000" w:themeColor="text1"/>
          <w:sz w:val="24"/>
          <w:szCs w:val="24"/>
        </w:rPr>
        <w:t xml:space="preserve">）中标通知书；</w:t>
      </w:r>
      <w:r/>
    </w:p>
    <w:p>
      <w:pPr>
        <w:ind w:firstLine="420"/>
        <w:spacing w:line="520" w:lineRule="exact"/>
        <w:rPr>
          <w:rFonts w:ascii="宋体" w:hAnsi="宋体" w:cs="宋体"/>
          <w:color w:val="000000" w:themeColor="text1"/>
          <w:sz w:val="24"/>
          <w:szCs w:val="24"/>
        </w:rPr>
      </w:pPr>
      <w:r>
        <w:rPr>
          <w:rFonts w:hint="eastAsia" w:ascii="宋体" w:hAnsi="宋体" w:cs="宋体"/>
          <w:color w:val="000000" w:themeColor="text1"/>
          <w:sz w:val="24"/>
          <w:szCs w:val="24"/>
        </w:rPr>
        <w:t xml:space="preserve">（</w:t>
      </w:r>
      <w:r>
        <w:rPr>
          <w:rFonts w:hint="eastAsia" w:ascii="宋体" w:hAnsi="宋体" w:cs="宋体"/>
          <w:color w:val="000000" w:themeColor="text1"/>
          <w:sz w:val="24"/>
          <w:szCs w:val="24"/>
        </w:rPr>
        <w:t xml:space="preserve">5</w:t>
      </w:r>
      <w:r>
        <w:rPr>
          <w:rFonts w:hint="eastAsia" w:ascii="宋体" w:hAnsi="宋体" w:cs="宋体"/>
          <w:color w:val="000000" w:themeColor="text1"/>
          <w:sz w:val="24"/>
          <w:szCs w:val="24"/>
        </w:rPr>
        <w:t xml:space="preserve">）甲乙双方商定的其他文件等。</w:t>
      </w:r>
      <w:r/>
    </w:p>
    <w:p>
      <w:pPr>
        <w:ind w:firstLine="420"/>
        <w:spacing w:line="520" w:lineRule="exact"/>
        <w:rPr>
          <w:rFonts w:ascii="宋体" w:hAnsi="宋体" w:cs="宋体"/>
          <w:color w:val="000000" w:themeColor="text1"/>
          <w:sz w:val="24"/>
          <w:szCs w:val="24"/>
        </w:rPr>
      </w:pPr>
      <w:r>
        <w:rPr>
          <w:rFonts w:hint="eastAsia" w:ascii="宋体" w:hAnsi="宋体" w:cs="宋体"/>
          <w:color w:val="000000" w:themeColor="text1"/>
          <w:sz w:val="24"/>
          <w:szCs w:val="24"/>
        </w:rPr>
        <w:t xml:space="preserve">第五条</w:t>
      </w:r>
      <w:r>
        <w:rPr>
          <w:rFonts w:hint="eastAsia" w:ascii="宋体" w:hAnsi="宋体" w:cs="宋体"/>
          <w:color w:val="000000" w:themeColor="text1"/>
          <w:sz w:val="24"/>
          <w:szCs w:val="24"/>
        </w:rPr>
        <w:t xml:space="preserve">  </w:t>
      </w:r>
      <w:r>
        <w:rPr>
          <w:rFonts w:hint="eastAsia" w:ascii="宋体" w:hAnsi="宋体" w:cs="宋体"/>
          <w:color w:val="000000" w:themeColor="text1"/>
          <w:sz w:val="24"/>
          <w:szCs w:val="24"/>
        </w:rPr>
        <w:t xml:space="preserve">权利保证</w:t>
      </w:r>
      <w:r/>
    </w:p>
    <w:p>
      <w:pPr>
        <w:ind w:firstLine="420"/>
        <w:spacing w:line="520" w:lineRule="exact"/>
        <w:rPr>
          <w:rFonts w:ascii="宋体" w:hAnsi="宋体" w:cs="宋体"/>
          <w:color w:val="000000" w:themeColor="text1"/>
          <w:sz w:val="24"/>
          <w:szCs w:val="24"/>
        </w:rPr>
      </w:pPr>
      <w:r>
        <w:rPr>
          <w:rFonts w:hint="eastAsia" w:ascii="宋体" w:hAnsi="宋体" w:cs="宋体"/>
          <w:color w:val="000000" w:themeColor="text1"/>
          <w:sz w:val="24"/>
          <w:szCs w:val="24"/>
        </w:rPr>
        <w:t xml:space="preserve">乙方应保证向甲方提供的服务不受第三方</w:t>
      </w:r>
      <w:r>
        <w:rPr>
          <w:rFonts w:hint="eastAsia" w:ascii="宋体" w:hAnsi="宋体" w:cs="宋体"/>
          <w:color w:val="000000" w:themeColor="text1"/>
          <w:sz w:val="24"/>
          <w:szCs w:val="24"/>
        </w:rPr>
        <w:t xml:space="preserve">提出侵犯其专利权、版权、商标权或其他权利的起诉。一旦出现侵权，乙方应承担全部责任。</w:t>
      </w:r>
      <w:r/>
    </w:p>
    <w:p>
      <w:pPr>
        <w:ind w:firstLine="420"/>
        <w:spacing w:line="520" w:lineRule="exact"/>
        <w:rPr>
          <w:rFonts w:ascii="宋体" w:hAnsi="宋体" w:cs="宋体"/>
          <w:color w:val="000000" w:themeColor="text1"/>
          <w:sz w:val="24"/>
          <w:szCs w:val="24"/>
        </w:rPr>
      </w:pPr>
      <w:r>
        <w:rPr>
          <w:rFonts w:hint="eastAsia" w:ascii="宋体" w:hAnsi="宋体" w:cs="宋体"/>
          <w:color w:val="000000" w:themeColor="text1"/>
          <w:sz w:val="24"/>
          <w:szCs w:val="24"/>
        </w:rPr>
        <w:t xml:space="preserve">第六条</w:t>
      </w:r>
      <w:r>
        <w:rPr>
          <w:rFonts w:hint="eastAsia" w:ascii="宋体" w:hAnsi="宋体" w:cs="宋体"/>
          <w:color w:val="000000" w:themeColor="text1"/>
          <w:sz w:val="24"/>
          <w:szCs w:val="24"/>
        </w:rPr>
        <w:t xml:space="preserve">  </w:t>
      </w:r>
      <w:r>
        <w:rPr>
          <w:rFonts w:hint="eastAsia" w:ascii="宋体" w:hAnsi="宋体" w:cs="宋体"/>
          <w:color w:val="000000" w:themeColor="text1"/>
          <w:sz w:val="24"/>
          <w:szCs w:val="24"/>
        </w:rPr>
        <w:t xml:space="preserve">质量保证</w:t>
      </w:r>
      <w:r/>
    </w:p>
    <w:p>
      <w:pPr>
        <w:ind w:firstLine="480"/>
        <w:spacing w:line="440" w:lineRule="exact"/>
        <w:rPr>
          <w:rFonts w:ascii="宋体" w:hAnsi="宋体" w:cs="宋体"/>
          <w:color w:val="000000" w:themeColor="text1"/>
          <w:sz w:val="24"/>
          <w:szCs w:val="24"/>
        </w:rPr>
      </w:pPr>
      <w:r>
        <w:rPr>
          <w:rFonts w:hint="eastAsia" w:ascii="宋体" w:hAnsi="宋体" w:cs="宋体"/>
          <w:color w:val="000000" w:themeColor="text1"/>
          <w:sz w:val="24"/>
          <w:szCs w:val="24"/>
        </w:rPr>
        <w:t xml:space="preserve">1</w:t>
      </w:r>
      <w:r>
        <w:rPr>
          <w:rFonts w:hint="eastAsia" w:ascii="宋体" w:hAnsi="宋体" w:cs="宋体"/>
          <w:color w:val="000000" w:themeColor="text1"/>
          <w:sz w:val="24"/>
          <w:szCs w:val="24"/>
        </w:rPr>
        <w:t xml:space="preserve">、乙方应保证所提供的货物完全符合国家相关法律法规和质量标准的规定，不会有任何三无、假冒、伪劣或违禁、走私的物品。</w:t>
      </w:r>
      <w:r/>
    </w:p>
    <w:p>
      <w:pPr>
        <w:ind w:firstLine="480"/>
        <w:spacing w:line="440" w:lineRule="exact"/>
        <w:rPr>
          <w:rFonts w:ascii="宋体" w:hAnsi="宋体" w:cs="宋体"/>
          <w:color w:val="000000" w:themeColor="text1"/>
          <w:sz w:val="24"/>
          <w:szCs w:val="24"/>
        </w:rPr>
      </w:pPr>
      <w:r>
        <w:rPr>
          <w:rFonts w:hint="eastAsia" w:ascii="宋体" w:hAnsi="宋体" w:cs="宋体"/>
          <w:color w:val="000000" w:themeColor="text1"/>
          <w:sz w:val="24"/>
          <w:szCs w:val="24"/>
        </w:rPr>
        <w:t xml:space="preserve">2</w:t>
      </w:r>
      <w:r>
        <w:rPr>
          <w:rFonts w:hint="eastAsia" w:ascii="宋体" w:hAnsi="宋体" w:cs="宋体"/>
          <w:color w:val="000000" w:themeColor="text1"/>
          <w:sz w:val="24"/>
          <w:szCs w:val="24"/>
        </w:rPr>
        <w:t xml:space="preserve">、乙方所提供货物的质量技术规格应与采购文件规定及投标或响应文件承诺的内容相一致；若技术规格中无相应说明，则按国家有关部门最新颁布的标准及规</w:t>
      </w:r>
      <w:r>
        <w:rPr>
          <w:rFonts w:hint="eastAsia" w:ascii="宋体" w:hAnsi="宋体" w:cs="宋体"/>
          <w:color w:val="000000" w:themeColor="text1"/>
          <w:sz w:val="24"/>
          <w:szCs w:val="24"/>
        </w:rPr>
        <w:t xml:space="preserve">范为准。</w:t>
      </w:r>
      <w:r/>
    </w:p>
    <w:p>
      <w:pPr>
        <w:ind w:firstLine="480"/>
        <w:spacing w:line="440" w:lineRule="exact"/>
        <w:rPr>
          <w:rFonts w:ascii="宋体" w:hAnsi="宋体" w:cs="宋体"/>
          <w:color w:val="000000" w:themeColor="text1"/>
          <w:sz w:val="24"/>
          <w:szCs w:val="24"/>
        </w:rPr>
      </w:pPr>
      <w:r>
        <w:rPr>
          <w:rFonts w:hint="eastAsia" w:ascii="宋体" w:hAnsi="宋体" w:cs="宋体"/>
          <w:color w:val="000000" w:themeColor="text1"/>
          <w:sz w:val="24"/>
          <w:szCs w:val="24"/>
        </w:rPr>
        <w:t xml:space="preserve">3</w:t>
      </w:r>
      <w:r>
        <w:rPr>
          <w:rFonts w:hint="eastAsia" w:ascii="宋体" w:hAnsi="宋体" w:cs="宋体"/>
          <w:color w:val="000000" w:themeColor="text1"/>
          <w:sz w:val="24"/>
          <w:szCs w:val="24"/>
        </w:rPr>
        <w:t xml:space="preserve">、本合同项下货物的提供，应为完整产品及功能的提供。乙方应保证货物是全新、未使用过的原装合格正品，并完全符合合同规定的质量、技术规格和性能的要求；对于合同未有规定，应当符合通常的同类货物质量标准的要求。乙方应保证其提供的货物在正确安装、正常使用和保养条件下，在其使用寿命内具有良好的性能。</w:t>
      </w:r>
      <w:r/>
    </w:p>
    <w:p>
      <w:pPr>
        <w:ind w:firstLine="482"/>
        <w:spacing w:line="520" w:lineRule="exact"/>
        <w:rPr>
          <w:rFonts w:ascii="宋体" w:hAnsi="宋体" w:cs="宋体"/>
          <w:color w:val="000000" w:themeColor="text1"/>
          <w:sz w:val="24"/>
          <w:szCs w:val="24"/>
        </w:rPr>
      </w:pPr>
      <w:r>
        <w:rPr>
          <w:rFonts w:hint="eastAsia" w:ascii="宋体" w:hAnsi="宋体" w:cs="宋体"/>
          <w:color w:val="000000" w:themeColor="text1"/>
          <w:sz w:val="24"/>
          <w:szCs w:val="24"/>
        </w:rPr>
        <w:t xml:space="preserve">4</w:t>
      </w:r>
      <w:r>
        <w:rPr>
          <w:rFonts w:hint="eastAsia" w:ascii="宋体" w:hAnsi="宋体" w:cs="宋体"/>
          <w:color w:val="000000" w:themeColor="text1"/>
          <w:sz w:val="24"/>
          <w:szCs w:val="24"/>
        </w:rPr>
        <w:t xml:space="preserve">、除特别说明外，合同签订后</w:t>
      </w:r>
      <w:r>
        <w:rPr>
          <w:rFonts w:hint="eastAsia" w:ascii="宋体" w:hAnsi="宋体" w:cs="宋体"/>
          <w:color w:val="000000" w:themeColor="text1"/>
          <w:sz w:val="24"/>
          <w:szCs w:val="24"/>
        </w:rPr>
        <w:t xml:space="preserve">60</w:t>
      </w:r>
      <w:r>
        <w:rPr>
          <w:rFonts w:hint="eastAsia" w:ascii="宋体" w:hAnsi="宋体" w:cs="宋体"/>
          <w:color w:val="000000" w:themeColor="text1"/>
          <w:sz w:val="24"/>
          <w:szCs w:val="24"/>
        </w:rPr>
        <w:t xml:space="preserve">天内完成人民广场步行道维修改造，并交付使</w:t>
      </w:r>
      <w:r>
        <w:rPr>
          <w:rFonts w:hint="eastAsia" w:ascii="宋体" w:hAnsi="宋体" w:cs="宋体"/>
          <w:color w:val="000000" w:themeColor="text1"/>
          <w:sz w:val="24"/>
          <w:szCs w:val="24"/>
        </w:rPr>
        <w:t xml:space="preserve">用，具体按甲方要求执行。工程质量缺陷期</w:t>
      </w:r>
      <w:r>
        <w:rPr>
          <w:rFonts w:hint="eastAsia" w:ascii="宋体" w:hAnsi="宋体" w:cs="宋体"/>
          <w:color w:val="000000" w:themeColor="text1"/>
          <w:sz w:val="24"/>
          <w:szCs w:val="24"/>
        </w:rPr>
        <w:t xml:space="preserve">2</w:t>
      </w:r>
      <w:r>
        <w:rPr>
          <w:rFonts w:hint="eastAsia" w:ascii="宋体" w:hAnsi="宋体" w:cs="宋体"/>
          <w:color w:val="000000" w:themeColor="text1"/>
          <w:sz w:val="24"/>
          <w:szCs w:val="24"/>
        </w:rPr>
        <w:t xml:space="preserve">年，在此期间，乙方提供免费维修保养服务。</w:t>
      </w:r>
      <w:r/>
    </w:p>
    <w:p>
      <w:pPr>
        <w:ind w:firstLine="420"/>
        <w:spacing w:line="520" w:lineRule="exact"/>
        <w:rPr>
          <w:rFonts w:ascii="宋体" w:hAnsi="宋体" w:cs="宋体"/>
          <w:color w:val="000000" w:themeColor="text1"/>
          <w:sz w:val="24"/>
          <w:szCs w:val="24"/>
        </w:rPr>
      </w:pPr>
      <w:r>
        <w:rPr>
          <w:rFonts w:hint="eastAsia" w:ascii="宋体" w:hAnsi="宋体" w:cs="宋体"/>
          <w:color w:val="000000" w:themeColor="text1"/>
          <w:sz w:val="24"/>
          <w:szCs w:val="24"/>
        </w:rPr>
        <w:t xml:space="preserve">第七条</w:t>
      </w:r>
      <w:r>
        <w:rPr>
          <w:rFonts w:hint="eastAsia" w:ascii="宋体" w:hAnsi="宋体" w:cs="宋体"/>
          <w:color w:val="000000" w:themeColor="text1"/>
          <w:sz w:val="24"/>
          <w:szCs w:val="24"/>
        </w:rPr>
        <w:t xml:space="preserve">  </w:t>
      </w:r>
      <w:r>
        <w:rPr>
          <w:rFonts w:hint="eastAsia" w:ascii="宋体" w:hAnsi="宋体" w:cs="宋体"/>
          <w:color w:val="000000" w:themeColor="text1"/>
          <w:sz w:val="24"/>
          <w:szCs w:val="24"/>
        </w:rPr>
        <w:t xml:space="preserve">验收</w:t>
      </w:r>
      <w:r/>
    </w:p>
    <w:p>
      <w:pPr>
        <w:ind w:firstLine="420"/>
        <w:spacing w:line="520" w:lineRule="exact"/>
        <w:rPr>
          <w:rFonts w:ascii="宋体" w:hAnsi="宋体" w:cs="宋体"/>
          <w:color w:val="000000" w:themeColor="text1"/>
          <w:sz w:val="24"/>
          <w:szCs w:val="24"/>
        </w:rPr>
      </w:pPr>
      <w:r>
        <w:rPr>
          <w:rFonts w:hint="eastAsia" w:ascii="宋体" w:hAnsi="宋体" w:cs="宋体"/>
          <w:color w:val="000000" w:themeColor="text1"/>
          <w:sz w:val="24"/>
          <w:szCs w:val="24"/>
        </w:rPr>
        <w:t xml:space="preserve">甲方成立验收小组，邀请第三</w:t>
      </w:r>
      <w:r>
        <w:rPr>
          <w:rFonts w:hint="eastAsia" w:ascii="宋体" w:hAnsi="宋体" w:cs="宋体"/>
          <w:color w:val="000000" w:themeColor="text1"/>
          <w:sz w:val="24"/>
          <w:szCs w:val="24"/>
        </w:rPr>
        <w:t xml:space="preserve">方专业</w:t>
      </w:r>
      <w:r>
        <w:rPr>
          <w:rFonts w:hint="eastAsia" w:ascii="宋体" w:hAnsi="宋体" w:cs="宋体"/>
          <w:color w:val="000000" w:themeColor="text1"/>
          <w:sz w:val="24"/>
          <w:szCs w:val="24"/>
        </w:rPr>
        <w:t xml:space="preserve">机构及专家按照采购合同的约定，对每一项技术、服务、安全标准的履约情况进行确认。验收结果与采购合同约定的资金支付及履约保证金返还条件挂钩。</w:t>
      </w:r>
      <w:r/>
    </w:p>
    <w:p>
      <w:pPr>
        <w:ind w:firstLine="480"/>
        <w:spacing w:line="520" w:lineRule="exact"/>
        <w:rPr>
          <w:rFonts w:ascii="宋体" w:hAnsi="宋体" w:cs="宋体"/>
          <w:color w:val="000000" w:themeColor="text1"/>
          <w:sz w:val="24"/>
          <w:szCs w:val="24"/>
        </w:rPr>
      </w:pPr>
      <w:r>
        <w:rPr>
          <w:rFonts w:hint="eastAsia" w:ascii="宋体" w:hAnsi="宋体" w:cs="宋体"/>
          <w:color w:val="000000" w:themeColor="text1"/>
          <w:sz w:val="24"/>
          <w:szCs w:val="24"/>
        </w:rPr>
        <w:t xml:space="preserve">第八条</w:t>
      </w:r>
      <w:r>
        <w:rPr>
          <w:rFonts w:hint="eastAsia" w:ascii="宋体" w:hAnsi="宋体" w:cs="宋体"/>
          <w:color w:val="000000" w:themeColor="text1"/>
          <w:sz w:val="24"/>
          <w:szCs w:val="24"/>
        </w:rPr>
        <w:t xml:space="preserve">  </w:t>
      </w:r>
      <w:r>
        <w:rPr>
          <w:rFonts w:hint="eastAsia" w:ascii="宋体" w:hAnsi="宋体" w:cs="宋体"/>
          <w:color w:val="000000" w:themeColor="text1"/>
          <w:sz w:val="24"/>
          <w:szCs w:val="24"/>
        </w:rPr>
        <w:t xml:space="preserve">履约保证金</w:t>
      </w:r>
      <w:r/>
    </w:p>
    <w:p>
      <w:pPr>
        <w:ind w:firstLine="480"/>
        <w:spacing w:line="520" w:lineRule="exact"/>
        <w:rPr>
          <w:rFonts w:ascii="宋体" w:hAnsi="宋体" w:cs="宋体"/>
          <w:color w:val="000000" w:themeColor="text1"/>
          <w:sz w:val="24"/>
          <w:szCs w:val="24"/>
        </w:rPr>
      </w:pPr>
      <w:r>
        <w:rPr>
          <w:rFonts w:hint="eastAsia" w:ascii="宋体" w:hAnsi="宋体" w:cs="宋体"/>
          <w:color w:val="000000" w:themeColor="text1"/>
          <w:sz w:val="24"/>
          <w:szCs w:val="24"/>
        </w:rPr>
        <w:t xml:space="preserve">1</w:t>
      </w:r>
      <w:r>
        <w:rPr>
          <w:rFonts w:hint="eastAsia" w:ascii="宋体" w:hAnsi="宋体" w:cs="宋体"/>
          <w:color w:val="000000" w:themeColor="text1"/>
          <w:sz w:val="24"/>
          <w:szCs w:val="24"/>
        </w:rPr>
        <w:t xml:space="preserve">、乙方在签订本合同之日，应先行缴交履约保证金</w:t>
      </w:r>
      <w:r>
        <w:rPr>
          <w:rFonts w:hint="eastAsia" w:ascii="宋体" w:hAnsi="宋体" w:cs="宋体"/>
          <w:color w:val="000000" w:themeColor="text1"/>
          <w:sz w:val="24"/>
          <w:szCs w:val="24"/>
          <w:u w:val="single"/>
        </w:rPr>
        <w:t xml:space="preserve">       </w:t>
      </w:r>
      <w:r>
        <w:rPr>
          <w:rFonts w:hint="eastAsia" w:ascii="宋体" w:hAnsi="宋体" w:cs="宋体"/>
          <w:color w:val="000000" w:themeColor="text1"/>
          <w:sz w:val="24"/>
          <w:szCs w:val="24"/>
        </w:rPr>
        <w:t xml:space="preserve">万元；</w:t>
      </w:r>
      <w:r/>
    </w:p>
    <w:p>
      <w:pPr>
        <w:ind w:firstLine="480"/>
        <w:spacing w:line="520" w:lineRule="exact"/>
        <w:rPr>
          <w:rFonts w:ascii="宋体" w:hAnsi="宋体" w:cs="宋体"/>
          <w:color w:val="000000" w:themeColor="text1"/>
          <w:sz w:val="24"/>
          <w:szCs w:val="24"/>
        </w:rPr>
      </w:pPr>
      <w:r>
        <w:rPr>
          <w:rFonts w:hint="eastAsia" w:ascii="宋体" w:hAnsi="宋体" w:cs="宋体"/>
          <w:color w:val="000000" w:themeColor="text1"/>
          <w:sz w:val="24"/>
          <w:szCs w:val="24"/>
        </w:rPr>
        <w:t xml:space="preserve">2</w:t>
      </w:r>
      <w:r>
        <w:rPr>
          <w:rFonts w:hint="eastAsia" w:ascii="宋体" w:hAnsi="宋体" w:cs="宋体"/>
          <w:color w:val="000000" w:themeColor="text1"/>
          <w:sz w:val="24"/>
          <w:szCs w:val="24"/>
        </w:rPr>
        <w:t xml:space="preserve">、如乙方未能履行合同规定的义务，给甲方造成损失的，甲方有权从履约保证金中取得赔偿，履约保证金不足垫付甲方损失的，乙方应予以补足；</w:t>
      </w:r>
      <w:r/>
    </w:p>
    <w:p>
      <w:pPr>
        <w:ind w:firstLine="480"/>
        <w:spacing w:line="520" w:lineRule="exact"/>
        <w:rPr>
          <w:rFonts w:ascii="宋体" w:hAnsi="宋体" w:cs="宋体"/>
          <w:color w:val="000000" w:themeColor="text1"/>
          <w:sz w:val="24"/>
          <w:szCs w:val="24"/>
        </w:rPr>
      </w:pPr>
      <w:r>
        <w:rPr>
          <w:rFonts w:hint="eastAsia" w:ascii="宋体" w:hAnsi="宋体" w:cs="宋体"/>
          <w:color w:val="000000" w:themeColor="text1"/>
          <w:sz w:val="24"/>
          <w:szCs w:val="24"/>
        </w:rPr>
        <w:t xml:space="preserve">2</w:t>
      </w:r>
      <w:r>
        <w:rPr>
          <w:rFonts w:hint="eastAsia" w:ascii="宋体" w:hAnsi="宋体" w:cs="宋体"/>
          <w:color w:val="000000" w:themeColor="text1"/>
          <w:sz w:val="24"/>
          <w:szCs w:val="24"/>
        </w:rPr>
        <w:t xml:space="preserve">、履约保证金的有效期为该项目验收合格时止，甲方应在验收合格好后</w:t>
      </w:r>
      <w:r>
        <w:rPr>
          <w:rFonts w:hint="eastAsia" w:ascii="宋体" w:hAnsi="宋体" w:cs="宋体"/>
          <w:color w:val="000000" w:themeColor="text1"/>
          <w:sz w:val="24"/>
          <w:szCs w:val="24"/>
          <w:u w:val="single"/>
        </w:rPr>
        <w:t xml:space="preserve"> 7 </w:t>
      </w:r>
      <w:r>
        <w:rPr>
          <w:rFonts w:hint="eastAsia" w:ascii="宋体" w:hAnsi="宋体" w:cs="宋体"/>
          <w:color w:val="000000" w:themeColor="text1"/>
          <w:sz w:val="24"/>
          <w:szCs w:val="24"/>
        </w:rPr>
        <w:t xml:space="preserve">日内退还履约保证金（无息退付），逾期退还应承担相应的违约责任。</w:t>
      </w:r>
      <w:r/>
    </w:p>
    <w:p>
      <w:pPr>
        <w:ind w:firstLine="480"/>
        <w:spacing w:line="520" w:lineRule="exact"/>
        <w:rPr>
          <w:rFonts w:ascii="宋体" w:hAnsi="宋体" w:cs="宋体"/>
          <w:b/>
          <w:bCs/>
          <w:color w:val="000000" w:themeColor="text1"/>
          <w:sz w:val="24"/>
          <w:szCs w:val="24"/>
        </w:rPr>
      </w:pPr>
      <w:r>
        <w:rPr>
          <w:rFonts w:hint="eastAsia" w:ascii="宋体" w:hAnsi="宋体" w:cs="宋体"/>
          <w:b/>
          <w:bCs/>
          <w:color w:val="000000" w:themeColor="text1"/>
          <w:sz w:val="24"/>
          <w:szCs w:val="24"/>
        </w:rPr>
        <w:t xml:space="preserve">第九条</w:t>
      </w:r>
      <w:r>
        <w:rPr>
          <w:rFonts w:hint="eastAsia" w:ascii="宋体" w:hAnsi="宋体" w:cs="宋体"/>
          <w:b/>
          <w:bCs/>
          <w:color w:val="000000" w:themeColor="text1"/>
          <w:sz w:val="24"/>
          <w:szCs w:val="24"/>
        </w:rPr>
        <w:t xml:space="preserve">  </w:t>
      </w:r>
      <w:r>
        <w:rPr>
          <w:rFonts w:hint="eastAsia" w:ascii="宋体" w:hAnsi="宋体" w:cs="宋体"/>
          <w:b/>
          <w:bCs/>
          <w:color w:val="000000" w:themeColor="text1"/>
          <w:sz w:val="24"/>
          <w:szCs w:val="24"/>
        </w:rPr>
        <w:t xml:space="preserve">工作要求</w:t>
      </w:r>
      <w:r/>
    </w:p>
    <w:p>
      <w:pPr>
        <w:ind w:firstLine="480"/>
        <w:spacing w:line="520" w:lineRule="exact"/>
        <w:rPr>
          <w:rFonts w:ascii="宋体" w:hAnsi="宋体" w:cs="宋体"/>
          <w:color w:val="000000" w:themeColor="text1"/>
          <w:sz w:val="24"/>
          <w:szCs w:val="24"/>
        </w:rPr>
      </w:pPr>
      <w:r>
        <w:rPr>
          <w:rFonts w:hint="eastAsia" w:ascii="宋体" w:hAnsi="宋体" w:cs="宋体"/>
          <w:color w:val="000000" w:themeColor="text1"/>
          <w:sz w:val="24"/>
          <w:szCs w:val="24"/>
        </w:rPr>
        <w:t xml:space="preserve">1</w:t>
      </w:r>
      <w:r>
        <w:rPr>
          <w:rFonts w:hint="eastAsia" w:ascii="宋体" w:hAnsi="宋体" w:cs="宋体"/>
          <w:color w:val="000000" w:themeColor="text1"/>
          <w:sz w:val="24"/>
          <w:szCs w:val="24"/>
        </w:rPr>
        <w:t xml:space="preserve">、维护服务</w:t>
      </w:r>
      <w:r/>
    </w:p>
    <w:p>
      <w:pPr>
        <w:ind w:firstLine="480"/>
        <w:spacing w:line="520" w:lineRule="exact"/>
        <w:rPr>
          <w:rFonts w:ascii="宋体" w:hAnsi="宋体" w:cs="宋体"/>
          <w:color w:val="000000" w:themeColor="text1"/>
          <w:sz w:val="24"/>
          <w:szCs w:val="24"/>
        </w:rPr>
      </w:pPr>
      <w:r>
        <w:rPr>
          <w:rFonts w:hint="eastAsia" w:ascii="宋体" w:hAnsi="宋体" w:cs="宋体"/>
          <w:color w:val="000000" w:themeColor="text1"/>
          <w:sz w:val="24"/>
          <w:szCs w:val="24"/>
        </w:rPr>
        <w:t xml:space="preserve">（</w:t>
      </w:r>
      <w:r>
        <w:rPr>
          <w:rFonts w:hint="eastAsia" w:ascii="宋体" w:hAnsi="宋体" w:cs="宋体"/>
          <w:color w:val="000000" w:themeColor="text1"/>
          <w:sz w:val="24"/>
          <w:szCs w:val="24"/>
        </w:rPr>
        <w:t xml:space="preserve">1</w:t>
      </w:r>
      <w:r>
        <w:rPr>
          <w:rFonts w:hint="eastAsia" w:ascii="宋体" w:hAnsi="宋体" w:cs="宋体"/>
          <w:color w:val="000000" w:themeColor="text1"/>
          <w:sz w:val="24"/>
          <w:szCs w:val="24"/>
        </w:rPr>
        <w:t xml:space="preserve">）乙方必须无条件按照国家行业规范和甲方要求施工，严格把关，完成自检后及时报验，工作由甲方现场确认；</w:t>
      </w:r>
      <w:r/>
    </w:p>
    <w:p>
      <w:pPr>
        <w:ind w:firstLine="480"/>
        <w:spacing w:line="520" w:lineRule="exact"/>
        <w:rPr>
          <w:rFonts w:ascii="宋体" w:hAnsi="宋体" w:cs="宋体"/>
          <w:color w:val="000000" w:themeColor="text1"/>
          <w:sz w:val="24"/>
          <w:szCs w:val="24"/>
        </w:rPr>
      </w:pPr>
      <w:r>
        <w:rPr>
          <w:rFonts w:hint="eastAsia" w:ascii="宋体" w:hAnsi="宋体" w:cs="宋体"/>
          <w:color w:val="000000" w:themeColor="text1"/>
          <w:sz w:val="24"/>
          <w:szCs w:val="24"/>
        </w:rPr>
        <w:t xml:space="preserve">（</w:t>
      </w:r>
      <w:r>
        <w:rPr>
          <w:rFonts w:hint="eastAsia" w:ascii="宋体" w:hAnsi="宋体" w:cs="宋体"/>
          <w:color w:val="000000" w:themeColor="text1"/>
          <w:sz w:val="24"/>
          <w:szCs w:val="24"/>
        </w:rPr>
        <w:t xml:space="preserve">2</w:t>
      </w:r>
      <w:r>
        <w:rPr>
          <w:rFonts w:hint="eastAsia" w:ascii="宋体" w:hAnsi="宋体" w:cs="宋体"/>
          <w:color w:val="000000" w:themeColor="text1"/>
          <w:sz w:val="24"/>
          <w:szCs w:val="24"/>
        </w:rPr>
        <w:t xml:space="preserve">）如在维护过程中甲方要求使用新材料、新工艺、新技术等，乙方应积极配合，无条件地按照甲方的要求完成养修施工。</w:t>
      </w:r>
      <w:r/>
    </w:p>
    <w:p>
      <w:pPr>
        <w:ind w:firstLine="480"/>
        <w:spacing w:line="520" w:lineRule="exact"/>
        <w:rPr>
          <w:rFonts w:ascii="宋体" w:hAnsi="宋体" w:cs="宋体"/>
          <w:color w:val="000000" w:themeColor="text1"/>
          <w:sz w:val="24"/>
          <w:szCs w:val="24"/>
        </w:rPr>
      </w:pPr>
      <w:r>
        <w:rPr>
          <w:rFonts w:hint="eastAsia" w:ascii="宋体" w:hAnsi="宋体" w:cs="宋体"/>
          <w:color w:val="000000" w:themeColor="text1"/>
          <w:sz w:val="24"/>
          <w:szCs w:val="24"/>
        </w:rPr>
        <w:t xml:space="preserve">2</w:t>
      </w:r>
      <w:r>
        <w:rPr>
          <w:rFonts w:hint="eastAsia" w:ascii="宋体" w:hAnsi="宋体" w:cs="宋体"/>
          <w:color w:val="000000" w:themeColor="text1"/>
          <w:sz w:val="24"/>
          <w:szCs w:val="24"/>
        </w:rPr>
        <w:t xml:space="preserve">、安全文明施工</w:t>
      </w:r>
      <w:r/>
    </w:p>
    <w:p>
      <w:pPr>
        <w:ind w:firstLine="480"/>
        <w:spacing w:line="520" w:lineRule="exact"/>
        <w:rPr>
          <w:rFonts w:ascii="宋体" w:hAnsi="宋体" w:cs="宋体"/>
          <w:color w:val="000000" w:themeColor="text1"/>
          <w:sz w:val="24"/>
          <w:szCs w:val="24"/>
        </w:rPr>
      </w:pPr>
      <w:r>
        <w:rPr>
          <w:rFonts w:hint="eastAsia" w:ascii="宋体" w:hAnsi="宋体" w:cs="宋体"/>
          <w:color w:val="000000" w:themeColor="text1"/>
          <w:sz w:val="24"/>
          <w:szCs w:val="24"/>
        </w:rPr>
        <w:t xml:space="preserve">必须严格按照相关规定执行安全文明施工（包含但不限于以下）：施工区域应</w:t>
      </w:r>
      <w:r>
        <w:rPr>
          <w:rFonts w:hint="eastAsia" w:ascii="宋体" w:hAnsi="宋体" w:cs="宋体"/>
          <w:color w:val="000000" w:themeColor="text1"/>
          <w:sz w:val="24"/>
          <w:szCs w:val="24"/>
        </w:rPr>
        <w:t xml:space="preserve">设置明显的安全标志、夜间警示灯具；施工区域应按规定设置围挡；施工人员作业时要求统一着装；施工区域做到材料堆放整齐</w:t>
      </w:r>
      <w:r>
        <w:rPr>
          <w:rFonts w:hint="eastAsia" w:ascii="宋体" w:hAnsi="宋体" w:cs="宋体"/>
          <w:color w:val="000000" w:themeColor="text1"/>
          <w:sz w:val="24"/>
          <w:szCs w:val="24"/>
        </w:rPr>
        <w:t xml:space="preserve">,</w:t>
      </w:r>
      <w:r>
        <w:rPr>
          <w:rFonts w:hint="eastAsia" w:ascii="宋体" w:hAnsi="宋体" w:cs="宋体"/>
          <w:color w:val="000000" w:themeColor="text1"/>
          <w:sz w:val="24"/>
          <w:szCs w:val="24"/>
        </w:rPr>
        <w:t xml:space="preserve">易扬尘材料必须进行覆盖；要求做到工完、料净、场地清。</w:t>
      </w:r>
      <w:r/>
    </w:p>
    <w:p>
      <w:pPr>
        <w:ind w:firstLine="480"/>
        <w:spacing w:line="520" w:lineRule="exact"/>
        <w:rPr>
          <w:rFonts w:ascii="宋体" w:hAnsi="宋体" w:cs="宋体"/>
          <w:color w:val="000000" w:themeColor="text1"/>
          <w:sz w:val="24"/>
          <w:szCs w:val="24"/>
        </w:rPr>
      </w:pPr>
      <w:r>
        <w:rPr>
          <w:rFonts w:hint="eastAsia" w:ascii="宋体" w:hAnsi="宋体" w:cs="宋体"/>
          <w:color w:val="000000" w:themeColor="text1"/>
          <w:sz w:val="24"/>
          <w:szCs w:val="24"/>
        </w:rPr>
        <w:t xml:space="preserve">3</w:t>
      </w:r>
      <w:r>
        <w:rPr>
          <w:rFonts w:hint="eastAsia" w:ascii="宋体" w:hAnsi="宋体" w:cs="宋体"/>
          <w:color w:val="000000" w:themeColor="text1"/>
          <w:sz w:val="24"/>
          <w:szCs w:val="24"/>
        </w:rPr>
        <w:t xml:space="preserve">、服务要求</w:t>
      </w:r>
      <w:r/>
    </w:p>
    <w:p>
      <w:pPr>
        <w:ind w:firstLine="480"/>
        <w:spacing w:line="520" w:lineRule="exact"/>
        <w:rPr>
          <w:rFonts w:ascii="宋体" w:hAnsi="宋体" w:cs="宋体"/>
          <w:color w:val="000000" w:themeColor="text1"/>
          <w:sz w:val="24"/>
          <w:szCs w:val="24"/>
        </w:rPr>
      </w:pPr>
      <w:r>
        <w:rPr>
          <w:rFonts w:hint="eastAsia" w:ascii="宋体" w:hAnsi="宋体" w:cs="宋体"/>
          <w:color w:val="000000" w:themeColor="text1"/>
          <w:sz w:val="24"/>
          <w:szCs w:val="24"/>
        </w:rPr>
        <w:t xml:space="preserve">（</w:t>
      </w:r>
      <w:r>
        <w:rPr>
          <w:rFonts w:hint="eastAsia" w:ascii="宋体" w:hAnsi="宋体" w:cs="宋体"/>
          <w:color w:val="000000" w:themeColor="text1"/>
          <w:sz w:val="24"/>
          <w:szCs w:val="24"/>
        </w:rPr>
        <w:t xml:space="preserve">1</w:t>
      </w:r>
      <w:r>
        <w:rPr>
          <w:rFonts w:hint="eastAsia" w:ascii="宋体" w:hAnsi="宋体" w:cs="宋体"/>
          <w:color w:val="000000" w:themeColor="text1"/>
          <w:sz w:val="24"/>
          <w:szCs w:val="24"/>
        </w:rPr>
        <w:t xml:space="preserve">）乙方负责维护管理过程中的一切安全责任，其中包括发生的一切工伤事故及工作人员的作业或非作业性的人身安全等责任；</w:t>
      </w:r>
      <w:r/>
    </w:p>
    <w:p>
      <w:pPr>
        <w:ind w:firstLine="480"/>
        <w:spacing w:line="520" w:lineRule="exact"/>
        <w:rPr>
          <w:rFonts w:ascii="宋体" w:hAnsi="宋体" w:cs="宋体"/>
          <w:color w:val="000000" w:themeColor="text1"/>
          <w:sz w:val="24"/>
          <w:szCs w:val="24"/>
        </w:rPr>
      </w:pPr>
      <w:r>
        <w:rPr>
          <w:rFonts w:hint="eastAsia" w:ascii="宋体" w:hAnsi="宋体" w:cs="宋体"/>
          <w:color w:val="000000" w:themeColor="text1"/>
          <w:sz w:val="24"/>
          <w:szCs w:val="24"/>
        </w:rPr>
        <w:t xml:space="preserve">（</w:t>
      </w:r>
      <w:r>
        <w:rPr>
          <w:rFonts w:hint="eastAsia" w:ascii="宋体" w:hAnsi="宋体" w:cs="宋体"/>
          <w:color w:val="000000" w:themeColor="text1"/>
          <w:sz w:val="24"/>
          <w:szCs w:val="24"/>
        </w:rPr>
        <w:t xml:space="preserve">2</w:t>
      </w:r>
      <w:r>
        <w:rPr>
          <w:rFonts w:hint="eastAsia" w:ascii="宋体" w:hAnsi="宋体" w:cs="宋体"/>
          <w:color w:val="000000" w:themeColor="text1"/>
          <w:sz w:val="24"/>
          <w:szCs w:val="24"/>
        </w:rPr>
        <w:t xml:space="preserve">）乙方必须按</w:t>
      </w:r>
      <w:r>
        <w:rPr>
          <w:rFonts w:hint="eastAsia" w:ascii="宋体" w:hAnsi="宋体" w:cs="宋体"/>
          <w:color w:val="000000" w:themeColor="text1"/>
          <w:sz w:val="24"/>
          <w:szCs w:val="24"/>
        </w:rPr>
        <w:t xml:space="preserve">时发工资，聘用人员工资待遇不能低于当地政府的最低工资待遇标准（社会保险和意外保险另算），任何劳资纠纷全由乙方负责；</w:t>
      </w:r>
      <w:r/>
    </w:p>
    <w:p>
      <w:pPr>
        <w:ind w:firstLine="480"/>
        <w:spacing w:line="520" w:lineRule="exact"/>
        <w:rPr>
          <w:rFonts w:ascii="宋体" w:hAnsi="宋体" w:cs="宋体"/>
          <w:color w:val="000000" w:themeColor="text1"/>
          <w:sz w:val="24"/>
          <w:szCs w:val="24"/>
        </w:rPr>
      </w:pPr>
      <w:r>
        <w:rPr>
          <w:rFonts w:hint="eastAsia" w:ascii="宋体" w:hAnsi="宋体" w:cs="宋体"/>
          <w:color w:val="000000" w:themeColor="text1"/>
          <w:sz w:val="24"/>
          <w:szCs w:val="24"/>
        </w:rPr>
        <w:t xml:space="preserve">（</w:t>
      </w:r>
      <w:r>
        <w:rPr>
          <w:rFonts w:hint="eastAsia" w:ascii="宋体" w:hAnsi="宋体" w:cs="宋体"/>
          <w:color w:val="000000" w:themeColor="text1"/>
          <w:sz w:val="24"/>
          <w:szCs w:val="24"/>
        </w:rPr>
        <w:t xml:space="preserve">3</w:t>
      </w:r>
      <w:r>
        <w:rPr>
          <w:rFonts w:hint="eastAsia" w:ascii="宋体" w:hAnsi="宋体" w:cs="宋体"/>
          <w:color w:val="000000" w:themeColor="text1"/>
          <w:sz w:val="24"/>
          <w:szCs w:val="24"/>
        </w:rPr>
        <w:t xml:space="preserve">）乙方必须按法律、法规及有关政策为其服务人员购买社会保险、意外保险等相关保险；</w:t>
      </w:r>
      <w:r/>
    </w:p>
    <w:p>
      <w:pPr>
        <w:ind w:firstLine="480"/>
        <w:spacing w:line="520" w:lineRule="exact"/>
        <w:rPr>
          <w:rFonts w:ascii="宋体" w:hAnsi="宋体" w:cs="宋体"/>
          <w:color w:val="000000" w:themeColor="text1"/>
          <w:sz w:val="24"/>
          <w:szCs w:val="24"/>
        </w:rPr>
      </w:pPr>
      <w:r>
        <w:rPr>
          <w:rFonts w:hint="eastAsia" w:ascii="宋体" w:hAnsi="宋体" w:cs="宋体"/>
          <w:color w:val="000000" w:themeColor="text1"/>
          <w:sz w:val="24"/>
          <w:szCs w:val="24"/>
        </w:rPr>
        <w:t xml:space="preserve">（</w:t>
      </w:r>
      <w:r>
        <w:rPr>
          <w:rFonts w:hint="eastAsia" w:ascii="宋体" w:hAnsi="宋体" w:cs="宋体"/>
          <w:color w:val="000000" w:themeColor="text1"/>
          <w:sz w:val="24"/>
          <w:szCs w:val="24"/>
        </w:rPr>
        <w:t xml:space="preserve">4</w:t>
      </w:r>
      <w:r>
        <w:rPr>
          <w:rFonts w:hint="eastAsia" w:ascii="宋体" w:hAnsi="宋体" w:cs="宋体"/>
          <w:color w:val="000000" w:themeColor="text1"/>
          <w:sz w:val="24"/>
          <w:szCs w:val="24"/>
        </w:rPr>
        <w:t xml:space="preserve">）乙方必须执行国家劳动法的相关规定；乙方必须落实好安全生产的措施和配置安全作业的劳保用品；乙方的服务人员数量必须满足采购人的实际工作要求，且穿着统一标识的工作服。</w:t>
      </w:r>
      <w:r/>
    </w:p>
    <w:p>
      <w:pPr>
        <w:ind w:firstLine="480"/>
        <w:spacing w:line="520" w:lineRule="exact"/>
        <w:rPr>
          <w:rFonts w:ascii="宋体" w:hAnsi="宋体" w:cs="宋体"/>
          <w:color w:val="000000" w:themeColor="text1"/>
          <w:sz w:val="24"/>
          <w:szCs w:val="24"/>
        </w:rPr>
      </w:pPr>
      <w:r>
        <w:rPr>
          <w:rFonts w:hint="eastAsia" w:ascii="宋体" w:hAnsi="宋体" w:cs="宋体"/>
          <w:color w:val="000000" w:themeColor="text1"/>
          <w:sz w:val="24"/>
          <w:szCs w:val="24"/>
        </w:rPr>
        <w:t xml:space="preserve">（</w:t>
      </w:r>
      <w:r>
        <w:rPr>
          <w:rFonts w:hint="eastAsia" w:ascii="宋体" w:hAnsi="宋体" w:cs="宋体"/>
          <w:color w:val="000000" w:themeColor="text1"/>
          <w:sz w:val="24"/>
          <w:szCs w:val="24"/>
        </w:rPr>
        <w:t xml:space="preserve">5</w:t>
      </w:r>
      <w:r>
        <w:rPr>
          <w:rFonts w:hint="eastAsia" w:ascii="宋体" w:hAnsi="宋体" w:cs="宋体"/>
          <w:color w:val="000000" w:themeColor="text1"/>
          <w:sz w:val="24"/>
          <w:szCs w:val="24"/>
        </w:rPr>
        <w:t xml:space="preserve">）若因乙方违反安全规定、管理不善、操作不当或防护措施不到位等原因，导致发生安全事故，造成甲方、乙方及第三人遭受人身或财产损失的，乙方应承担全</w:t>
      </w:r>
      <w:r>
        <w:rPr>
          <w:rFonts w:hint="eastAsia" w:ascii="宋体" w:hAnsi="宋体" w:cs="宋体"/>
          <w:color w:val="000000" w:themeColor="text1"/>
          <w:sz w:val="24"/>
          <w:szCs w:val="24"/>
        </w:rPr>
        <w:t xml:space="preserve">部法律责任和经济赔偿责任。</w:t>
      </w:r>
      <w:r/>
    </w:p>
    <w:p>
      <w:pPr>
        <w:ind w:firstLine="480"/>
        <w:spacing w:line="520" w:lineRule="exact"/>
        <w:rPr>
          <w:rFonts w:ascii="宋体" w:hAnsi="宋体" w:cs="宋体"/>
          <w:color w:val="000000" w:themeColor="text1"/>
          <w:sz w:val="24"/>
          <w:szCs w:val="24"/>
        </w:rPr>
      </w:pPr>
      <w:r>
        <w:rPr>
          <w:rFonts w:hint="eastAsia" w:ascii="宋体" w:hAnsi="宋体" w:cs="宋体"/>
          <w:color w:val="000000" w:themeColor="text1"/>
          <w:sz w:val="24"/>
          <w:szCs w:val="24"/>
        </w:rPr>
        <w:t xml:space="preserve">第十条　违约责任</w:t>
      </w:r>
      <w:r/>
    </w:p>
    <w:p>
      <w:pPr>
        <w:ind w:firstLine="480"/>
        <w:spacing w:line="520" w:lineRule="exact"/>
        <w:rPr>
          <w:rFonts w:ascii="宋体" w:hAnsi="宋体" w:cs="宋体"/>
          <w:color w:val="000000" w:themeColor="text1"/>
          <w:sz w:val="24"/>
          <w:szCs w:val="24"/>
        </w:rPr>
      </w:pPr>
      <w:r>
        <w:rPr>
          <w:rFonts w:hint="eastAsia" w:ascii="宋体" w:hAnsi="宋体" w:cs="宋体"/>
          <w:color w:val="000000" w:themeColor="text1"/>
          <w:sz w:val="24"/>
          <w:szCs w:val="24"/>
        </w:rPr>
        <w:t xml:space="preserve">1</w:t>
      </w:r>
      <w:r>
        <w:rPr>
          <w:rFonts w:hint="eastAsia" w:ascii="宋体" w:hAnsi="宋体" w:cs="宋体"/>
          <w:color w:val="000000" w:themeColor="text1"/>
          <w:sz w:val="24"/>
          <w:szCs w:val="24"/>
        </w:rPr>
        <w:t xml:space="preserve">、乙方无法按要求完成服务的，乙方应向甲方支付合同总价款</w:t>
      </w:r>
      <w:r>
        <w:rPr>
          <w:rFonts w:hint="eastAsia" w:ascii="宋体" w:hAnsi="宋体" w:cs="宋体"/>
          <w:color w:val="000000" w:themeColor="text1"/>
          <w:sz w:val="24"/>
          <w:szCs w:val="24"/>
        </w:rPr>
        <w:t xml:space="preserve">5</w:t>
      </w:r>
      <w:r>
        <w:rPr>
          <w:rFonts w:hint="eastAsia" w:ascii="宋体" w:hAnsi="宋体" w:cs="宋体"/>
          <w:color w:val="000000" w:themeColor="text1"/>
          <w:sz w:val="24"/>
          <w:szCs w:val="24"/>
        </w:rPr>
        <w:t xml:space="preserve">％的违约金，同时甲方有权解除合同；</w:t>
      </w:r>
      <w:r/>
    </w:p>
    <w:p>
      <w:pPr>
        <w:ind w:firstLine="480"/>
        <w:spacing w:line="520" w:lineRule="exact"/>
        <w:rPr>
          <w:rFonts w:ascii="宋体" w:hAnsi="宋体" w:cs="宋体"/>
          <w:color w:val="000000" w:themeColor="text1"/>
          <w:sz w:val="24"/>
          <w:szCs w:val="24"/>
        </w:rPr>
      </w:pPr>
      <w:r>
        <w:rPr>
          <w:rFonts w:hint="eastAsia" w:ascii="宋体" w:hAnsi="宋体" w:cs="宋体"/>
          <w:color w:val="000000" w:themeColor="text1"/>
          <w:sz w:val="24"/>
          <w:szCs w:val="24"/>
        </w:rPr>
        <w:t xml:space="preserve">2</w:t>
      </w:r>
      <w:r>
        <w:rPr>
          <w:rFonts w:hint="eastAsia" w:ascii="宋体" w:hAnsi="宋体" w:cs="宋体"/>
          <w:color w:val="000000" w:themeColor="text1"/>
          <w:sz w:val="24"/>
          <w:szCs w:val="24"/>
        </w:rPr>
        <w:t xml:space="preserve">、乙方逾期完成服务的，每逾期</w:t>
      </w:r>
      <w:r>
        <w:rPr>
          <w:rFonts w:hint="eastAsia" w:ascii="宋体" w:hAnsi="宋体" w:cs="宋体"/>
          <w:color w:val="000000" w:themeColor="text1"/>
          <w:sz w:val="24"/>
          <w:szCs w:val="24"/>
        </w:rPr>
        <w:t xml:space="preserve">1</w:t>
      </w:r>
      <w:r>
        <w:rPr>
          <w:rFonts w:hint="eastAsia" w:ascii="宋体" w:hAnsi="宋体" w:cs="宋体"/>
          <w:color w:val="000000" w:themeColor="text1"/>
          <w:sz w:val="24"/>
          <w:szCs w:val="24"/>
        </w:rPr>
        <w:t xml:space="preserve">天应向甲方偿付合同总价款</w:t>
      </w:r>
      <w:r>
        <w:rPr>
          <w:rFonts w:hint="eastAsia" w:ascii="宋体" w:hAnsi="宋体" w:cs="宋体"/>
          <w:color w:val="000000" w:themeColor="text1"/>
          <w:sz w:val="24"/>
          <w:szCs w:val="24"/>
        </w:rPr>
        <w:t xml:space="preserve">0.5</w:t>
      </w:r>
      <w:r>
        <w:rPr>
          <w:rFonts w:hint="eastAsia" w:ascii="宋体" w:hAnsi="宋体" w:cs="宋体"/>
          <w:color w:val="000000" w:themeColor="text1"/>
          <w:sz w:val="24"/>
          <w:szCs w:val="24"/>
        </w:rPr>
        <w:t xml:space="preserve">％的滞纳金，逾期超过</w:t>
      </w:r>
      <w:r>
        <w:rPr>
          <w:rFonts w:hint="eastAsia" w:ascii="宋体" w:hAnsi="宋体" w:cs="宋体"/>
          <w:color w:val="000000" w:themeColor="text1"/>
          <w:sz w:val="24"/>
          <w:szCs w:val="24"/>
        </w:rPr>
        <w:t xml:space="preserve">10</w:t>
      </w:r>
      <w:r>
        <w:rPr>
          <w:rFonts w:hint="eastAsia" w:ascii="宋体" w:hAnsi="宋体" w:cs="宋体"/>
          <w:color w:val="000000" w:themeColor="text1"/>
          <w:sz w:val="24"/>
          <w:szCs w:val="24"/>
        </w:rPr>
        <w:t xml:space="preserve">天的，甲方有权解除合同；</w:t>
      </w:r>
      <w:r/>
    </w:p>
    <w:p>
      <w:pPr>
        <w:ind w:firstLine="480"/>
        <w:spacing w:line="520" w:lineRule="exact"/>
        <w:rPr>
          <w:rFonts w:ascii="宋体" w:hAnsi="宋体" w:cs="宋体"/>
          <w:color w:val="000000" w:themeColor="text1"/>
          <w:sz w:val="24"/>
          <w:szCs w:val="24"/>
        </w:rPr>
      </w:pPr>
      <w:r>
        <w:rPr>
          <w:rFonts w:hint="eastAsia" w:ascii="宋体" w:hAnsi="宋体" w:cs="宋体"/>
          <w:color w:val="000000" w:themeColor="text1"/>
          <w:sz w:val="24"/>
          <w:szCs w:val="24"/>
        </w:rPr>
        <w:t xml:space="preserve">3</w:t>
      </w:r>
      <w:r>
        <w:rPr>
          <w:rFonts w:hint="eastAsia" w:ascii="宋体" w:hAnsi="宋体" w:cs="宋体"/>
          <w:color w:val="000000" w:themeColor="text1"/>
          <w:sz w:val="24"/>
          <w:szCs w:val="24"/>
        </w:rPr>
        <w:t xml:space="preserve">、乙方所交付的项目不符合合同规定的质量标准的，甲方有权拒绝。甲方拒绝的，乙方应向甲方支付合同总价款</w:t>
      </w:r>
      <w:r>
        <w:rPr>
          <w:rFonts w:hint="eastAsia" w:ascii="宋体" w:hAnsi="宋体" w:cs="宋体"/>
          <w:color w:val="000000" w:themeColor="text1"/>
          <w:sz w:val="24"/>
          <w:szCs w:val="24"/>
        </w:rPr>
        <w:t xml:space="preserve">5</w:t>
      </w:r>
      <w:r>
        <w:rPr>
          <w:rFonts w:hint="eastAsia" w:ascii="宋体" w:hAnsi="宋体" w:cs="宋体"/>
          <w:color w:val="000000" w:themeColor="text1"/>
          <w:sz w:val="24"/>
          <w:szCs w:val="24"/>
        </w:rPr>
        <w:t xml:space="preserve">％的违约金，同时甲方有权解除合同；</w:t>
      </w:r>
      <w:r/>
    </w:p>
    <w:p>
      <w:pPr>
        <w:ind w:firstLine="480"/>
        <w:spacing w:line="520" w:lineRule="exact"/>
        <w:rPr>
          <w:rFonts w:ascii="宋体" w:hAnsi="宋体" w:cs="宋体"/>
          <w:color w:val="000000" w:themeColor="text1"/>
          <w:sz w:val="24"/>
          <w:szCs w:val="24"/>
        </w:rPr>
      </w:pPr>
      <w:r>
        <w:rPr>
          <w:rFonts w:hint="eastAsia" w:ascii="宋体" w:hAnsi="宋体" w:cs="宋体"/>
          <w:color w:val="000000" w:themeColor="text1"/>
          <w:sz w:val="24"/>
          <w:szCs w:val="24"/>
        </w:rPr>
        <w:t xml:space="preserve">4</w:t>
      </w:r>
      <w:r>
        <w:rPr>
          <w:rFonts w:hint="eastAsia" w:ascii="宋体" w:hAnsi="宋体" w:cs="宋体"/>
          <w:color w:val="000000" w:themeColor="text1"/>
          <w:sz w:val="24"/>
          <w:szCs w:val="24"/>
        </w:rPr>
        <w:t xml:space="preserve">、因一方违约致使合同不能履行的，另一方欲终止或解除全部合同，应提前</w:t>
      </w:r>
      <w:r>
        <w:rPr>
          <w:rFonts w:hint="eastAsia" w:ascii="宋体" w:hAnsi="宋体" w:cs="宋体"/>
          <w:color w:val="000000" w:themeColor="text1"/>
          <w:sz w:val="24"/>
          <w:szCs w:val="24"/>
        </w:rPr>
        <w:t xml:space="preserve">10</w:t>
      </w:r>
      <w:r>
        <w:rPr>
          <w:rFonts w:hint="eastAsia" w:ascii="宋体" w:hAnsi="宋体" w:cs="宋体"/>
          <w:color w:val="000000" w:themeColor="text1"/>
          <w:sz w:val="24"/>
          <w:szCs w:val="24"/>
        </w:rPr>
        <w:t xml:space="preserve">天通知对方，方可终止或解除合同，由违约方承担违约责</w:t>
      </w:r>
      <w:r>
        <w:rPr>
          <w:rFonts w:hint="eastAsia" w:ascii="宋体" w:hAnsi="宋体" w:cs="宋体"/>
          <w:color w:val="000000" w:themeColor="text1"/>
          <w:sz w:val="24"/>
          <w:szCs w:val="24"/>
        </w:rPr>
        <w:t xml:space="preserve">任；</w:t>
      </w:r>
      <w:r/>
    </w:p>
    <w:p>
      <w:pPr>
        <w:ind w:firstLine="480"/>
        <w:spacing w:line="520" w:lineRule="exact"/>
        <w:rPr>
          <w:rFonts w:ascii="宋体" w:hAnsi="宋体" w:cs="宋体"/>
          <w:color w:val="000000" w:themeColor="text1"/>
          <w:sz w:val="24"/>
          <w:szCs w:val="24"/>
        </w:rPr>
      </w:pPr>
      <w:r>
        <w:rPr>
          <w:rFonts w:hint="eastAsia" w:ascii="宋体" w:hAnsi="宋体" w:cs="宋体"/>
          <w:color w:val="000000" w:themeColor="text1"/>
          <w:sz w:val="24"/>
          <w:szCs w:val="24"/>
        </w:rPr>
        <w:t xml:space="preserve">5</w:t>
      </w:r>
      <w:r>
        <w:rPr>
          <w:rFonts w:hint="eastAsia" w:ascii="宋体" w:hAnsi="宋体" w:cs="宋体"/>
          <w:color w:val="000000" w:themeColor="text1"/>
          <w:sz w:val="24"/>
          <w:szCs w:val="24"/>
        </w:rPr>
        <w:t xml:space="preserve">、违约方承担违约责任并不影响其合同项下的义务（合同解除的除外）。</w:t>
      </w:r>
      <w:r/>
    </w:p>
    <w:p>
      <w:pPr>
        <w:ind w:firstLine="480"/>
        <w:spacing w:line="520" w:lineRule="exact"/>
        <w:rPr>
          <w:rFonts w:ascii="宋体" w:hAnsi="宋体" w:cs="宋体"/>
          <w:color w:val="000000" w:themeColor="text1"/>
          <w:sz w:val="24"/>
          <w:szCs w:val="24"/>
        </w:rPr>
      </w:pPr>
      <w:r>
        <w:rPr>
          <w:rFonts w:hint="eastAsia" w:ascii="宋体" w:hAnsi="宋体" w:cs="宋体"/>
          <w:color w:val="000000" w:themeColor="text1"/>
          <w:sz w:val="24"/>
          <w:szCs w:val="24"/>
        </w:rPr>
        <w:t xml:space="preserve">第十一条</w:t>
      </w:r>
      <w:r>
        <w:rPr>
          <w:rFonts w:hint="eastAsia" w:ascii="宋体" w:hAnsi="宋体" w:cs="宋体"/>
          <w:color w:val="000000" w:themeColor="text1"/>
          <w:sz w:val="24"/>
          <w:szCs w:val="24"/>
        </w:rPr>
        <w:t xml:space="preserve">  </w:t>
      </w:r>
      <w:r>
        <w:rPr>
          <w:rFonts w:hint="eastAsia" w:ascii="宋体" w:hAnsi="宋体" w:cs="宋体"/>
          <w:color w:val="000000" w:themeColor="text1"/>
          <w:sz w:val="24"/>
          <w:szCs w:val="24"/>
        </w:rPr>
        <w:t xml:space="preserve">合同的终止</w:t>
      </w:r>
      <w:r/>
    </w:p>
    <w:p>
      <w:pPr>
        <w:ind w:firstLine="480"/>
        <w:spacing w:line="520" w:lineRule="exact"/>
        <w:rPr>
          <w:rFonts w:ascii="宋体" w:hAnsi="宋体" w:cs="宋体"/>
          <w:color w:val="000000" w:themeColor="text1"/>
          <w:sz w:val="24"/>
          <w:szCs w:val="24"/>
        </w:rPr>
      </w:pPr>
      <w:r>
        <w:rPr>
          <w:rFonts w:hint="eastAsia" w:ascii="宋体" w:hAnsi="宋体" w:cs="宋体"/>
          <w:color w:val="000000" w:themeColor="text1"/>
          <w:sz w:val="24"/>
          <w:szCs w:val="24"/>
        </w:rPr>
        <w:t xml:space="preserve">1</w:t>
      </w:r>
      <w:r>
        <w:rPr>
          <w:rFonts w:hint="eastAsia" w:ascii="宋体" w:hAnsi="宋体" w:cs="宋体"/>
          <w:color w:val="000000" w:themeColor="text1"/>
          <w:sz w:val="24"/>
          <w:szCs w:val="24"/>
        </w:rPr>
        <w:t xml:space="preserve">、乙方不得采取任何形式实施分包、转包、转让，凡违反此规定的，甲方将立即取消乙方的承包资格，终止合同的履行，由此产生的一切法律责任和经济损失由乙方承担；</w:t>
      </w:r>
      <w:r/>
    </w:p>
    <w:p>
      <w:pPr>
        <w:ind w:firstLine="480"/>
        <w:spacing w:line="520" w:lineRule="exact"/>
        <w:rPr>
          <w:rFonts w:ascii="宋体" w:hAnsi="宋体" w:cs="宋体"/>
          <w:color w:val="000000" w:themeColor="text1"/>
          <w:sz w:val="24"/>
          <w:szCs w:val="24"/>
        </w:rPr>
      </w:pPr>
      <w:r>
        <w:rPr>
          <w:rFonts w:hint="eastAsia" w:ascii="宋体" w:hAnsi="宋体" w:cs="宋体"/>
          <w:color w:val="000000" w:themeColor="text1"/>
          <w:sz w:val="24"/>
          <w:szCs w:val="24"/>
        </w:rPr>
        <w:t xml:space="preserve">2</w:t>
      </w:r>
      <w:r>
        <w:rPr>
          <w:rFonts w:hint="eastAsia" w:ascii="宋体" w:hAnsi="宋体" w:cs="宋体"/>
          <w:color w:val="000000" w:themeColor="text1"/>
          <w:sz w:val="24"/>
          <w:szCs w:val="24"/>
        </w:rPr>
        <w:t xml:space="preserve">、如果乙方破产或无清偿能力时，甲方有权在任何时候书面通知乙方终止合同而不给乙方补偿。该终止合同将不损害或影响甲方已经或将要采取的补救措施的权利；</w:t>
      </w:r>
      <w:r/>
    </w:p>
    <w:p>
      <w:pPr>
        <w:ind w:firstLine="480"/>
        <w:spacing w:line="520" w:lineRule="exact"/>
        <w:rPr>
          <w:rFonts w:ascii="宋体" w:hAnsi="宋体" w:cs="宋体"/>
          <w:color w:val="000000" w:themeColor="text1"/>
          <w:sz w:val="24"/>
          <w:szCs w:val="24"/>
        </w:rPr>
      </w:pPr>
      <w:r>
        <w:rPr>
          <w:rFonts w:hint="eastAsia" w:ascii="宋体" w:hAnsi="宋体" w:cs="宋体"/>
          <w:color w:val="000000" w:themeColor="text1"/>
          <w:sz w:val="24"/>
          <w:szCs w:val="24"/>
        </w:rPr>
        <w:t xml:space="preserve">3</w:t>
      </w:r>
      <w:r>
        <w:rPr>
          <w:rFonts w:hint="eastAsia" w:ascii="宋体" w:hAnsi="宋体" w:cs="宋体"/>
          <w:color w:val="000000" w:themeColor="text1"/>
          <w:sz w:val="24"/>
          <w:szCs w:val="24"/>
        </w:rPr>
        <w:t xml:space="preserve">、合同的继续履行将损害国家利益和社会公共利益；</w:t>
      </w:r>
      <w:r/>
    </w:p>
    <w:p>
      <w:pPr>
        <w:ind w:firstLine="480"/>
        <w:spacing w:line="520" w:lineRule="exact"/>
        <w:rPr>
          <w:rFonts w:ascii="宋体" w:hAnsi="宋体" w:cs="宋体"/>
          <w:color w:val="000000" w:themeColor="text1"/>
          <w:sz w:val="24"/>
          <w:szCs w:val="24"/>
        </w:rPr>
      </w:pPr>
      <w:r>
        <w:rPr>
          <w:rFonts w:hint="eastAsia" w:ascii="宋体" w:hAnsi="宋体" w:cs="宋体"/>
          <w:color w:val="000000" w:themeColor="text1"/>
          <w:sz w:val="24"/>
          <w:szCs w:val="24"/>
        </w:rPr>
        <w:t xml:space="preserve">4</w:t>
      </w:r>
      <w:r>
        <w:rPr>
          <w:rFonts w:hint="eastAsia" w:ascii="宋体" w:hAnsi="宋体" w:cs="宋体"/>
          <w:color w:val="000000" w:themeColor="text1"/>
          <w:sz w:val="24"/>
          <w:szCs w:val="24"/>
        </w:rPr>
        <w:t xml:space="preserve">、本合同正常履行完毕；</w:t>
      </w:r>
      <w:r/>
    </w:p>
    <w:p>
      <w:pPr>
        <w:ind w:firstLine="480"/>
        <w:spacing w:line="520" w:lineRule="exact"/>
        <w:rPr>
          <w:rFonts w:ascii="宋体" w:hAnsi="宋体" w:cs="宋体"/>
          <w:color w:val="000000" w:themeColor="text1"/>
          <w:sz w:val="24"/>
          <w:szCs w:val="24"/>
        </w:rPr>
      </w:pPr>
      <w:r>
        <w:rPr>
          <w:rFonts w:hint="eastAsia" w:ascii="宋体" w:hAnsi="宋体" w:cs="宋体"/>
          <w:color w:val="000000" w:themeColor="text1"/>
          <w:sz w:val="24"/>
          <w:szCs w:val="24"/>
        </w:rPr>
        <w:t xml:space="preserve">5</w:t>
      </w:r>
      <w:r>
        <w:rPr>
          <w:rFonts w:hint="eastAsia" w:ascii="宋体" w:hAnsi="宋体" w:cs="宋体"/>
          <w:color w:val="000000" w:themeColor="text1"/>
          <w:sz w:val="24"/>
          <w:szCs w:val="24"/>
        </w:rPr>
        <w:t xml:space="preserve">、因不可抗力导致本合同无法履行或履</w:t>
      </w:r>
      <w:r>
        <w:rPr>
          <w:rFonts w:hint="eastAsia" w:ascii="宋体" w:hAnsi="宋体" w:cs="宋体"/>
          <w:color w:val="000000" w:themeColor="text1"/>
          <w:sz w:val="24"/>
          <w:szCs w:val="24"/>
        </w:rPr>
        <w:t xml:space="preserve">行不必要；</w:t>
      </w:r>
      <w:r/>
    </w:p>
    <w:p>
      <w:pPr>
        <w:ind w:firstLine="480"/>
        <w:spacing w:line="520" w:lineRule="exact"/>
        <w:rPr>
          <w:rFonts w:ascii="宋体" w:hAnsi="宋体" w:cs="宋体"/>
          <w:color w:val="000000" w:themeColor="text1"/>
          <w:sz w:val="24"/>
          <w:szCs w:val="24"/>
        </w:rPr>
      </w:pPr>
      <w:r>
        <w:rPr>
          <w:rFonts w:hint="eastAsia" w:ascii="宋体" w:hAnsi="宋体" w:cs="宋体"/>
          <w:color w:val="000000" w:themeColor="text1"/>
          <w:sz w:val="24"/>
          <w:szCs w:val="24"/>
        </w:rPr>
        <w:t xml:space="preserve">6</w:t>
      </w:r>
      <w:r>
        <w:rPr>
          <w:rFonts w:hint="eastAsia" w:ascii="宋体" w:hAnsi="宋体" w:cs="宋体"/>
          <w:color w:val="000000" w:themeColor="text1"/>
          <w:sz w:val="24"/>
          <w:szCs w:val="24"/>
        </w:rPr>
        <w:t xml:space="preserve">、任何一方行使解除权解除本合同的。</w:t>
      </w:r>
      <w:r/>
    </w:p>
    <w:p>
      <w:pPr>
        <w:ind w:firstLine="480"/>
        <w:spacing w:line="520" w:lineRule="exact"/>
        <w:rPr>
          <w:rFonts w:ascii="宋体" w:hAnsi="宋体" w:cs="宋体"/>
          <w:color w:val="000000" w:themeColor="text1"/>
          <w:sz w:val="24"/>
          <w:szCs w:val="24"/>
        </w:rPr>
      </w:pPr>
      <w:r>
        <w:rPr>
          <w:rFonts w:hint="eastAsia" w:ascii="宋体" w:hAnsi="宋体" w:cs="宋体"/>
          <w:color w:val="000000" w:themeColor="text1"/>
          <w:sz w:val="24"/>
          <w:szCs w:val="24"/>
        </w:rPr>
        <w:t xml:space="preserve">第十二条</w:t>
      </w:r>
      <w:r>
        <w:rPr>
          <w:rFonts w:hint="eastAsia" w:ascii="宋体" w:hAnsi="宋体" w:cs="宋体"/>
          <w:color w:val="000000" w:themeColor="text1"/>
          <w:sz w:val="24"/>
          <w:szCs w:val="24"/>
        </w:rPr>
        <w:t xml:space="preserve">  </w:t>
      </w:r>
      <w:r>
        <w:rPr>
          <w:rFonts w:hint="eastAsia" w:ascii="宋体" w:hAnsi="宋体" w:cs="宋体"/>
          <w:color w:val="000000" w:themeColor="text1"/>
          <w:sz w:val="24"/>
          <w:szCs w:val="24"/>
        </w:rPr>
        <w:t xml:space="preserve">争议解决方式</w:t>
      </w:r>
      <w:r/>
    </w:p>
    <w:p>
      <w:pPr>
        <w:ind w:firstLine="480"/>
        <w:spacing w:line="520" w:lineRule="exact"/>
        <w:rPr>
          <w:rFonts w:ascii="宋体" w:hAnsi="宋体" w:cs="宋体"/>
          <w:color w:val="000000" w:themeColor="text1"/>
          <w:sz w:val="24"/>
          <w:szCs w:val="24"/>
        </w:rPr>
      </w:pPr>
      <w:r>
        <w:rPr>
          <w:rFonts w:hint="eastAsia" w:ascii="宋体" w:hAnsi="宋体" w:cs="宋体"/>
          <w:color w:val="000000" w:themeColor="text1"/>
          <w:sz w:val="24"/>
          <w:szCs w:val="24"/>
        </w:rPr>
        <w:t xml:space="preserve">在执行本合同过程中所发生的或与本合同有关的一切争端，甲乙双方应通过友好协商的办法进行解决。如协商不能解决，则向甲方住所地有管辖权的人民法院提起诉讼。</w:t>
      </w:r>
      <w:r/>
    </w:p>
    <w:p>
      <w:pPr>
        <w:ind w:firstLine="480"/>
        <w:spacing w:line="520" w:lineRule="exact"/>
        <w:rPr>
          <w:rFonts w:ascii="宋体" w:hAnsi="宋体" w:cs="宋体"/>
          <w:color w:val="000000" w:themeColor="text1"/>
          <w:sz w:val="24"/>
          <w:szCs w:val="24"/>
        </w:rPr>
      </w:pPr>
      <w:r>
        <w:rPr>
          <w:rFonts w:hint="eastAsia" w:ascii="宋体" w:hAnsi="宋体" w:cs="宋体"/>
          <w:color w:val="000000" w:themeColor="text1"/>
          <w:sz w:val="24"/>
          <w:szCs w:val="24"/>
        </w:rPr>
        <w:t xml:space="preserve">第十三条</w:t>
      </w:r>
      <w:r>
        <w:rPr>
          <w:rFonts w:hint="eastAsia" w:ascii="宋体" w:hAnsi="宋体" w:cs="宋体"/>
          <w:color w:val="000000" w:themeColor="text1"/>
          <w:sz w:val="24"/>
          <w:szCs w:val="24"/>
        </w:rPr>
        <w:t xml:space="preserve">  </w:t>
      </w:r>
      <w:r>
        <w:rPr>
          <w:rFonts w:hint="eastAsia" w:ascii="宋体" w:hAnsi="宋体" w:cs="宋体"/>
          <w:color w:val="000000" w:themeColor="text1"/>
          <w:sz w:val="24"/>
          <w:szCs w:val="24"/>
        </w:rPr>
        <w:t xml:space="preserve">合同生效及其他</w:t>
      </w:r>
      <w:r/>
    </w:p>
    <w:p>
      <w:pPr>
        <w:ind w:firstLine="480"/>
        <w:spacing w:line="520" w:lineRule="exact"/>
        <w:rPr>
          <w:rFonts w:ascii="宋体" w:hAnsi="宋体" w:cs="宋体"/>
          <w:color w:val="000000" w:themeColor="text1"/>
          <w:sz w:val="24"/>
          <w:szCs w:val="24"/>
        </w:rPr>
      </w:pPr>
      <w:r>
        <w:rPr>
          <w:rFonts w:hint="eastAsia" w:ascii="宋体" w:hAnsi="宋体" w:cs="宋体"/>
          <w:color w:val="000000" w:themeColor="text1"/>
          <w:sz w:val="24"/>
          <w:szCs w:val="24"/>
        </w:rPr>
        <w:t xml:space="preserve">1</w:t>
      </w:r>
      <w:r>
        <w:rPr>
          <w:rFonts w:hint="eastAsia" w:ascii="宋体" w:hAnsi="宋体" w:cs="宋体"/>
          <w:color w:val="000000" w:themeColor="text1"/>
          <w:sz w:val="24"/>
          <w:szCs w:val="24"/>
        </w:rPr>
        <w:t xml:space="preserve">、本合同所有附件、采购文件、投标文件、中标通知书均为合同的有效组成部分，与本合同具有同等法律效力；</w:t>
      </w:r>
      <w:r/>
    </w:p>
    <w:p>
      <w:pPr>
        <w:ind w:firstLine="480"/>
        <w:spacing w:line="520" w:lineRule="exact"/>
        <w:rPr>
          <w:rFonts w:ascii="宋体" w:hAnsi="宋体" w:cs="宋体"/>
          <w:color w:val="000000" w:themeColor="text1"/>
          <w:sz w:val="24"/>
          <w:szCs w:val="24"/>
        </w:rPr>
      </w:pPr>
      <w:r>
        <w:rPr>
          <w:rFonts w:hint="eastAsia" w:ascii="宋体" w:hAnsi="宋体" w:cs="宋体"/>
          <w:color w:val="000000" w:themeColor="text1"/>
          <w:sz w:val="24"/>
          <w:szCs w:val="24"/>
        </w:rPr>
        <w:t xml:space="preserve">2</w:t>
      </w:r>
      <w:r>
        <w:rPr>
          <w:rFonts w:hint="eastAsia" w:ascii="宋体" w:hAnsi="宋体" w:cs="宋体"/>
          <w:color w:val="000000" w:themeColor="text1"/>
          <w:sz w:val="24"/>
          <w:szCs w:val="24"/>
        </w:rPr>
        <w:t xml:space="preserve">、合同经甲方、乙方签字盖章，并由乙方向甲方交纳履约保证金后生效；</w:t>
      </w:r>
      <w:r/>
    </w:p>
    <w:p>
      <w:pPr>
        <w:ind w:firstLine="480"/>
        <w:spacing w:line="520" w:lineRule="exact"/>
        <w:rPr>
          <w:rFonts w:ascii="宋体" w:hAnsi="宋体" w:cs="宋体"/>
          <w:color w:val="000000" w:themeColor="text1"/>
          <w:sz w:val="24"/>
          <w:szCs w:val="24"/>
        </w:rPr>
      </w:pPr>
      <w:r>
        <w:rPr>
          <w:rFonts w:hint="eastAsia" w:ascii="宋体" w:hAnsi="宋体" w:cs="宋体"/>
          <w:color w:val="000000" w:themeColor="text1"/>
          <w:sz w:val="24"/>
          <w:szCs w:val="24"/>
        </w:rPr>
        <w:t xml:space="preserve">3</w:t>
      </w:r>
      <w:r>
        <w:rPr>
          <w:rFonts w:hint="eastAsia" w:ascii="宋体" w:hAnsi="宋体" w:cs="宋体"/>
          <w:color w:val="000000" w:themeColor="text1"/>
          <w:sz w:val="24"/>
          <w:szCs w:val="24"/>
        </w:rPr>
        <w:t xml:space="preserve">、本合同一式肆份，以中文书写，甲方、乙方各执两份，具有同等法律效力；</w:t>
      </w:r>
      <w:r/>
    </w:p>
    <w:p>
      <w:pPr>
        <w:ind w:firstLine="480"/>
        <w:spacing w:line="520" w:lineRule="exact"/>
        <w:rPr>
          <w:rFonts w:ascii="宋体" w:hAnsi="宋体" w:cs="宋体"/>
          <w:color w:val="000000" w:themeColor="text1"/>
          <w:sz w:val="24"/>
          <w:szCs w:val="24"/>
        </w:rPr>
      </w:pPr>
      <w:r>
        <w:rPr>
          <w:rFonts w:hint="eastAsia" w:ascii="宋体" w:hAnsi="宋体" w:cs="宋体"/>
          <w:color w:val="000000" w:themeColor="text1"/>
          <w:sz w:val="24"/>
          <w:szCs w:val="24"/>
        </w:rPr>
        <w:t xml:space="preserve">4</w:t>
      </w:r>
      <w:r>
        <w:rPr>
          <w:rFonts w:hint="eastAsia" w:ascii="宋体" w:hAnsi="宋体" w:cs="宋体"/>
          <w:color w:val="000000" w:themeColor="text1"/>
          <w:sz w:val="24"/>
          <w:szCs w:val="24"/>
        </w:rPr>
        <w:t xml:space="preserve">、如需修改或补充合同内容，应经甲方、乙方协商，并签署书面修改或补充协议，该协议将作为本合同不可分割的一部分；</w:t>
      </w:r>
      <w:r/>
    </w:p>
    <w:p>
      <w:pPr>
        <w:ind w:firstLine="480"/>
        <w:spacing w:line="520" w:lineRule="exact"/>
        <w:rPr>
          <w:rFonts w:ascii="宋体" w:hAnsi="宋体" w:cs="宋体"/>
          <w:color w:val="000000" w:themeColor="text1"/>
          <w:sz w:val="24"/>
          <w:szCs w:val="24"/>
        </w:rPr>
      </w:pPr>
      <w:r>
        <w:rPr>
          <w:rFonts w:hint="eastAsia" w:ascii="宋体" w:hAnsi="宋体" w:cs="宋体"/>
          <w:color w:val="000000" w:themeColor="text1"/>
          <w:sz w:val="24"/>
          <w:szCs w:val="24"/>
        </w:rPr>
        <w:t xml:space="preserve">5</w:t>
      </w:r>
      <w:r>
        <w:rPr>
          <w:rFonts w:hint="eastAsia" w:ascii="宋体" w:hAnsi="宋体" w:cs="宋体"/>
          <w:color w:val="000000" w:themeColor="text1"/>
          <w:sz w:val="24"/>
          <w:szCs w:val="24"/>
        </w:rPr>
        <w:t xml:space="preserve">、本合同应按照中华人民共和国的现行法律进行解释；</w:t>
      </w:r>
      <w:r/>
    </w:p>
    <w:p>
      <w:pPr>
        <w:ind w:firstLine="480"/>
        <w:spacing w:line="520" w:lineRule="exact"/>
        <w:rPr>
          <w:rFonts w:ascii="宋体" w:hAnsi="宋体" w:cs="宋体"/>
          <w:bCs/>
          <w:color w:val="000000" w:themeColor="text1"/>
          <w:sz w:val="24"/>
          <w:szCs w:val="24"/>
        </w:rPr>
      </w:pPr>
      <w:r>
        <w:rPr>
          <w:rFonts w:hint="eastAsia" w:ascii="宋体" w:hAnsi="宋体" w:cs="宋体"/>
          <w:bCs/>
          <w:color w:val="000000" w:themeColor="text1"/>
          <w:sz w:val="24"/>
          <w:szCs w:val="24"/>
        </w:rPr>
        <w:t xml:space="preserve">6</w:t>
      </w:r>
      <w:r>
        <w:rPr>
          <w:rFonts w:hint="eastAsia" w:ascii="宋体" w:hAnsi="宋体" w:cs="宋体"/>
          <w:bCs/>
          <w:color w:val="000000" w:themeColor="text1"/>
          <w:sz w:val="24"/>
          <w:szCs w:val="24"/>
        </w:rPr>
        <w:t xml:space="preserve">、通用合同条款采用《建设工程施工合同（示范文本）》（</w:t>
      </w:r>
      <w:r>
        <w:rPr>
          <w:rFonts w:hint="eastAsia" w:ascii="宋体" w:hAnsi="宋体" w:cs="宋体"/>
          <w:bCs/>
          <w:color w:val="000000" w:themeColor="text1"/>
          <w:sz w:val="24"/>
          <w:szCs w:val="24"/>
        </w:rPr>
        <w:t xml:space="preserve">GF</w:t>
      </w:r>
      <w:r>
        <w:rPr>
          <w:rFonts w:hint="eastAsia" w:ascii="宋体" w:hAnsi="宋体" w:cs="宋体"/>
          <w:bCs/>
          <w:color w:val="000000" w:themeColor="text1"/>
          <w:sz w:val="24"/>
          <w:szCs w:val="24"/>
        </w:rPr>
        <w:t xml:space="preserve">—</w:t>
      </w:r>
      <w:r>
        <w:rPr>
          <w:rFonts w:hint="eastAsia" w:ascii="宋体" w:hAnsi="宋体" w:cs="宋体"/>
          <w:bCs/>
          <w:color w:val="000000" w:themeColor="text1"/>
          <w:sz w:val="24"/>
          <w:szCs w:val="24"/>
        </w:rPr>
        <w:t xml:space="preserve">2017</w:t>
      </w:r>
      <w:r>
        <w:rPr>
          <w:rFonts w:hint="eastAsia" w:ascii="宋体" w:hAnsi="宋体" w:cs="宋体"/>
          <w:bCs/>
          <w:color w:val="000000" w:themeColor="text1"/>
          <w:sz w:val="24"/>
          <w:szCs w:val="24"/>
        </w:rPr>
        <w:t xml:space="preserve">—</w:t>
      </w:r>
      <w:r>
        <w:rPr>
          <w:rFonts w:hint="eastAsia" w:ascii="宋体" w:hAnsi="宋体" w:cs="宋体"/>
          <w:bCs/>
          <w:color w:val="000000" w:themeColor="text1"/>
          <w:sz w:val="24"/>
          <w:szCs w:val="24"/>
        </w:rPr>
        <w:t xml:space="preserve">0201</w:t>
      </w:r>
      <w:r>
        <w:rPr>
          <w:rFonts w:hint="eastAsia" w:ascii="宋体" w:hAnsi="宋体" w:cs="宋体"/>
          <w:bCs/>
          <w:color w:val="000000" w:themeColor="text1"/>
          <w:sz w:val="24"/>
          <w:szCs w:val="24"/>
        </w:rPr>
        <w:t xml:space="preserve">）。</w:t>
      </w:r>
      <w:r/>
    </w:p>
    <w:p>
      <w:pPr>
        <w:spacing w:line="520" w:lineRule="exact"/>
        <w:rPr>
          <w:rFonts w:ascii="宋体" w:hAnsi="宋体" w:cs="宋体"/>
          <w:color w:val="000000" w:themeColor="text1"/>
          <w:sz w:val="24"/>
          <w:szCs w:val="24"/>
        </w:rPr>
      </w:pPr>
      <w:r>
        <w:rPr>
          <w:rFonts w:ascii="宋体" w:hAnsi="宋体" w:cs="宋体"/>
          <w:color w:val="000000" w:themeColor="text1"/>
          <w:sz w:val="24"/>
          <w:szCs w:val="24"/>
        </w:rPr>
      </w:r>
      <w:r/>
    </w:p>
    <w:p>
      <w:pPr>
        <w:spacing w:line="520" w:lineRule="exact"/>
        <w:rPr>
          <w:rFonts w:ascii="宋体" w:hAnsi="宋体" w:cs="宋体"/>
          <w:color w:val="000000" w:themeColor="text1"/>
          <w:sz w:val="24"/>
          <w:szCs w:val="24"/>
        </w:rPr>
      </w:pPr>
      <w:r>
        <w:rPr>
          <w:rFonts w:hint="eastAsia" w:ascii="宋体" w:hAnsi="宋体" w:cs="宋体"/>
          <w:color w:val="000000" w:themeColor="text1"/>
          <w:sz w:val="24"/>
          <w:szCs w:val="24"/>
        </w:rPr>
        <w:t xml:space="preserve">甲方（盖章）：</w:t>
      </w:r>
      <w:r>
        <w:rPr>
          <w:rFonts w:hint="eastAsia" w:ascii="宋体" w:hAnsi="宋体" w:cs="宋体"/>
          <w:color w:val="000000" w:themeColor="text1"/>
          <w:sz w:val="24"/>
          <w:szCs w:val="24"/>
        </w:rPr>
        <w:t xml:space="preserve">                             </w:t>
      </w:r>
      <w:r>
        <w:rPr>
          <w:rFonts w:hint="eastAsia" w:ascii="宋体" w:hAnsi="宋体" w:cs="宋体"/>
          <w:color w:val="000000" w:themeColor="text1"/>
          <w:sz w:val="24"/>
          <w:szCs w:val="24"/>
        </w:rPr>
        <w:t xml:space="preserve">乙方（盖章）：</w:t>
      </w:r>
      <w:r>
        <w:rPr>
          <w:rFonts w:hint="eastAsia" w:ascii="宋体" w:hAnsi="宋体" w:cs="宋体"/>
          <w:color w:val="000000" w:themeColor="text1"/>
          <w:sz w:val="24"/>
          <w:szCs w:val="24"/>
        </w:rPr>
        <w:t xml:space="preserve"> </w:t>
      </w:r>
      <w:r/>
    </w:p>
    <w:p>
      <w:pPr>
        <w:spacing w:line="520" w:lineRule="exact"/>
        <w:tabs>
          <w:tab w:val="left" w:pos="5387" w:leader="none"/>
        </w:tabs>
        <w:rPr>
          <w:rFonts w:ascii="宋体" w:hAnsi="宋体" w:cs="宋体"/>
          <w:color w:val="000000" w:themeColor="text1"/>
          <w:sz w:val="24"/>
          <w:szCs w:val="24"/>
        </w:rPr>
      </w:pPr>
      <w:r>
        <w:rPr>
          <w:rFonts w:hint="eastAsia" w:ascii="宋体" w:hAnsi="宋体" w:cs="宋体"/>
          <w:color w:val="000000" w:themeColor="text1"/>
          <w:sz w:val="24"/>
          <w:szCs w:val="24"/>
        </w:rPr>
        <w:t xml:space="preserve">法定代表人：</w:t>
      </w:r>
      <w:r>
        <w:rPr>
          <w:rFonts w:hint="eastAsia" w:ascii="宋体" w:hAnsi="宋体" w:cs="宋体"/>
          <w:color w:val="000000" w:themeColor="text1"/>
          <w:sz w:val="24"/>
          <w:szCs w:val="24"/>
        </w:rPr>
        <w:t xml:space="preserve">                               </w:t>
      </w:r>
      <w:r>
        <w:rPr>
          <w:rFonts w:hint="eastAsia" w:ascii="宋体" w:hAnsi="宋体" w:cs="宋体"/>
          <w:color w:val="000000" w:themeColor="text1"/>
          <w:sz w:val="24"/>
          <w:szCs w:val="24"/>
        </w:rPr>
        <w:t xml:space="preserve">法定代表人：</w:t>
      </w:r>
      <w:r/>
    </w:p>
    <w:p>
      <w:pPr>
        <w:spacing w:line="520" w:lineRule="exact"/>
        <w:rPr>
          <w:rFonts w:ascii="宋体" w:hAnsi="宋体" w:cs="宋体"/>
          <w:color w:val="000000" w:themeColor="text1"/>
          <w:sz w:val="24"/>
          <w:szCs w:val="24"/>
        </w:rPr>
      </w:pPr>
      <w:r>
        <w:rPr>
          <w:rFonts w:hint="eastAsia" w:ascii="宋体" w:hAnsi="宋体" w:cs="宋体"/>
          <w:color w:val="000000" w:themeColor="text1"/>
          <w:sz w:val="24"/>
          <w:szCs w:val="24"/>
        </w:rPr>
        <w:t xml:space="preserve">委托代理人：</w:t>
      </w:r>
      <w:r>
        <w:rPr>
          <w:rFonts w:hint="eastAsia" w:ascii="宋体" w:hAnsi="宋体" w:cs="宋体"/>
          <w:color w:val="000000" w:themeColor="text1"/>
          <w:sz w:val="24"/>
          <w:szCs w:val="24"/>
        </w:rPr>
        <w:t xml:space="preserve">                               </w:t>
      </w:r>
      <w:r>
        <w:rPr>
          <w:rFonts w:hint="eastAsia" w:ascii="宋体" w:hAnsi="宋体" w:cs="宋体"/>
          <w:color w:val="000000" w:themeColor="text1"/>
          <w:sz w:val="24"/>
          <w:szCs w:val="24"/>
        </w:rPr>
        <w:t xml:space="preserve">委托代理人：</w:t>
      </w:r>
      <w:r/>
    </w:p>
    <w:p>
      <w:pPr>
        <w:spacing w:line="520" w:lineRule="exact"/>
        <w:rPr>
          <w:rFonts w:ascii="宋体" w:hAnsi="宋体" w:cs="宋体"/>
          <w:color w:val="000000" w:themeColor="text1"/>
          <w:sz w:val="24"/>
          <w:szCs w:val="24"/>
        </w:rPr>
      </w:pPr>
      <w:r>
        <w:rPr>
          <w:rFonts w:hint="eastAsia" w:ascii="宋体" w:hAnsi="宋体" w:cs="宋体"/>
          <w:color w:val="000000" w:themeColor="text1"/>
          <w:sz w:val="24"/>
          <w:szCs w:val="24"/>
        </w:rPr>
        <w:t xml:space="preserve">联系电话：</w:t>
      </w:r>
      <w:r>
        <w:rPr>
          <w:rFonts w:hint="eastAsia" w:ascii="宋体" w:hAnsi="宋体" w:cs="宋体"/>
          <w:color w:val="000000" w:themeColor="text1"/>
          <w:sz w:val="24"/>
          <w:szCs w:val="24"/>
        </w:rPr>
        <w:t xml:space="preserve">                                 </w:t>
      </w:r>
      <w:r>
        <w:rPr>
          <w:rFonts w:hint="eastAsia" w:ascii="宋体" w:hAnsi="宋体" w:cs="宋体"/>
          <w:color w:val="000000" w:themeColor="text1"/>
          <w:sz w:val="24"/>
          <w:szCs w:val="24"/>
        </w:rPr>
        <w:t xml:space="preserve">联系电话</w:t>
      </w:r>
      <w:r/>
    </w:p>
    <w:p>
      <w:pPr>
        <w:spacing w:line="520" w:lineRule="exact"/>
        <w:rPr>
          <w:rFonts w:ascii="宋体" w:hAnsi="宋体" w:cs="宋体"/>
          <w:color w:val="000000" w:themeColor="text1"/>
          <w:sz w:val="24"/>
          <w:szCs w:val="24"/>
        </w:rPr>
      </w:pPr>
      <w:r>
        <w:rPr>
          <w:rFonts w:hint="eastAsia" w:ascii="宋体" w:hAnsi="宋体" w:cs="宋体"/>
          <w:color w:val="000000" w:themeColor="text1"/>
          <w:sz w:val="24"/>
          <w:szCs w:val="24"/>
        </w:rPr>
        <w:t xml:space="preserve">          </w:t>
      </w:r>
      <w:r>
        <w:rPr>
          <w:rFonts w:hint="eastAsia" w:ascii="宋体" w:hAnsi="宋体" w:cs="宋体"/>
          <w:color w:val="000000" w:themeColor="text1"/>
          <w:sz w:val="24"/>
          <w:szCs w:val="24"/>
        </w:rPr>
        <w:t xml:space="preserve">年</w:t>
      </w:r>
      <w:r>
        <w:rPr>
          <w:rFonts w:hint="eastAsia" w:ascii="宋体" w:hAnsi="宋体" w:cs="宋体"/>
          <w:color w:val="000000" w:themeColor="text1"/>
          <w:sz w:val="24"/>
          <w:szCs w:val="24"/>
        </w:rPr>
        <w:t xml:space="preserve">    </w:t>
      </w:r>
      <w:r>
        <w:rPr>
          <w:rFonts w:hint="eastAsia" w:ascii="宋体" w:hAnsi="宋体" w:cs="宋体"/>
          <w:color w:val="000000" w:themeColor="text1"/>
          <w:sz w:val="24"/>
          <w:szCs w:val="24"/>
        </w:rPr>
        <w:t xml:space="preserve">月</w:t>
      </w:r>
      <w:r>
        <w:rPr>
          <w:rFonts w:hint="eastAsia" w:ascii="宋体" w:hAnsi="宋体" w:cs="宋体"/>
          <w:color w:val="000000" w:themeColor="text1"/>
          <w:sz w:val="24"/>
          <w:szCs w:val="24"/>
        </w:rPr>
        <w:t xml:space="preserve">    </w:t>
      </w:r>
      <w:r>
        <w:rPr>
          <w:rFonts w:hint="eastAsia" w:ascii="宋体" w:hAnsi="宋体" w:cs="宋体"/>
          <w:color w:val="000000" w:themeColor="text1"/>
          <w:sz w:val="24"/>
          <w:szCs w:val="24"/>
        </w:rPr>
        <w:t xml:space="preserve">日</w:t>
      </w:r>
      <w:r>
        <w:rPr>
          <w:rFonts w:hint="eastAsia" w:ascii="宋体" w:hAnsi="宋体" w:cs="宋体"/>
          <w:color w:val="000000" w:themeColor="text1"/>
          <w:sz w:val="24"/>
          <w:szCs w:val="24"/>
        </w:rPr>
        <w:t xml:space="preserve">                            </w:t>
      </w:r>
      <w:r>
        <w:rPr>
          <w:rFonts w:hint="eastAsia" w:ascii="宋体" w:hAnsi="宋体" w:cs="宋体"/>
          <w:color w:val="000000" w:themeColor="text1"/>
          <w:sz w:val="24"/>
          <w:szCs w:val="24"/>
        </w:rPr>
        <w:t xml:space="preserve">年</w:t>
      </w:r>
      <w:r>
        <w:rPr>
          <w:rFonts w:hint="eastAsia" w:ascii="宋体" w:hAnsi="宋体" w:cs="宋体"/>
          <w:color w:val="000000" w:themeColor="text1"/>
          <w:sz w:val="24"/>
          <w:szCs w:val="24"/>
        </w:rPr>
        <w:t xml:space="preserve">    </w:t>
      </w:r>
      <w:r>
        <w:rPr>
          <w:rFonts w:hint="eastAsia" w:ascii="宋体" w:hAnsi="宋体" w:cs="宋体"/>
          <w:color w:val="000000" w:themeColor="text1"/>
          <w:sz w:val="24"/>
          <w:szCs w:val="24"/>
        </w:rPr>
        <w:t xml:space="preserve">月</w:t>
      </w:r>
      <w:r>
        <w:rPr>
          <w:rFonts w:hint="eastAsia" w:ascii="宋体" w:hAnsi="宋体" w:cs="宋体"/>
          <w:color w:val="000000" w:themeColor="text1"/>
          <w:sz w:val="24"/>
          <w:szCs w:val="24"/>
        </w:rPr>
        <w:t xml:space="preserve">    </w:t>
      </w:r>
      <w:r>
        <w:rPr>
          <w:rFonts w:hint="eastAsia" w:ascii="宋体" w:hAnsi="宋体" w:cs="宋体"/>
          <w:color w:val="000000" w:themeColor="text1"/>
          <w:sz w:val="24"/>
          <w:szCs w:val="24"/>
        </w:rPr>
        <w:t xml:space="preserve">日</w:t>
      </w:r>
      <w:bookmarkEnd w:id="220"/>
      <w:r/>
      <w:r/>
    </w:p>
    <w:p>
      <w:pPr>
        <w:spacing w:line="520" w:lineRule="exact"/>
        <w:rPr>
          <w:rFonts w:ascii="宋体" w:hAnsi="宋体" w:cs="宋体"/>
          <w:sz w:val="44"/>
          <w:szCs w:val="44"/>
        </w:rPr>
      </w:pPr>
      <w:r>
        <w:rPr>
          <w:rFonts w:ascii="宋体" w:hAnsi="宋体" w:cs="宋体"/>
          <w:sz w:val="44"/>
          <w:szCs w:val="44"/>
        </w:rPr>
      </w:r>
      <w:r/>
    </w:p>
    <w:p>
      <w:pPr>
        <w:jc w:val="center"/>
        <w:rPr>
          <w:rFonts w:ascii="宋体" w:hAnsi="宋体" w:cs="宋体"/>
          <w:sz w:val="44"/>
          <w:szCs w:val="44"/>
        </w:rPr>
        <w:sectPr>
          <w:footerReference w:type="default" r:id="rId11"/>
          <w:footnotePr/>
          <w:endnotePr/>
          <w:type w:val="nextPage"/>
          <w:pgSz w:w="11906" w:h="16838" w:orient="portrait"/>
          <w:pgMar w:top="1429" w:right="1633" w:bottom="1440" w:left="1582" w:header="851" w:footer="992" w:gutter="0"/>
          <w:cols w:num="1" w:sep="0" w:space="425" w:equalWidth="1"/>
          <w:docGrid w:linePitch="360"/>
        </w:sectPr>
        <w:outlineLvl w:val="0"/>
      </w:pPr>
      <w:r/>
      <w:bookmarkStart w:id="221" w:name="_Toc28376"/>
      <w:r/>
      <w:r/>
    </w:p>
    <w:p>
      <w:pPr>
        <w:jc w:val="center"/>
        <w:rPr>
          <w:rFonts w:ascii="宋体" w:hAnsi="宋体" w:cs="宋体"/>
          <w:sz w:val="44"/>
          <w:szCs w:val="44"/>
        </w:rPr>
        <w:outlineLvl w:val="0"/>
      </w:pPr>
      <w:r>
        <w:rPr>
          <w:rFonts w:hint="eastAsia" w:ascii="宋体" w:hAnsi="宋体" w:cs="宋体"/>
          <w:sz w:val="44"/>
          <w:szCs w:val="44"/>
        </w:rPr>
        <w:t xml:space="preserve">第七章</w:t>
      </w:r>
      <w:r>
        <w:rPr>
          <w:rFonts w:hint="eastAsia" w:ascii="宋体" w:hAnsi="宋体" w:cs="宋体"/>
          <w:sz w:val="44"/>
          <w:szCs w:val="44"/>
        </w:rPr>
        <w:t xml:space="preserve">  </w:t>
      </w:r>
      <w:r>
        <w:rPr>
          <w:rFonts w:hint="eastAsia" w:ascii="宋体" w:hAnsi="宋体" w:cs="宋体"/>
          <w:sz w:val="44"/>
          <w:szCs w:val="44"/>
        </w:rPr>
        <w:t xml:space="preserve">响应文件格式</w:t>
      </w:r>
      <w:bookmarkEnd w:id="221"/>
      <w:r/>
      <w:r/>
    </w:p>
    <w:p>
      <w:pPr>
        <w:pStyle w:val="803"/>
        <w:ind w:firstLine="400"/>
        <w:rPr>
          <w:rFonts w:hAnsi="宋体" w:cs="宋体"/>
        </w:rPr>
      </w:pPr>
      <w:r>
        <w:rPr>
          <w:rFonts w:hAnsi="宋体" w:cs="宋体"/>
        </w:rPr>
      </w:r>
      <w:r/>
    </w:p>
    <w:p>
      <w:pPr>
        <w:rPr>
          <w:rFonts w:ascii="宋体" w:hAnsi="宋体" w:cs="宋体"/>
        </w:rPr>
      </w:pPr>
      <w:r>
        <w:rPr>
          <w:rFonts w:ascii="宋体" w:hAnsi="宋体" w:cs="宋体"/>
        </w:rPr>
      </w:r>
      <w:r/>
    </w:p>
    <w:p>
      <w:pPr>
        <w:pStyle w:val="760"/>
        <w:rPr>
          <w:rFonts w:ascii="宋体" w:hAnsi="宋体" w:cs="宋体"/>
        </w:rPr>
      </w:pPr>
      <w:r>
        <w:rPr>
          <w:rFonts w:ascii="宋体" w:hAnsi="宋体" w:cs="宋体"/>
        </w:rPr>
      </w:r>
      <w:r/>
    </w:p>
    <w:p>
      <w:pPr>
        <w:rPr>
          <w:rFonts w:ascii="宋体" w:hAnsi="宋体" w:cs="宋体"/>
        </w:rPr>
      </w:pPr>
      <w:r>
        <w:rPr>
          <w:rFonts w:ascii="宋体" w:hAnsi="宋体" w:cs="宋体"/>
        </w:rPr>
      </w:r>
      <w:r/>
    </w:p>
    <w:p>
      <w:pPr>
        <w:jc w:val="center"/>
        <w:rPr>
          <w:rFonts w:ascii="宋体" w:hAnsi="宋体" w:cs="宋体"/>
          <w:sz w:val="24"/>
          <w:szCs w:val="24"/>
        </w:rPr>
      </w:pPr>
      <w:r/>
      <w:bookmarkStart w:id="222" w:name="_Toc49090576"/>
      <w:r/>
      <w:bookmarkStart w:id="223" w:name="_Toc26554094"/>
      <w:r/>
      <w:bookmarkStart w:id="224" w:name="_Toc120614282"/>
      <w:r/>
      <w:bookmarkStart w:id="225" w:name="_Hlt26671244"/>
      <w:r/>
      <w:bookmarkStart w:id="226" w:name="_Hlt26955039"/>
      <w:r/>
      <w:bookmarkEnd w:id="222"/>
      <w:r/>
      <w:bookmarkEnd w:id="223"/>
      <w:r/>
      <w:bookmarkEnd w:id="224"/>
      <w:r/>
      <w:bookmarkEnd w:id="225"/>
      <w:r/>
      <w:bookmarkEnd w:id="226"/>
      <w:r>
        <w:rPr>
          <w:rFonts w:hint="eastAsia" w:ascii="宋体" w:hAnsi="宋体" w:cs="宋体"/>
          <w:b/>
          <w:bCs/>
          <w:sz w:val="72"/>
          <w:szCs w:val="72"/>
        </w:rPr>
        <w:t xml:space="preserve">响</w:t>
      </w:r>
      <w:r>
        <w:rPr>
          <w:rFonts w:hint="eastAsia" w:ascii="宋体" w:hAnsi="宋体" w:cs="宋体"/>
          <w:b/>
          <w:bCs/>
          <w:sz w:val="72"/>
          <w:szCs w:val="72"/>
        </w:rPr>
        <w:t xml:space="preserve"> </w:t>
      </w:r>
      <w:r>
        <w:rPr>
          <w:rFonts w:hint="eastAsia" w:ascii="宋体" w:hAnsi="宋体" w:cs="宋体"/>
          <w:b/>
          <w:bCs/>
          <w:sz w:val="72"/>
          <w:szCs w:val="72"/>
        </w:rPr>
        <w:t xml:space="preserve">应</w:t>
      </w:r>
      <w:r>
        <w:rPr>
          <w:rFonts w:hint="eastAsia" w:ascii="宋体" w:hAnsi="宋体" w:cs="宋体"/>
          <w:b/>
          <w:bCs/>
          <w:sz w:val="72"/>
          <w:szCs w:val="72"/>
        </w:rPr>
        <w:t xml:space="preserve"> </w:t>
      </w:r>
      <w:r>
        <w:rPr>
          <w:rFonts w:hint="eastAsia" w:ascii="宋体" w:hAnsi="宋体" w:cs="宋体"/>
          <w:b/>
          <w:bCs/>
          <w:sz w:val="72"/>
          <w:szCs w:val="72"/>
        </w:rPr>
        <w:t xml:space="preserve">文</w:t>
      </w:r>
      <w:r>
        <w:rPr>
          <w:rFonts w:hint="eastAsia" w:ascii="宋体" w:hAnsi="宋体" w:cs="宋体"/>
          <w:b/>
          <w:bCs/>
          <w:sz w:val="72"/>
          <w:szCs w:val="72"/>
        </w:rPr>
        <w:t xml:space="preserve"> </w:t>
      </w:r>
      <w:r>
        <w:rPr>
          <w:rFonts w:hint="eastAsia" w:ascii="宋体" w:hAnsi="宋体" w:cs="宋体"/>
          <w:b/>
          <w:bCs/>
          <w:sz w:val="72"/>
          <w:szCs w:val="72"/>
        </w:rPr>
        <w:t xml:space="preserve">件</w:t>
      </w:r>
      <w:r/>
    </w:p>
    <w:p>
      <w:pPr>
        <w:jc w:val="center"/>
        <w:rPr>
          <w:rFonts w:ascii="宋体" w:hAnsi="宋体" w:cs="宋体"/>
          <w:sz w:val="24"/>
          <w:szCs w:val="24"/>
        </w:rPr>
      </w:pPr>
      <w:r>
        <w:rPr>
          <w:rFonts w:ascii="宋体" w:hAnsi="宋体" w:cs="宋体"/>
          <w:sz w:val="24"/>
          <w:szCs w:val="24"/>
        </w:rPr>
      </w:r>
      <w:r/>
    </w:p>
    <w:p>
      <w:pPr>
        <w:jc w:val="center"/>
        <w:rPr>
          <w:rFonts w:ascii="宋体" w:hAnsi="宋体" w:cs="宋体"/>
          <w:sz w:val="24"/>
          <w:szCs w:val="24"/>
        </w:rPr>
      </w:pPr>
      <w:r>
        <w:rPr>
          <w:rFonts w:ascii="宋体" w:hAnsi="宋体" w:cs="宋体"/>
          <w:sz w:val="24"/>
          <w:szCs w:val="24"/>
        </w:rPr>
      </w:r>
      <w:r/>
    </w:p>
    <w:p>
      <w:pPr>
        <w:jc w:val="center"/>
        <w:rPr>
          <w:rFonts w:ascii="宋体" w:hAnsi="宋体" w:cs="宋体"/>
          <w:sz w:val="24"/>
          <w:szCs w:val="24"/>
        </w:rPr>
      </w:pPr>
      <w:r>
        <w:rPr>
          <w:rFonts w:ascii="宋体" w:hAnsi="宋体" w:cs="宋体"/>
          <w:sz w:val="24"/>
          <w:szCs w:val="24"/>
        </w:rPr>
      </w:r>
      <w:r/>
    </w:p>
    <w:p>
      <w:pPr>
        <w:jc w:val="center"/>
        <w:rPr>
          <w:rFonts w:ascii="宋体" w:hAnsi="宋体" w:cs="宋体"/>
          <w:sz w:val="24"/>
          <w:szCs w:val="24"/>
        </w:rPr>
      </w:pPr>
      <w:r>
        <w:rPr>
          <w:rFonts w:ascii="宋体" w:hAnsi="宋体" w:cs="宋体"/>
          <w:sz w:val="24"/>
          <w:szCs w:val="24"/>
        </w:rPr>
      </w:r>
      <w:r/>
    </w:p>
    <w:p>
      <w:pPr>
        <w:jc w:val="center"/>
        <w:rPr>
          <w:rFonts w:ascii="宋体" w:hAnsi="宋体" w:cs="宋体"/>
          <w:sz w:val="24"/>
          <w:szCs w:val="24"/>
        </w:rPr>
      </w:pPr>
      <w:r>
        <w:rPr>
          <w:rFonts w:ascii="宋体" w:hAnsi="宋体" w:cs="宋体"/>
          <w:sz w:val="24"/>
          <w:szCs w:val="24"/>
        </w:rPr>
      </w:r>
      <w:r/>
    </w:p>
    <w:p>
      <w:pPr>
        <w:jc w:val="center"/>
        <w:rPr>
          <w:rFonts w:ascii="宋体" w:hAnsi="宋体" w:cs="宋体"/>
          <w:sz w:val="24"/>
          <w:szCs w:val="24"/>
        </w:rPr>
      </w:pPr>
      <w:r>
        <w:rPr>
          <w:rFonts w:hint="eastAsia" w:ascii="宋体" w:hAnsi="宋体" w:cs="宋体"/>
          <w:sz w:val="24"/>
          <w:szCs w:val="24"/>
        </w:rPr>
        <w:t xml:space="preserve"> </w:t>
      </w:r>
      <w:r/>
    </w:p>
    <w:p>
      <w:pPr>
        <w:jc w:val="center"/>
        <w:rPr>
          <w:rFonts w:ascii="宋体" w:hAnsi="宋体" w:cs="宋体"/>
          <w:sz w:val="24"/>
          <w:szCs w:val="24"/>
        </w:rPr>
      </w:pPr>
      <w:r>
        <w:rPr>
          <w:rFonts w:hint="eastAsia" w:ascii="宋体" w:hAnsi="宋体" w:cs="宋体"/>
          <w:sz w:val="24"/>
          <w:szCs w:val="24"/>
        </w:rPr>
        <w:t xml:space="preserve"> </w:t>
      </w:r>
      <w:r/>
    </w:p>
    <w:p>
      <w:pPr>
        <w:jc w:val="center"/>
        <w:rPr>
          <w:rFonts w:ascii="宋体" w:hAnsi="宋体" w:cs="宋体"/>
          <w:sz w:val="24"/>
          <w:szCs w:val="24"/>
        </w:rPr>
      </w:pPr>
      <w:r>
        <w:rPr>
          <w:rFonts w:hint="eastAsia" w:ascii="宋体" w:hAnsi="宋体" w:cs="宋体"/>
          <w:sz w:val="24"/>
          <w:szCs w:val="24"/>
        </w:rPr>
        <w:t xml:space="preserve"> </w:t>
      </w:r>
      <w:r/>
    </w:p>
    <w:p>
      <w:pPr>
        <w:jc w:val="center"/>
        <w:rPr>
          <w:rFonts w:ascii="宋体" w:hAnsi="宋体" w:cs="宋体"/>
          <w:sz w:val="24"/>
          <w:szCs w:val="24"/>
        </w:rPr>
      </w:pPr>
      <w:r>
        <w:rPr>
          <w:rFonts w:hint="eastAsia" w:ascii="宋体" w:hAnsi="宋体" w:cs="宋体"/>
          <w:sz w:val="24"/>
          <w:szCs w:val="24"/>
        </w:rPr>
        <w:t xml:space="preserve"> </w:t>
      </w:r>
      <w:r/>
    </w:p>
    <w:p>
      <w:pPr>
        <w:pStyle w:val="803"/>
        <w:ind w:firstLine="400"/>
        <w:rPr>
          <w:rFonts w:hAnsi="宋体" w:cs="宋体"/>
        </w:rPr>
      </w:pPr>
      <w:r>
        <w:rPr>
          <w:rFonts w:hAnsi="宋体" w:cs="宋体"/>
        </w:rPr>
      </w:r>
      <w:r/>
    </w:p>
    <w:p>
      <w:pPr>
        <w:rPr>
          <w:rFonts w:ascii="宋体" w:hAnsi="宋体" w:cs="宋体"/>
        </w:rPr>
      </w:pPr>
      <w:r>
        <w:rPr>
          <w:rFonts w:ascii="宋体" w:hAnsi="宋体" w:cs="宋体"/>
        </w:rPr>
      </w:r>
      <w:r/>
    </w:p>
    <w:p>
      <w:pPr>
        <w:pStyle w:val="803"/>
        <w:ind w:firstLine="400"/>
        <w:rPr>
          <w:rFonts w:hAnsi="宋体" w:cs="宋体"/>
        </w:rPr>
      </w:pPr>
      <w:r>
        <w:rPr>
          <w:rFonts w:hAnsi="宋体" w:cs="宋体"/>
        </w:rPr>
      </w:r>
      <w:r/>
    </w:p>
    <w:p>
      <w:pPr>
        <w:rPr>
          <w:rFonts w:ascii="宋体" w:hAnsi="宋体" w:cs="宋体"/>
        </w:rPr>
      </w:pPr>
      <w:r>
        <w:rPr>
          <w:rFonts w:ascii="宋体" w:hAnsi="宋体" w:cs="宋体"/>
        </w:rPr>
      </w:r>
      <w:r/>
    </w:p>
    <w:p>
      <w:pPr>
        <w:jc w:val="center"/>
        <w:rPr>
          <w:rFonts w:ascii="宋体" w:hAnsi="宋体" w:cs="宋体"/>
          <w:sz w:val="24"/>
          <w:szCs w:val="24"/>
        </w:rPr>
      </w:pPr>
      <w:r>
        <w:rPr>
          <w:rFonts w:hint="eastAsia" w:ascii="宋体" w:hAnsi="宋体" w:cs="宋体"/>
          <w:sz w:val="24"/>
          <w:szCs w:val="24"/>
        </w:rPr>
        <w:t xml:space="preserve"> </w:t>
      </w:r>
      <w:r/>
    </w:p>
    <w:p>
      <w:pPr>
        <w:ind w:firstLine="1285"/>
        <w:jc w:val="left"/>
        <w:spacing w:line="360" w:lineRule="auto"/>
        <w:rPr>
          <w:rFonts w:ascii="宋体" w:hAnsi="宋体" w:cs="宋体"/>
          <w:sz w:val="32"/>
          <w:szCs w:val="32"/>
        </w:rPr>
      </w:pPr>
      <w:r>
        <w:rPr>
          <w:rFonts w:hint="eastAsia" w:ascii="宋体" w:hAnsi="宋体" w:cs="宋体"/>
          <w:b/>
          <w:bCs/>
          <w:sz w:val="32"/>
          <w:szCs w:val="32"/>
        </w:rPr>
        <w:t xml:space="preserve">项</w:t>
      </w:r>
      <w:r>
        <w:rPr>
          <w:rFonts w:hint="eastAsia" w:ascii="宋体" w:hAnsi="宋体" w:cs="宋体"/>
          <w:b/>
          <w:bCs/>
          <w:sz w:val="32"/>
          <w:szCs w:val="32"/>
        </w:rPr>
        <w:t xml:space="preserve"> </w:t>
      </w:r>
      <w:r>
        <w:rPr>
          <w:rFonts w:hint="eastAsia" w:ascii="宋体" w:hAnsi="宋体" w:cs="宋体"/>
          <w:b/>
          <w:bCs/>
          <w:sz w:val="32"/>
          <w:szCs w:val="32"/>
        </w:rPr>
        <w:t xml:space="preserve">目</w:t>
      </w:r>
      <w:r>
        <w:rPr>
          <w:rFonts w:hint="eastAsia" w:ascii="宋体" w:hAnsi="宋体" w:cs="宋体"/>
          <w:b/>
          <w:bCs/>
          <w:sz w:val="32"/>
          <w:szCs w:val="32"/>
        </w:rPr>
        <w:t xml:space="preserve"> </w:t>
      </w:r>
      <w:r>
        <w:rPr>
          <w:rFonts w:hint="eastAsia" w:ascii="宋体" w:hAnsi="宋体" w:cs="宋体"/>
          <w:b/>
          <w:bCs/>
          <w:sz w:val="32"/>
          <w:szCs w:val="32"/>
        </w:rPr>
        <w:t xml:space="preserve">名</w:t>
      </w:r>
      <w:r>
        <w:rPr>
          <w:rFonts w:hint="eastAsia" w:ascii="宋体" w:hAnsi="宋体" w:cs="宋体"/>
          <w:b/>
          <w:bCs/>
          <w:sz w:val="32"/>
          <w:szCs w:val="32"/>
        </w:rPr>
        <w:t xml:space="preserve"> </w:t>
      </w:r>
      <w:r>
        <w:rPr>
          <w:rFonts w:hint="eastAsia" w:ascii="宋体" w:hAnsi="宋体" w:cs="宋体"/>
          <w:b/>
          <w:bCs/>
          <w:sz w:val="32"/>
          <w:szCs w:val="32"/>
        </w:rPr>
        <w:t xml:space="preserve">称：</w:t>
      </w:r>
      <w:r>
        <w:rPr>
          <w:rFonts w:hint="eastAsia" w:ascii="宋体" w:hAnsi="宋体" w:cs="宋体"/>
          <w:b/>
          <w:bCs/>
          <w:sz w:val="32"/>
          <w:szCs w:val="32"/>
          <w:u w:val="single"/>
        </w:rPr>
        <w:t xml:space="preserve">            </w:t>
      </w:r>
      <w:r/>
    </w:p>
    <w:p>
      <w:pPr>
        <w:ind w:firstLine="1285"/>
        <w:jc w:val="left"/>
        <w:spacing w:line="360" w:lineRule="auto"/>
        <w:rPr>
          <w:rFonts w:ascii="宋体" w:hAnsi="宋体" w:cs="宋体"/>
          <w:sz w:val="32"/>
          <w:szCs w:val="32"/>
        </w:rPr>
      </w:pPr>
      <w:r>
        <w:rPr>
          <w:rFonts w:hint="eastAsia" w:ascii="宋体" w:hAnsi="宋体" w:cs="宋体"/>
          <w:b/>
          <w:bCs/>
          <w:sz w:val="32"/>
          <w:szCs w:val="32"/>
        </w:rPr>
        <w:t xml:space="preserve">项</w:t>
      </w:r>
      <w:r>
        <w:rPr>
          <w:rFonts w:hint="eastAsia" w:ascii="宋体" w:hAnsi="宋体" w:cs="宋体"/>
          <w:b/>
          <w:bCs/>
          <w:sz w:val="32"/>
          <w:szCs w:val="32"/>
        </w:rPr>
        <w:t xml:space="preserve"> </w:t>
      </w:r>
      <w:r>
        <w:rPr>
          <w:rFonts w:hint="eastAsia" w:ascii="宋体" w:hAnsi="宋体" w:cs="宋体"/>
          <w:b/>
          <w:bCs/>
          <w:sz w:val="32"/>
          <w:szCs w:val="32"/>
        </w:rPr>
        <w:t xml:space="preserve">目</w:t>
      </w:r>
      <w:r>
        <w:rPr>
          <w:rFonts w:hint="eastAsia" w:ascii="宋体" w:hAnsi="宋体" w:cs="宋体"/>
          <w:b/>
          <w:bCs/>
          <w:sz w:val="32"/>
          <w:szCs w:val="32"/>
        </w:rPr>
        <w:t xml:space="preserve"> </w:t>
      </w:r>
      <w:r>
        <w:rPr>
          <w:rFonts w:hint="eastAsia" w:ascii="宋体" w:hAnsi="宋体" w:cs="宋体"/>
          <w:b/>
          <w:bCs/>
          <w:sz w:val="32"/>
          <w:szCs w:val="32"/>
        </w:rPr>
        <w:t xml:space="preserve">编</w:t>
      </w:r>
      <w:r>
        <w:rPr>
          <w:rFonts w:hint="eastAsia" w:ascii="宋体" w:hAnsi="宋体" w:cs="宋体"/>
          <w:b/>
          <w:bCs/>
          <w:sz w:val="32"/>
          <w:szCs w:val="32"/>
        </w:rPr>
        <w:t xml:space="preserve"> </w:t>
      </w:r>
      <w:r>
        <w:rPr>
          <w:rFonts w:hint="eastAsia" w:ascii="宋体" w:hAnsi="宋体" w:cs="宋体"/>
          <w:b/>
          <w:bCs/>
          <w:sz w:val="32"/>
          <w:szCs w:val="32"/>
        </w:rPr>
        <w:t xml:space="preserve">号：</w:t>
      </w:r>
      <w:r>
        <w:rPr>
          <w:rFonts w:hint="eastAsia" w:ascii="宋体" w:hAnsi="宋体" w:cs="宋体"/>
          <w:b/>
          <w:bCs/>
          <w:sz w:val="32"/>
          <w:szCs w:val="32"/>
          <w:u w:val="single"/>
        </w:rPr>
        <w:t xml:space="preserve">            </w:t>
      </w:r>
      <w:r/>
    </w:p>
    <w:p>
      <w:pPr>
        <w:ind w:firstLine="1285"/>
        <w:jc w:val="left"/>
        <w:spacing w:line="360" w:lineRule="auto"/>
        <w:rPr>
          <w:rFonts w:ascii="宋体" w:hAnsi="宋体" w:cs="宋体"/>
          <w:sz w:val="32"/>
          <w:szCs w:val="32"/>
        </w:rPr>
      </w:pPr>
      <w:r>
        <w:rPr>
          <w:rFonts w:hint="eastAsia" w:ascii="宋体" w:hAnsi="宋体" w:cs="宋体"/>
          <w:b/>
          <w:bCs/>
          <w:sz w:val="32"/>
          <w:szCs w:val="32"/>
        </w:rPr>
        <w:t xml:space="preserve">供应商名称</w:t>
      </w:r>
      <w:r>
        <w:rPr>
          <w:rFonts w:hint="eastAsia" w:ascii="宋体" w:hAnsi="宋体" w:cs="宋体"/>
          <w:b/>
          <w:bCs/>
          <w:sz w:val="32"/>
          <w:szCs w:val="32"/>
        </w:rPr>
        <w:t xml:space="preserve"> </w:t>
      </w:r>
      <w:r>
        <w:rPr>
          <w:rFonts w:hint="eastAsia" w:ascii="宋体" w:hAnsi="宋体" w:cs="宋体"/>
          <w:b/>
          <w:bCs/>
          <w:sz w:val="32"/>
          <w:szCs w:val="32"/>
        </w:rPr>
        <w:t xml:space="preserve">：</w:t>
      </w:r>
      <w:r>
        <w:rPr>
          <w:rFonts w:hint="eastAsia" w:ascii="宋体" w:hAnsi="宋体" w:cs="宋体"/>
          <w:b/>
          <w:bCs/>
          <w:sz w:val="32"/>
          <w:szCs w:val="32"/>
          <w:u w:val="single"/>
        </w:rPr>
        <w:t xml:space="preserve">  </w:t>
      </w:r>
      <w:r>
        <w:rPr>
          <w:rFonts w:hint="eastAsia" w:ascii="宋体" w:hAnsi="宋体" w:cs="宋体"/>
          <w:b/>
          <w:bCs/>
          <w:sz w:val="32"/>
          <w:szCs w:val="32"/>
          <w:u w:val="single"/>
        </w:rPr>
        <w:t xml:space="preserve">（加盖</w:t>
      </w:r>
      <w:r>
        <w:rPr>
          <w:rFonts w:hint="eastAsia" w:ascii="宋体" w:hAnsi="宋体" w:cs="宋体"/>
          <w:b/>
          <w:bCs/>
          <w:sz w:val="32"/>
          <w:szCs w:val="32"/>
          <w:u w:val="single"/>
        </w:rPr>
        <w:t xml:space="preserve">CA</w:t>
      </w:r>
      <w:r>
        <w:rPr>
          <w:rFonts w:hint="eastAsia" w:ascii="宋体" w:hAnsi="宋体" w:cs="宋体"/>
          <w:b/>
          <w:bCs/>
          <w:sz w:val="32"/>
          <w:szCs w:val="32"/>
          <w:u w:val="single"/>
        </w:rPr>
        <w:t xml:space="preserve">电子公章）</w:t>
      </w:r>
      <w:r>
        <w:rPr>
          <w:rFonts w:hint="eastAsia" w:ascii="宋体" w:hAnsi="宋体" w:cs="宋体"/>
          <w:b/>
          <w:bCs/>
          <w:sz w:val="32"/>
          <w:szCs w:val="32"/>
          <w:u w:val="single"/>
        </w:rPr>
        <w:t xml:space="preserve">  </w:t>
      </w:r>
      <w:r/>
    </w:p>
    <w:p>
      <w:pPr>
        <w:ind w:firstLine="1285"/>
        <w:jc w:val="left"/>
        <w:spacing w:line="360" w:lineRule="auto"/>
        <w:rPr>
          <w:rFonts w:ascii="宋体" w:hAnsi="宋体" w:cs="宋体"/>
          <w:sz w:val="32"/>
          <w:szCs w:val="32"/>
        </w:rPr>
      </w:pPr>
      <w:r>
        <w:rPr>
          <w:rFonts w:hint="eastAsia" w:ascii="宋体" w:hAnsi="宋体" w:cs="宋体"/>
          <w:b/>
          <w:bCs/>
          <w:sz w:val="32"/>
          <w:szCs w:val="32"/>
        </w:rPr>
        <w:t xml:space="preserve">日</w:t>
      </w:r>
      <w:r>
        <w:rPr>
          <w:rFonts w:hint="eastAsia" w:ascii="宋体" w:hAnsi="宋体" w:cs="宋体"/>
          <w:b/>
          <w:bCs/>
          <w:sz w:val="32"/>
          <w:szCs w:val="32"/>
        </w:rPr>
        <w:t xml:space="preserve">     </w:t>
      </w:r>
      <w:r>
        <w:rPr>
          <w:rFonts w:hint="eastAsia" w:ascii="宋体" w:hAnsi="宋体" w:cs="宋体"/>
          <w:b/>
          <w:bCs/>
          <w:sz w:val="32"/>
          <w:szCs w:val="32"/>
        </w:rPr>
        <w:t xml:space="preserve">期</w:t>
      </w:r>
      <w:r>
        <w:rPr>
          <w:rFonts w:hint="eastAsia" w:ascii="宋体" w:hAnsi="宋体" w:cs="宋体"/>
          <w:b/>
          <w:bCs/>
          <w:sz w:val="32"/>
          <w:szCs w:val="32"/>
        </w:rPr>
        <w:t xml:space="preserve"> </w:t>
      </w:r>
      <w:r>
        <w:rPr>
          <w:rFonts w:hint="eastAsia" w:ascii="宋体" w:hAnsi="宋体" w:cs="宋体"/>
          <w:b/>
          <w:bCs/>
          <w:sz w:val="32"/>
          <w:szCs w:val="32"/>
        </w:rPr>
        <w:t xml:space="preserve">：</w:t>
      </w:r>
      <w:r>
        <w:rPr>
          <w:rFonts w:hint="eastAsia" w:ascii="宋体" w:hAnsi="宋体" w:cs="宋体"/>
          <w:b/>
          <w:bCs/>
          <w:sz w:val="32"/>
          <w:szCs w:val="32"/>
          <w:u w:val="single"/>
        </w:rPr>
        <w:t xml:space="preserve">             </w:t>
      </w:r>
      <w:r/>
    </w:p>
    <w:p>
      <w:pPr>
        <w:jc w:val="center"/>
        <w:spacing w:line="360" w:lineRule="auto"/>
        <w:rPr>
          <w:rFonts w:ascii="宋体" w:hAnsi="宋体" w:cs="宋体"/>
          <w:sz w:val="24"/>
          <w:szCs w:val="24"/>
        </w:rPr>
      </w:pPr>
      <w:r>
        <w:rPr>
          <w:rFonts w:hint="eastAsia" w:ascii="宋体" w:hAnsi="宋体" w:cs="宋体"/>
          <w:sz w:val="24"/>
          <w:szCs w:val="24"/>
        </w:rPr>
        <w:t xml:space="preserve"> </w:t>
      </w:r>
      <w:r/>
    </w:p>
    <w:p>
      <w:pPr>
        <w:pStyle w:val="803"/>
        <w:ind w:firstLine="400"/>
        <w:rPr>
          <w:rFonts w:hAnsi="宋体" w:cs="宋体"/>
        </w:rPr>
      </w:pPr>
      <w:r>
        <w:rPr>
          <w:rFonts w:hAnsi="宋体" w:cs="宋体"/>
        </w:rPr>
      </w:r>
      <w:r/>
    </w:p>
    <w:p>
      <w:pPr>
        <w:rPr>
          <w:rFonts w:ascii="宋体" w:hAnsi="宋体" w:cs="宋体"/>
        </w:rPr>
      </w:pPr>
      <w:r>
        <w:rPr>
          <w:rFonts w:ascii="宋体" w:hAnsi="宋体" w:cs="宋体"/>
        </w:rPr>
      </w:r>
      <w:r/>
    </w:p>
    <w:p>
      <w:pPr>
        <w:pStyle w:val="803"/>
        <w:ind w:firstLine="400"/>
        <w:rPr>
          <w:rFonts w:hAnsi="宋体" w:cs="宋体"/>
        </w:rPr>
      </w:pPr>
      <w:r>
        <w:rPr>
          <w:rFonts w:hAnsi="宋体" w:cs="宋体"/>
        </w:rPr>
      </w:r>
      <w:r/>
    </w:p>
    <w:p>
      <w:pPr>
        <w:rPr>
          <w:rFonts w:ascii="宋体" w:hAnsi="宋体" w:cs="宋体"/>
        </w:rPr>
      </w:pPr>
      <w:r>
        <w:rPr>
          <w:rFonts w:ascii="宋体" w:hAnsi="宋体" w:cs="宋体"/>
        </w:rPr>
      </w:r>
      <w:r/>
    </w:p>
    <w:p>
      <w:pPr>
        <w:rPr>
          <w:rFonts w:ascii="宋体" w:hAnsi="宋体" w:cs="宋体"/>
        </w:rPr>
      </w:pPr>
      <w:r>
        <w:rPr>
          <w:rFonts w:ascii="宋体" w:hAnsi="宋体" w:cs="宋体"/>
        </w:rPr>
      </w:r>
      <w:r/>
    </w:p>
    <w:p>
      <w:pPr>
        <w:rPr>
          <w:rFonts w:ascii="宋体" w:hAnsi="宋体" w:cs="宋体"/>
        </w:rPr>
      </w:pPr>
      <w:r>
        <w:rPr>
          <w:rFonts w:ascii="宋体" w:hAnsi="宋体" w:cs="宋体"/>
        </w:rPr>
      </w:r>
      <w:r/>
    </w:p>
    <w:p>
      <w:pPr>
        <w:rPr>
          <w:rFonts w:ascii="宋体" w:hAnsi="宋体" w:cs="宋体"/>
        </w:rPr>
        <w:sectPr>
          <w:footnotePr/>
          <w:endnotePr/>
          <w:type w:val="nextPage"/>
          <w:pgSz w:w="11906" w:h="16838" w:orient="portrait"/>
          <w:pgMar w:top="1429" w:right="1633" w:bottom="1440" w:left="1582" w:header="851" w:footer="992" w:gutter="0"/>
          <w:cols w:num="1" w:sep="0" w:space="425" w:equalWidth="1"/>
          <w:docGrid w:linePitch="360"/>
        </w:sectPr>
      </w:pPr>
      <w:r>
        <w:rPr>
          <w:rFonts w:ascii="宋体" w:hAnsi="宋体" w:cs="宋体"/>
        </w:rPr>
      </w:r>
      <w:r/>
    </w:p>
    <w:p>
      <w:pPr>
        <w:rPr>
          <w:rFonts w:ascii="宋体" w:hAnsi="宋体" w:cs="宋体"/>
        </w:rPr>
      </w:pPr>
      <w:r>
        <w:rPr>
          <w:rFonts w:ascii="宋体" w:hAnsi="宋体" w:cs="宋体"/>
        </w:rPr>
      </w:r>
      <w:r/>
    </w:p>
    <w:p>
      <w:pPr>
        <w:rPr>
          <w:rFonts w:ascii="宋体" w:hAnsi="宋体" w:cs="宋体"/>
        </w:rPr>
      </w:pPr>
      <w:r>
        <w:rPr>
          <w:rFonts w:ascii="宋体" w:hAnsi="宋体" w:cs="宋体"/>
        </w:rPr>
      </w:r>
      <w:r/>
    </w:p>
    <w:p>
      <w:pPr>
        <w:jc w:val="center"/>
        <w:rPr>
          <w:rFonts w:ascii="宋体" w:hAnsi="宋体" w:cs="宋体"/>
          <w:sz w:val="24"/>
          <w:szCs w:val="24"/>
        </w:rPr>
      </w:pPr>
      <w:r>
        <w:rPr>
          <w:rFonts w:hint="eastAsia" w:ascii="宋体" w:hAnsi="宋体" w:cs="宋体"/>
          <w:b/>
          <w:bCs/>
          <w:sz w:val="32"/>
          <w:szCs w:val="32"/>
        </w:rPr>
        <w:t xml:space="preserve">响应文件目录</w:t>
      </w:r>
      <w:r/>
    </w:p>
    <w:p>
      <w:pPr>
        <w:jc w:val="center"/>
        <w:rPr>
          <w:rFonts w:ascii="宋体" w:hAnsi="宋体" w:cs="宋体"/>
          <w:sz w:val="24"/>
          <w:szCs w:val="24"/>
        </w:rPr>
      </w:pPr>
      <w:r>
        <w:rPr>
          <w:rFonts w:hint="eastAsia" w:ascii="宋体" w:hAnsi="宋体" w:cs="宋体"/>
          <w:sz w:val="24"/>
          <w:szCs w:val="24"/>
        </w:rPr>
        <w:t xml:space="preserve"> </w:t>
      </w:r>
      <w:r/>
    </w:p>
    <w:p>
      <w:pPr>
        <w:ind w:left="480"/>
        <w:spacing w:line="360" w:lineRule="auto"/>
        <w:rPr>
          <w:rFonts w:ascii="宋体" w:hAnsi="宋体" w:cs="宋体"/>
          <w:sz w:val="24"/>
          <w:szCs w:val="24"/>
          <w:u w:val="single"/>
        </w:rPr>
      </w:pPr>
      <w:r>
        <w:rPr>
          <w:rFonts w:hint="eastAsia" w:ascii="宋体" w:hAnsi="宋体" w:cs="宋体"/>
          <w:sz w:val="24"/>
          <w:szCs w:val="24"/>
          <w:u w:val="single"/>
        </w:rPr>
        <w:t xml:space="preserve">一、法人或者其他组织的营业执照等证明文件，自然人的身份证明</w:t>
      </w:r>
      <w:r/>
    </w:p>
    <w:p>
      <w:pPr>
        <w:ind w:left="480"/>
        <w:spacing w:line="360" w:lineRule="auto"/>
        <w:rPr>
          <w:rFonts w:ascii="宋体" w:hAnsi="宋体" w:cs="宋体"/>
          <w:sz w:val="24"/>
          <w:szCs w:val="24"/>
          <w:u w:val="single"/>
        </w:rPr>
      </w:pPr>
      <w:r>
        <w:rPr>
          <w:rFonts w:hint="eastAsia" w:ascii="宋体" w:hAnsi="宋体" w:cs="宋体"/>
          <w:sz w:val="24"/>
          <w:szCs w:val="24"/>
          <w:u w:val="single"/>
        </w:rPr>
        <w:t xml:space="preserve">二、供应商提供由会计师事务所出具的近两年中（</w:t>
      </w:r>
      <w:r>
        <w:rPr>
          <w:rFonts w:hint="eastAsia" w:ascii="宋体" w:hAnsi="宋体" w:cs="宋体"/>
          <w:sz w:val="24"/>
          <w:szCs w:val="24"/>
          <w:u w:val="single"/>
        </w:rPr>
        <w:t xml:space="preserve">2024</w:t>
      </w:r>
      <w:r>
        <w:rPr>
          <w:rFonts w:hint="eastAsia" w:ascii="宋体" w:hAnsi="宋体" w:cs="宋体"/>
          <w:sz w:val="24"/>
          <w:szCs w:val="24"/>
          <w:u w:val="single"/>
        </w:rPr>
        <w:t xml:space="preserve">年或</w:t>
      </w:r>
      <w:r>
        <w:rPr>
          <w:rFonts w:hint="eastAsia" w:ascii="宋体" w:hAnsi="宋体" w:cs="宋体"/>
          <w:sz w:val="24"/>
          <w:szCs w:val="24"/>
          <w:u w:val="single"/>
        </w:rPr>
        <w:t xml:space="preserve">2025</w:t>
      </w:r>
      <w:r>
        <w:rPr>
          <w:rFonts w:hint="eastAsia" w:ascii="宋体" w:hAnsi="宋体" w:cs="宋体"/>
          <w:sz w:val="24"/>
          <w:szCs w:val="24"/>
          <w:u w:val="single"/>
        </w:rPr>
        <w:t xml:space="preserve">年）任意一个年度的审计报告复印件；其他组织、自然人及成立未满一年的法人应提供银行出具的资信证明；</w:t>
      </w:r>
      <w:r/>
    </w:p>
    <w:p>
      <w:pPr>
        <w:ind w:left="480"/>
        <w:spacing w:line="360" w:lineRule="auto"/>
        <w:rPr>
          <w:rFonts w:ascii="宋体" w:hAnsi="宋体" w:cs="宋体"/>
          <w:sz w:val="24"/>
          <w:szCs w:val="24"/>
          <w:u w:val="single"/>
        </w:rPr>
      </w:pPr>
      <w:r>
        <w:rPr>
          <w:rFonts w:hint="eastAsia" w:ascii="宋体" w:hAnsi="宋体" w:cs="宋体"/>
          <w:sz w:val="24"/>
          <w:szCs w:val="24"/>
          <w:u w:val="single"/>
        </w:rPr>
        <w:t xml:space="preserve">三、依法缴纳税收和社会保障资金的相关材料（提供</w:t>
      </w:r>
      <w:r>
        <w:rPr>
          <w:rFonts w:hint="eastAsia" w:ascii="宋体" w:hAnsi="宋体" w:cs="宋体"/>
          <w:sz w:val="24"/>
          <w:szCs w:val="24"/>
          <w:u w:val="single"/>
        </w:rPr>
        <w:t xml:space="preserve">提交磋商</w:t>
      </w:r>
      <w:r>
        <w:rPr>
          <w:rFonts w:hint="eastAsia" w:ascii="宋体" w:hAnsi="宋体" w:cs="宋体"/>
          <w:sz w:val="24"/>
          <w:szCs w:val="24"/>
          <w:u w:val="single"/>
        </w:rPr>
        <w:t xml:space="preserve">响应文件截止时间前三个月中任意一个月份（不含磋商当月）依法缴纳税收及缴纳社会保障资金的证明材料。磋商供应</w:t>
      </w:r>
      <w:r>
        <w:rPr>
          <w:rFonts w:hint="eastAsia" w:ascii="宋体" w:hAnsi="宋体" w:cs="宋体"/>
          <w:sz w:val="24"/>
          <w:szCs w:val="24"/>
          <w:u w:val="single"/>
        </w:rPr>
        <w:t xml:space="preserve">商依法</w:t>
      </w:r>
      <w:r>
        <w:rPr>
          <w:rFonts w:hint="eastAsia" w:ascii="宋体" w:hAnsi="宋体" w:cs="宋体"/>
          <w:sz w:val="24"/>
          <w:szCs w:val="24"/>
          <w:u w:val="single"/>
        </w:rPr>
        <w:t xml:space="preserve">享受缓缴、免缴税收、社会保障资金的提供证明材料。）</w:t>
      </w:r>
      <w:r/>
    </w:p>
    <w:p>
      <w:pPr>
        <w:ind w:left="480"/>
        <w:spacing w:line="360" w:lineRule="auto"/>
        <w:rPr>
          <w:rFonts w:ascii="宋体" w:hAnsi="宋体" w:cs="宋体"/>
          <w:sz w:val="24"/>
          <w:szCs w:val="24"/>
          <w:u w:val="single"/>
        </w:rPr>
      </w:pPr>
      <w:r>
        <w:rPr>
          <w:rFonts w:hint="eastAsia" w:ascii="宋体" w:hAnsi="宋体" w:cs="宋体"/>
          <w:sz w:val="24"/>
          <w:szCs w:val="24"/>
          <w:u w:val="single"/>
        </w:rPr>
        <w:t xml:space="preserve">四、具备履行合同所必需的设备和专业技术能力的书面声明</w:t>
      </w:r>
      <w:r/>
    </w:p>
    <w:p>
      <w:pPr>
        <w:ind w:firstLine="480"/>
        <w:spacing w:line="360" w:lineRule="auto"/>
        <w:rPr>
          <w:rFonts w:ascii="宋体" w:hAnsi="宋体" w:cs="宋体"/>
          <w:sz w:val="24"/>
          <w:szCs w:val="24"/>
          <w:u w:val="single"/>
        </w:rPr>
      </w:pPr>
      <w:r>
        <w:rPr>
          <w:rFonts w:hint="eastAsia" w:ascii="宋体" w:hAnsi="宋体" w:cs="宋体"/>
          <w:sz w:val="24"/>
          <w:szCs w:val="24"/>
          <w:u w:val="single"/>
        </w:rPr>
        <w:t xml:space="preserve">五、参加政府采购活动前</w:t>
      </w:r>
      <w:r>
        <w:rPr>
          <w:rFonts w:hint="eastAsia" w:ascii="宋体" w:hAnsi="宋体" w:cs="宋体"/>
          <w:sz w:val="24"/>
          <w:szCs w:val="24"/>
          <w:u w:val="single"/>
        </w:rPr>
        <w:t xml:space="preserve"> 3 </w:t>
      </w:r>
      <w:r>
        <w:rPr>
          <w:rFonts w:hint="eastAsia" w:ascii="宋体" w:hAnsi="宋体" w:cs="宋体"/>
          <w:sz w:val="24"/>
          <w:szCs w:val="24"/>
          <w:u w:val="single"/>
        </w:rPr>
        <w:t xml:space="preserve">年内在经营活动中没有重大违法记录的书面声明</w:t>
      </w:r>
      <w:r/>
    </w:p>
    <w:p>
      <w:pPr>
        <w:ind w:firstLine="480"/>
        <w:spacing w:line="360" w:lineRule="auto"/>
        <w:rPr>
          <w:rFonts w:ascii="宋体" w:hAnsi="宋体" w:cs="宋体"/>
          <w:sz w:val="24"/>
          <w:szCs w:val="24"/>
          <w:u w:val="single"/>
        </w:rPr>
      </w:pPr>
      <w:r>
        <w:rPr>
          <w:rFonts w:hint="eastAsia" w:ascii="宋体" w:hAnsi="宋体" w:cs="宋体"/>
          <w:sz w:val="24"/>
          <w:szCs w:val="24"/>
          <w:u w:val="single"/>
        </w:rPr>
        <w:t xml:space="preserve">六、拟投</w:t>
      </w:r>
      <w:r>
        <w:rPr>
          <w:rFonts w:hint="eastAsia" w:ascii="宋体" w:hAnsi="宋体" w:cs="宋体"/>
          <w:sz w:val="24"/>
          <w:szCs w:val="24"/>
          <w:u w:val="single"/>
        </w:rPr>
        <w:t xml:space="preserve">入本项目人员一览表</w:t>
      </w:r>
      <w:r/>
    </w:p>
    <w:p>
      <w:pPr>
        <w:ind w:firstLine="480"/>
        <w:spacing w:line="360" w:lineRule="auto"/>
        <w:rPr>
          <w:rFonts w:ascii="宋体" w:hAnsi="宋体" w:cs="宋体"/>
          <w:sz w:val="24"/>
          <w:szCs w:val="24"/>
          <w:u w:val="single"/>
        </w:rPr>
      </w:pPr>
      <w:r>
        <w:rPr>
          <w:rFonts w:hint="eastAsia" w:ascii="宋体" w:hAnsi="宋体" w:cs="宋体"/>
          <w:sz w:val="24"/>
          <w:szCs w:val="24"/>
          <w:u w:val="single"/>
        </w:rPr>
        <w:t xml:space="preserve">七、法人授权书</w:t>
      </w:r>
      <w:r/>
    </w:p>
    <w:p>
      <w:pPr>
        <w:ind w:firstLine="480"/>
        <w:spacing w:line="360" w:lineRule="auto"/>
        <w:rPr>
          <w:rFonts w:ascii="宋体" w:hAnsi="宋体" w:cs="宋体"/>
        </w:rPr>
      </w:pPr>
      <w:r>
        <w:rPr>
          <w:rFonts w:hint="eastAsia" w:ascii="宋体" w:hAnsi="宋体" w:cs="宋体"/>
          <w:sz w:val="24"/>
          <w:szCs w:val="24"/>
          <w:u w:val="single"/>
        </w:rPr>
        <w:t xml:space="preserve">八、磋商响应函、磋商报价表</w:t>
      </w:r>
      <w:r/>
    </w:p>
    <w:p>
      <w:pPr>
        <w:ind w:firstLine="480"/>
        <w:spacing w:line="360" w:lineRule="auto"/>
        <w:rPr>
          <w:rFonts w:ascii="宋体" w:hAnsi="宋体" w:cs="宋体"/>
          <w:sz w:val="24"/>
          <w:szCs w:val="24"/>
          <w:u w:val="single"/>
        </w:rPr>
      </w:pPr>
      <w:r>
        <w:rPr>
          <w:rFonts w:hint="eastAsia" w:ascii="宋体" w:hAnsi="宋体" w:cs="宋体"/>
          <w:sz w:val="24"/>
          <w:szCs w:val="24"/>
          <w:u w:val="single"/>
        </w:rPr>
        <w:t xml:space="preserve">九、企业声明函</w:t>
      </w:r>
      <w:r>
        <w:rPr>
          <w:rFonts w:hint="eastAsia" w:ascii="宋体" w:hAnsi="宋体" w:cs="宋体"/>
          <w:sz w:val="24"/>
          <w:szCs w:val="24"/>
          <w:u w:val="single"/>
        </w:rPr>
        <w:t xml:space="preserve">     </w:t>
      </w:r>
      <w:r/>
    </w:p>
    <w:p>
      <w:pPr>
        <w:ind w:firstLine="480"/>
        <w:spacing w:line="360" w:lineRule="auto"/>
        <w:rPr>
          <w:rFonts w:ascii="宋体" w:hAnsi="宋体" w:cs="宋体"/>
          <w:sz w:val="24"/>
          <w:szCs w:val="24"/>
          <w:u w:val="single"/>
        </w:rPr>
      </w:pPr>
      <w:r>
        <w:rPr>
          <w:rFonts w:hint="eastAsia" w:ascii="宋体" w:hAnsi="宋体" w:cs="宋体"/>
          <w:sz w:val="24"/>
          <w:szCs w:val="24"/>
          <w:u w:val="single"/>
        </w:rPr>
        <w:t xml:space="preserve">十、采购需求响应表</w:t>
      </w:r>
      <w:r/>
    </w:p>
    <w:p>
      <w:pPr>
        <w:ind w:firstLine="480"/>
        <w:spacing w:line="360" w:lineRule="auto"/>
        <w:rPr>
          <w:rFonts w:ascii="宋体" w:hAnsi="宋体" w:cs="宋体"/>
          <w:sz w:val="24"/>
          <w:szCs w:val="24"/>
          <w:u w:val="single"/>
        </w:rPr>
      </w:pPr>
      <w:r>
        <w:rPr>
          <w:rFonts w:hint="eastAsia" w:ascii="宋体" w:hAnsi="宋体" w:cs="宋体"/>
          <w:sz w:val="24"/>
          <w:szCs w:val="24"/>
          <w:u w:val="single"/>
        </w:rPr>
        <w:t xml:space="preserve">十一、承诺书</w:t>
      </w:r>
      <w:r/>
    </w:p>
    <w:p>
      <w:pPr>
        <w:pStyle w:val="784"/>
        <w:ind w:firstLine="240"/>
        <w:rPr>
          <w:rFonts w:ascii="宋体" w:hAnsi="宋体" w:cs="宋体"/>
          <w:lang w:eastAsia="zh-CN"/>
        </w:rPr>
      </w:pPr>
      <w:r>
        <w:rPr>
          <w:rFonts w:hint="eastAsia" w:ascii="宋体" w:hAnsi="宋体" w:cs="宋体"/>
          <w:sz w:val="24"/>
          <w:szCs w:val="24"/>
          <w:lang w:eastAsia="zh-CN"/>
        </w:rPr>
        <w:t xml:space="preserve">  </w:t>
      </w:r>
      <w:r>
        <w:rPr>
          <w:rFonts w:hint="eastAsia" w:ascii="宋体" w:hAnsi="宋体" w:cs="宋体"/>
          <w:sz w:val="24"/>
          <w:szCs w:val="24"/>
          <w:u w:val="single"/>
          <w:lang w:eastAsia="zh-CN"/>
        </w:rPr>
        <w:t xml:space="preserve">十二、分项报价明细表</w:t>
      </w:r>
      <w:r/>
    </w:p>
    <w:p>
      <w:pPr>
        <w:ind w:firstLine="480"/>
        <w:spacing w:line="360" w:lineRule="auto"/>
        <w:rPr>
          <w:rFonts w:ascii="宋体" w:hAnsi="宋体" w:cs="宋体"/>
          <w:sz w:val="24"/>
          <w:szCs w:val="24"/>
        </w:rPr>
      </w:pPr>
      <w:r>
        <w:rPr>
          <w:rFonts w:hint="eastAsia" w:ascii="宋体" w:hAnsi="宋体" w:cs="宋体"/>
          <w:sz w:val="24"/>
          <w:szCs w:val="24"/>
          <w:u w:val="single"/>
        </w:rPr>
        <w:t xml:space="preserve">十三、资格审查中所需要的其他资料</w:t>
      </w:r>
      <w:r/>
    </w:p>
    <w:p>
      <w:pPr>
        <w:ind w:firstLine="480"/>
        <w:spacing w:line="360" w:lineRule="auto"/>
        <w:rPr>
          <w:rFonts w:ascii="宋体" w:hAnsi="宋体" w:cs="宋体"/>
          <w:sz w:val="24"/>
          <w:szCs w:val="24"/>
        </w:rPr>
      </w:pPr>
      <w:r>
        <w:rPr>
          <w:rFonts w:hint="eastAsia" w:ascii="宋体" w:hAnsi="宋体" w:cs="宋体"/>
          <w:sz w:val="24"/>
          <w:szCs w:val="24"/>
          <w:u w:val="single"/>
        </w:rPr>
        <w:t xml:space="preserve">十四、评审办法中所需的其他材料</w:t>
      </w:r>
      <w:r>
        <w:rPr>
          <w:rFonts w:hint="eastAsia" w:ascii="宋体" w:hAnsi="宋体" w:cs="宋体"/>
          <w:sz w:val="24"/>
          <w:szCs w:val="24"/>
        </w:rPr>
        <w:t xml:space="preserve">（如有）</w:t>
      </w:r>
      <w:r/>
    </w:p>
    <w:p>
      <w:pPr>
        <w:ind w:firstLine="480"/>
        <w:rPr>
          <w:rFonts w:ascii="宋体" w:hAnsi="宋体" w:cs="宋体"/>
          <w:sz w:val="24"/>
          <w:szCs w:val="24"/>
        </w:rPr>
      </w:pPr>
      <w:r>
        <w:rPr>
          <w:rFonts w:hint="eastAsia" w:ascii="宋体" w:hAnsi="宋体" w:cs="宋体"/>
          <w:sz w:val="24"/>
          <w:szCs w:val="24"/>
        </w:rPr>
        <w:t xml:space="preserve"> </w:t>
      </w:r>
      <w:r/>
    </w:p>
    <w:p>
      <w:pPr>
        <w:ind w:firstLine="480"/>
        <w:rPr>
          <w:rFonts w:ascii="宋体" w:hAnsi="宋体" w:cs="宋体"/>
          <w:sz w:val="24"/>
          <w:szCs w:val="24"/>
        </w:rPr>
      </w:pPr>
      <w:r>
        <w:rPr>
          <w:rFonts w:hint="eastAsia" w:ascii="宋体" w:hAnsi="宋体" w:cs="宋体"/>
          <w:sz w:val="24"/>
          <w:szCs w:val="24"/>
        </w:rPr>
        <w:t xml:space="preserve"> </w:t>
      </w:r>
      <w:r/>
    </w:p>
    <w:p>
      <w:pPr>
        <w:ind w:firstLine="480"/>
        <w:rPr>
          <w:rFonts w:ascii="宋体" w:hAnsi="宋体" w:cs="宋体"/>
          <w:sz w:val="24"/>
          <w:szCs w:val="24"/>
        </w:rPr>
      </w:pPr>
      <w:r>
        <w:rPr>
          <w:rFonts w:hint="eastAsia" w:ascii="宋体" w:hAnsi="宋体" w:cs="宋体"/>
          <w:sz w:val="24"/>
          <w:szCs w:val="24"/>
        </w:rPr>
        <w:t xml:space="preserve"> </w:t>
      </w:r>
      <w:r/>
    </w:p>
    <w:p>
      <w:pPr>
        <w:ind w:firstLine="480"/>
        <w:rPr>
          <w:rFonts w:ascii="宋体" w:hAnsi="宋体" w:cs="宋体"/>
          <w:sz w:val="24"/>
          <w:szCs w:val="24"/>
        </w:rPr>
      </w:pPr>
      <w:r>
        <w:rPr>
          <w:rFonts w:hint="eastAsia" w:ascii="宋体" w:hAnsi="宋体" w:cs="宋体"/>
          <w:sz w:val="24"/>
          <w:szCs w:val="24"/>
        </w:rPr>
        <w:t xml:space="preserve"> </w:t>
      </w:r>
      <w:r/>
    </w:p>
    <w:p>
      <w:pPr>
        <w:ind w:firstLine="480"/>
        <w:rPr>
          <w:rFonts w:ascii="宋体" w:hAnsi="宋体" w:cs="宋体"/>
          <w:sz w:val="24"/>
          <w:szCs w:val="24"/>
        </w:rPr>
      </w:pPr>
      <w:r>
        <w:rPr>
          <w:rFonts w:ascii="宋体" w:hAnsi="宋体" w:cs="宋体"/>
          <w:sz w:val="24"/>
          <w:szCs w:val="24"/>
        </w:rPr>
      </w:r>
      <w:r/>
    </w:p>
    <w:p>
      <w:pPr>
        <w:ind w:firstLine="480"/>
        <w:rPr>
          <w:rFonts w:ascii="宋体" w:hAnsi="宋体" w:cs="宋体"/>
          <w:sz w:val="24"/>
          <w:szCs w:val="24"/>
        </w:rPr>
      </w:pPr>
      <w:r>
        <w:rPr>
          <w:rFonts w:ascii="宋体" w:hAnsi="宋体" w:cs="宋体"/>
          <w:sz w:val="24"/>
          <w:szCs w:val="24"/>
        </w:rPr>
      </w:r>
      <w:r/>
    </w:p>
    <w:p>
      <w:pPr>
        <w:ind w:firstLine="480"/>
        <w:rPr>
          <w:rFonts w:ascii="宋体" w:hAnsi="宋体" w:cs="宋体"/>
          <w:sz w:val="24"/>
          <w:szCs w:val="24"/>
        </w:rPr>
      </w:pPr>
      <w:r>
        <w:rPr>
          <w:rFonts w:ascii="宋体" w:hAnsi="宋体" w:cs="宋体"/>
          <w:sz w:val="24"/>
          <w:szCs w:val="24"/>
        </w:rPr>
      </w:r>
      <w:r/>
    </w:p>
    <w:p>
      <w:pPr>
        <w:ind w:firstLine="480"/>
        <w:rPr>
          <w:rFonts w:ascii="宋体" w:hAnsi="宋体" w:cs="宋体"/>
          <w:sz w:val="24"/>
          <w:szCs w:val="24"/>
        </w:rPr>
      </w:pPr>
      <w:r>
        <w:rPr>
          <w:rFonts w:ascii="宋体" w:hAnsi="宋体" w:cs="宋体"/>
          <w:sz w:val="24"/>
          <w:szCs w:val="24"/>
        </w:rPr>
      </w:r>
      <w:r/>
    </w:p>
    <w:p>
      <w:pPr>
        <w:ind w:firstLine="480"/>
        <w:rPr>
          <w:rFonts w:ascii="宋体" w:hAnsi="宋体" w:cs="宋体"/>
          <w:sz w:val="24"/>
          <w:szCs w:val="24"/>
        </w:rPr>
      </w:pPr>
      <w:r>
        <w:rPr>
          <w:rFonts w:ascii="宋体" w:hAnsi="宋体" w:cs="宋体"/>
          <w:sz w:val="24"/>
          <w:szCs w:val="24"/>
        </w:rPr>
      </w:r>
      <w:r/>
    </w:p>
    <w:p>
      <w:pPr>
        <w:ind w:firstLine="480"/>
        <w:rPr>
          <w:rFonts w:ascii="宋体" w:hAnsi="宋体" w:cs="宋体"/>
          <w:sz w:val="24"/>
          <w:szCs w:val="24"/>
        </w:rPr>
      </w:pPr>
      <w:r>
        <w:rPr>
          <w:rFonts w:ascii="宋体" w:hAnsi="宋体" w:cs="宋体"/>
          <w:sz w:val="24"/>
          <w:szCs w:val="24"/>
        </w:rPr>
      </w:r>
      <w:r/>
    </w:p>
    <w:p>
      <w:pPr>
        <w:ind w:firstLine="480"/>
        <w:rPr>
          <w:rFonts w:ascii="宋体" w:hAnsi="宋体" w:cs="宋体"/>
          <w:sz w:val="24"/>
          <w:szCs w:val="24"/>
        </w:rPr>
      </w:pPr>
      <w:r>
        <w:rPr>
          <w:rFonts w:hint="eastAsia" w:ascii="宋体" w:hAnsi="宋体" w:cs="宋体"/>
          <w:sz w:val="24"/>
          <w:szCs w:val="24"/>
        </w:rPr>
        <w:t xml:space="preserve"> </w:t>
      </w:r>
      <w:r/>
    </w:p>
    <w:p>
      <w:pPr>
        <w:ind w:firstLine="480"/>
        <w:rPr>
          <w:rFonts w:ascii="宋体" w:hAnsi="宋体" w:cs="宋体"/>
          <w:sz w:val="24"/>
          <w:szCs w:val="24"/>
        </w:rPr>
      </w:pPr>
      <w:r>
        <w:rPr>
          <w:rFonts w:hint="eastAsia" w:ascii="宋体" w:hAnsi="宋体" w:cs="宋体"/>
          <w:sz w:val="24"/>
          <w:szCs w:val="24"/>
        </w:rPr>
        <w:t xml:space="preserve"> </w:t>
      </w:r>
      <w:r/>
    </w:p>
    <w:p>
      <w:pPr>
        <w:pStyle w:val="784"/>
        <w:ind w:firstLine="200"/>
        <w:rPr>
          <w:rFonts w:ascii="宋体" w:hAnsi="宋体" w:cs="宋体"/>
          <w:lang w:eastAsia="zh-CN"/>
        </w:rPr>
      </w:pPr>
      <w:r>
        <w:rPr>
          <w:rFonts w:ascii="宋体" w:hAnsi="宋体" w:cs="宋体"/>
          <w:lang w:eastAsia="zh-CN"/>
        </w:rPr>
      </w:r>
      <w:r/>
    </w:p>
    <w:p>
      <w:pPr>
        <w:ind w:firstLine="480"/>
        <w:rPr>
          <w:rFonts w:ascii="宋体" w:hAnsi="宋体" w:cs="宋体"/>
        </w:rPr>
      </w:pPr>
      <w:r>
        <w:rPr>
          <w:rFonts w:hint="eastAsia" w:ascii="宋体" w:hAnsi="宋体" w:cs="宋体"/>
          <w:sz w:val="24"/>
          <w:szCs w:val="24"/>
        </w:rPr>
        <w:t xml:space="preserve"> </w:t>
      </w:r>
      <w:r/>
    </w:p>
    <w:p>
      <w:pPr>
        <w:ind w:firstLine="480"/>
        <w:rPr>
          <w:rFonts w:ascii="宋体" w:hAnsi="宋体" w:cs="宋体"/>
          <w:sz w:val="24"/>
          <w:szCs w:val="24"/>
        </w:rPr>
      </w:pPr>
      <w:r>
        <w:rPr>
          <w:rFonts w:hint="eastAsia" w:ascii="宋体" w:hAnsi="宋体" w:cs="宋体"/>
          <w:sz w:val="24"/>
          <w:szCs w:val="24"/>
        </w:rPr>
        <w:t xml:space="preserve"> </w:t>
      </w:r>
      <w:r/>
    </w:p>
    <w:p>
      <w:pPr>
        <w:pStyle w:val="784"/>
        <w:ind w:firstLine="200"/>
        <w:rPr>
          <w:rFonts w:ascii="宋体" w:hAnsi="宋体" w:cs="宋体"/>
          <w:lang w:eastAsia="zh-CN"/>
        </w:rPr>
      </w:pPr>
      <w:r>
        <w:rPr>
          <w:rFonts w:ascii="宋体" w:hAnsi="宋体" w:cs="宋体"/>
          <w:lang w:eastAsia="zh-CN"/>
        </w:rPr>
      </w:r>
      <w:r/>
    </w:p>
    <w:p>
      <w:pPr>
        <w:rPr>
          <w:rFonts w:ascii="宋体" w:hAnsi="宋体" w:cs="宋体"/>
          <w:sz w:val="24"/>
          <w:szCs w:val="24"/>
        </w:rPr>
      </w:pPr>
      <w:r>
        <w:rPr>
          <w:rFonts w:hint="eastAsia" w:ascii="宋体" w:hAnsi="宋体" w:cs="宋体"/>
          <w:sz w:val="24"/>
          <w:szCs w:val="24"/>
          <w:u w:val="single"/>
        </w:rPr>
        <w:t xml:space="preserve">一、法人或者其他组织的营业执照等证明文件，自然人的身份证明</w:t>
      </w:r>
      <w:r/>
    </w:p>
    <w:p>
      <w:pPr>
        <w:ind w:firstLine="480"/>
        <w:rPr>
          <w:rFonts w:ascii="宋体" w:hAnsi="宋体" w:cs="宋体"/>
          <w:sz w:val="24"/>
          <w:szCs w:val="24"/>
        </w:rPr>
      </w:pPr>
      <w:r>
        <w:rPr>
          <w:rFonts w:hint="eastAsia" w:ascii="宋体" w:hAnsi="宋体" w:cs="宋体"/>
          <w:sz w:val="24"/>
          <w:szCs w:val="24"/>
        </w:rPr>
        <w:t xml:space="preserve"> </w:t>
      </w:r>
      <w:r/>
    </w:p>
    <w:p>
      <w:pPr>
        <w:rPr>
          <w:rFonts w:ascii="宋体" w:hAnsi="宋体" w:cs="宋体"/>
          <w:sz w:val="24"/>
          <w:szCs w:val="24"/>
        </w:rPr>
      </w:pPr>
      <w:r>
        <w:rPr>
          <w:rFonts w:hint="eastAsia" w:ascii="宋体" w:hAnsi="宋体" w:cs="宋体"/>
          <w:sz w:val="24"/>
          <w:szCs w:val="24"/>
          <w:u w:val="single"/>
        </w:rPr>
        <w:t xml:space="preserve">二、供应商提供由会计师事务所出具的近两年中（</w:t>
      </w:r>
      <w:r>
        <w:rPr>
          <w:rFonts w:hint="eastAsia" w:ascii="宋体" w:hAnsi="宋体" w:cs="宋体"/>
          <w:sz w:val="24"/>
          <w:szCs w:val="24"/>
          <w:u w:val="single"/>
        </w:rPr>
        <w:t xml:space="preserve">202</w:t>
      </w:r>
      <w:r>
        <w:rPr>
          <w:rFonts w:hint="eastAsia" w:ascii="宋体" w:hAnsi="宋体" w:cs="宋体"/>
          <w:sz w:val="24"/>
          <w:szCs w:val="24"/>
          <w:u w:val="single"/>
        </w:rPr>
        <w:t xml:space="preserve">4</w:t>
      </w:r>
      <w:r>
        <w:rPr>
          <w:rFonts w:hint="eastAsia" w:ascii="宋体" w:hAnsi="宋体" w:cs="宋体"/>
          <w:sz w:val="24"/>
          <w:szCs w:val="24"/>
          <w:u w:val="single"/>
        </w:rPr>
        <w:t xml:space="preserve">年或</w:t>
      </w:r>
      <w:r>
        <w:rPr>
          <w:rFonts w:hint="eastAsia" w:ascii="宋体" w:hAnsi="宋体" w:cs="宋体"/>
          <w:sz w:val="24"/>
          <w:szCs w:val="24"/>
          <w:u w:val="single"/>
        </w:rPr>
        <w:t xml:space="preserve">202</w:t>
      </w:r>
      <w:r>
        <w:rPr>
          <w:rFonts w:hint="eastAsia" w:ascii="宋体" w:hAnsi="宋体" w:cs="宋体"/>
          <w:sz w:val="24"/>
          <w:szCs w:val="24"/>
          <w:u w:val="single"/>
        </w:rPr>
        <w:t xml:space="preserve">5</w:t>
      </w:r>
      <w:r>
        <w:rPr>
          <w:rFonts w:hint="eastAsia" w:ascii="宋体" w:hAnsi="宋体" w:cs="宋体"/>
          <w:sz w:val="24"/>
          <w:szCs w:val="24"/>
          <w:u w:val="single"/>
        </w:rPr>
        <w:t xml:space="preserve">年）任意一个年度的审计报告复印件；</w:t>
      </w:r>
      <w:r/>
    </w:p>
    <w:p>
      <w:pPr>
        <w:ind w:firstLine="480"/>
        <w:rPr>
          <w:rFonts w:ascii="宋体" w:hAnsi="宋体" w:cs="宋体"/>
          <w:sz w:val="24"/>
          <w:szCs w:val="24"/>
        </w:rPr>
      </w:pPr>
      <w:r>
        <w:rPr>
          <w:rFonts w:hint="eastAsia" w:ascii="宋体" w:hAnsi="宋体" w:cs="宋体"/>
          <w:sz w:val="24"/>
          <w:szCs w:val="24"/>
        </w:rPr>
        <w:t xml:space="preserve">其他组织、自然人及成立未满一年的法人应提供银行出具的资信证明</w:t>
      </w:r>
      <w:r/>
    </w:p>
    <w:p>
      <w:pPr>
        <w:rPr>
          <w:rFonts w:ascii="宋体" w:hAnsi="宋体" w:cs="宋体"/>
          <w:sz w:val="24"/>
          <w:szCs w:val="24"/>
        </w:rPr>
      </w:pPr>
      <w:r>
        <w:rPr>
          <w:rFonts w:hint="eastAsia" w:ascii="宋体" w:hAnsi="宋体" w:cs="宋体"/>
          <w:sz w:val="24"/>
          <w:szCs w:val="24"/>
        </w:rPr>
        <w:t xml:space="preserve"> </w:t>
      </w:r>
      <w:r/>
    </w:p>
    <w:p>
      <w:pPr>
        <w:rPr>
          <w:rFonts w:ascii="宋体" w:hAnsi="宋体" w:cs="宋体"/>
          <w:sz w:val="24"/>
          <w:szCs w:val="24"/>
        </w:rPr>
      </w:pPr>
      <w:r>
        <w:rPr>
          <w:rFonts w:hint="eastAsia" w:ascii="宋体" w:hAnsi="宋体" w:cs="宋体"/>
          <w:sz w:val="24"/>
          <w:szCs w:val="24"/>
          <w:u w:val="single"/>
        </w:rPr>
        <w:t xml:space="preserve">三、依法缴纳税收和社会保障资金的相关材料</w:t>
      </w:r>
      <w:r/>
    </w:p>
    <w:p>
      <w:pPr>
        <w:ind w:firstLine="480"/>
        <w:rPr>
          <w:rFonts w:ascii="宋体" w:hAnsi="宋体" w:cs="宋体"/>
          <w:sz w:val="24"/>
          <w:szCs w:val="24"/>
        </w:rPr>
      </w:pPr>
      <w:r>
        <w:rPr>
          <w:rFonts w:hint="eastAsia" w:ascii="宋体" w:hAnsi="宋体" w:cs="宋体"/>
          <w:sz w:val="24"/>
          <w:szCs w:val="24"/>
        </w:rPr>
        <w:t xml:space="preserve">提供提交响应文件截止时间前三个月中任意一个月份（不含磋商当月）依法缴纳税收及缴纳社会保障资金的证明材料。供应</w:t>
      </w:r>
      <w:r>
        <w:rPr>
          <w:rFonts w:hint="eastAsia" w:ascii="宋体" w:hAnsi="宋体" w:cs="宋体"/>
          <w:sz w:val="24"/>
          <w:szCs w:val="24"/>
        </w:rPr>
        <w:t xml:space="preserve">商依法</w:t>
      </w:r>
      <w:r>
        <w:rPr>
          <w:rFonts w:hint="eastAsia" w:ascii="宋体" w:hAnsi="宋体" w:cs="宋体"/>
          <w:sz w:val="24"/>
          <w:szCs w:val="24"/>
        </w:rPr>
        <w:t xml:space="preserve">享受缓缴、免缴税收、社会保障资金的提供证明材料。</w:t>
      </w:r>
      <w:r/>
    </w:p>
    <w:p>
      <w:pPr>
        <w:rPr>
          <w:rFonts w:ascii="宋体" w:hAnsi="宋体" w:cs="宋体"/>
          <w:sz w:val="24"/>
          <w:szCs w:val="24"/>
        </w:rPr>
      </w:pPr>
      <w:r>
        <w:rPr>
          <w:rFonts w:hint="eastAsia" w:ascii="宋体" w:hAnsi="宋体" w:cs="宋体"/>
          <w:sz w:val="24"/>
          <w:szCs w:val="24"/>
        </w:rPr>
        <w:t xml:space="preserve"> </w:t>
      </w:r>
      <w:r/>
    </w:p>
    <w:p>
      <w:pPr>
        <w:rPr>
          <w:rFonts w:ascii="宋体" w:hAnsi="宋体" w:cs="宋体"/>
          <w:sz w:val="24"/>
          <w:szCs w:val="24"/>
        </w:rPr>
      </w:pPr>
      <w:r>
        <w:rPr>
          <w:rFonts w:hint="eastAsia" w:ascii="宋体" w:hAnsi="宋体" w:cs="宋体"/>
          <w:sz w:val="24"/>
          <w:szCs w:val="24"/>
          <w:u w:val="single"/>
        </w:rPr>
        <w:t xml:space="preserve">四、具备履行合同所必需的设备和专业技术能力的书面声明</w:t>
      </w:r>
      <w:r/>
    </w:p>
    <w:p>
      <w:pPr>
        <w:ind w:firstLine="492"/>
        <w:rPr>
          <w:rFonts w:ascii="宋体" w:hAnsi="宋体" w:cs="宋体"/>
          <w:sz w:val="24"/>
          <w:szCs w:val="24"/>
        </w:rPr>
      </w:pPr>
      <w:r>
        <w:rPr>
          <w:rFonts w:hint="eastAsia" w:ascii="宋体" w:hAnsi="宋体" w:cs="宋体"/>
          <w:sz w:val="24"/>
          <w:szCs w:val="24"/>
        </w:rPr>
        <w:t xml:space="preserve">我单位郑重声明：我单位具备履行本项采购合同所必需的设备和专业技术能力，为履行本项采购合同我公司具备如下主要设备和主要专业技术能力：</w:t>
      </w:r>
      <w:r/>
    </w:p>
    <w:p>
      <w:pPr>
        <w:ind w:firstLine="492"/>
        <w:rPr>
          <w:rFonts w:ascii="宋体" w:hAnsi="宋体" w:cs="宋体"/>
          <w:sz w:val="24"/>
          <w:szCs w:val="24"/>
        </w:rPr>
      </w:pPr>
      <w:r>
        <w:rPr>
          <w:rFonts w:hint="eastAsia" w:ascii="宋体" w:hAnsi="宋体" w:cs="宋体"/>
          <w:sz w:val="24"/>
          <w:szCs w:val="24"/>
        </w:rPr>
        <w:t xml:space="preserve">主要设备有：</w:t>
      </w:r>
      <w:r>
        <w:rPr>
          <w:rFonts w:hint="eastAsia" w:ascii="宋体" w:hAnsi="宋体" w:cs="宋体"/>
          <w:sz w:val="24"/>
          <w:szCs w:val="24"/>
          <w:u w:val="single"/>
        </w:rPr>
        <w:t xml:space="preserve">  </w:t>
      </w:r>
      <w:r>
        <w:rPr>
          <w:rFonts w:hint="eastAsia" w:ascii="宋体" w:hAnsi="宋体" w:cs="宋体"/>
          <w:sz w:val="24"/>
          <w:szCs w:val="24"/>
        </w:rPr>
        <w:t xml:space="preserve">。</w:t>
      </w:r>
      <w:r/>
    </w:p>
    <w:p>
      <w:pPr>
        <w:ind w:firstLine="492"/>
        <w:rPr>
          <w:rFonts w:ascii="宋体" w:hAnsi="宋体" w:cs="宋体"/>
          <w:sz w:val="24"/>
          <w:szCs w:val="24"/>
        </w:rPr>
      </w:pPr>
      <w:r>
        <w:rPr>
          <w:rFonts w:hint="eastAsia" w:ascii="宋体" w:hAnsi="宋体" w:cs="宋体"/>
          <w:sz w:val="24"/>
          <w:szCs w:val="24"/>
        </w:rPr>
        <w:t xml:space="preserve">主要专业技术能力有：</w:t>
      </w:r>
      <w:r>
        <w:rPr>
          <w:rFonts w:hint="eastAsia" w:ascii="宋体" w:hAnsi="宋体" w:cs="宋体"/>
          <w:sz w:val="24"/>
          <w:szCs w:val="24"/>
          <w:u w:val="single"/>
        </w:rPr>
        <w:t xml:space="preserve">   </w:t>
      </w:r>
      <w:r>
        <w:rPr>
          <w:rFonts w:hint="eastAsia" w:ascii="宋体" w:hAnsi="宋体" w:cs="宋体"/>
          <w:sz w:val="24"/>
          <w:szCs w:val="24"/>
        </w:rPr>
        <w:t xml:space="preserve">。</w:t>
      </w:r>
      <w:r/>
    </w:p>
    <w:p>
      <w:pPr>
        <w:ind w:right="180" w:firstLine="360"/>
        <w:jc w:val="right"/>
        <w:rPr>
          <w:rFonts w:ascii="宋体" w:hAnsi="宋体" w:cs="宋体"/>
          <w:sz w:val="24"/>
          <w:szCs w:val="24"/>
        </w:rPr>
      </w:pPr>
      <w:r>
        <w:rPr>
          <w:rFonts w:hint="eastAsia" w:ascii="宋体" w:hAnsi="宋体" w:cs="宋体"/>
          <w:sz w:val="24"/>
          <w:szCs w:val="24"/>
        </w:rPr>
        <w:t xml:space="preserve">          </w:t>
      </w:r>
      <w:r>
        <w:rPr>
          <w:rFonts w:hint="eastAsia" w:ascii="宋体" w:hAnsi="宋体" w:cs="宋体"/>
          <w:sz w:val="24"/>
          <w:szCs w:val="24"/>
        </w:rPr>
        <w:t xml:space="preserve">企业名称（加盖</w:t>
      </w:r>
      <w:r>
        <w:rPr>
          <w:rFonts w:hint="eastAsia" w:ascii="宋体" w:hAnsi="宋体" w:cs="宋体"/>
          <w:sz w:val="24"/>
          <w:szCs w:val="24"/>
        </w:rPr>
        <w:t xml:space="preserve">CA</w:t>
      </w:r>
      <w:r>
        <w:rPr>
          <w:rFonts w:hint="eastAsia" w:ascii="宋体" w:hAnsi="宋体" w:cs="宋体"/>
          <w:sz w:val="24"/>
          <w:szCs w:val="24"/>
        </w:rPr>
        <w:t xml:space="preserve">电子公章）：</w:t>
      </w:r>
      <w:r/>
    </w:p>
    <w:p>
      <w:pPr>
        <w:ind w:right="480" w:firstLine="5400"/>
        <w:rPr>
          <w:rFonts w:ascii="宋体" w:hAnsi="宋体" w:cs="宋体"/>
          <w:sz w:val="24"/>
          <w:szCs w:val="24"/>
        </w:rPr>
      </w:pPr>
      <w:r>
        <w:rPr>
          <w:rFonts w:hint="eastAsia" w:ascii="宋体" w:hAnsi="宋体" w:cs="宋体"/>
          <w:sz w:val="24"/>
          <w:szCs w:val="24"/>
        </w:rPr>
        <w:t xml:space="preserve">日</w:t>
      </w:r>
      <w:r>
        <w:rPr>
          <w:rFonts w:hint="eastAsia" w:ascii="宋体" w:hAnsi="宋体" w:cs="宋体"/>
          <w:sz w:val="24"/>
          <w:szCs w:val="24"/>
        </w:rPr>
        <w:t xml:space="preserve">  </w:t>
      </w:r>
      <w:r>
        <w:rPr>
          <w:rFonts w:hint="eastAsia" w:ascii="宋体" w:hAnsi="宋体" w:cs="宋体"/>
          <w:sz w:val="24"/>
          <w:szCs w:val="24"/>
        </w:rPr>
        <w:t xml:space="preserve">期：</w:t>
      </w:r>
      <w:r/>
    </w:p>
    <w:p>
      <w:pPr>
        <w:rPr>
          <w:rFonts w:ascii="宋体" w:hAnsi="宋体" w:cs="宋体"/>
          <w:sz w:val="24"/>
          <w:szCs w:val="24"/>
        </w:rPr>
      </w:pPr>
      <w:r>
        <w:rPr>
          <w:rFonts w:hint="eastAsia" w:ascii="宋体" w:hAnsi="宋体" w:cs="宋体"/>
          <w:sz w:val="24"/>
          <w:szCs w:val="24"/>
        </w:rPr>
        <w:t xml:space="preserve">                           </w:t>
      </w:r>
      <w:r/>
    </w:p>
    <w:p>
      <w:pPr>
        <w:rPr>
          <w:rFonts w:ascii="宋体" w:hAnsi="宋体" w:cs="宋体"/>
          <w:i/>
          <w:iCs/>
          <w:sz w:val="24"/>
          <w:szCs w:val="24"/>
        </w:rPr>
      </w:pPr>
      <w:r>
        <w:rPr>
          <w:rFonts w:hint="eastAsia" w:ascii="宋体" w:hAnsi="宋体" w:cs="宋体"/>
          <w:i/>
          <w:iCs/>
          <w:sz w:val="24"/>
          <w:szCs w:val="24"/>
        </w:rPr>
        <w:t xml:space="preserve"> </w:t>
      </w:r>
      <w:r/>
    </w:p>
    <w:p>
      <w:pPr>
        <w:rPr>
          <w:rFonts w:ascii="宋体" w:hAnsi="宋体" w:cs="宋体"/>
          <w:sz w:val="24"/>
          <w:szCs w:val="24"/>
          <w:u w:val="single"/>
        </w:rPr>
      </w:pPr>
      <w:r>
        <w:rPr>
          <w:rFonts w:hint="eastAsia" w:ascii="宋体" w:hAnsi="宋体" w:cs="宋体"/>
          <w:sz w:val="24"/>
          <w:szCs w:val="24"/>
          <w:u w:val="single"/>
        </w:rPr>
        <w:t xml:space="preserve">五、参加政府采购活动前</w:t>
      </w:r>
      <w:r>
        <w:rPr>
          <w:rFonts w:hint="eastAsia" w:ascii="宋体" w:hAnsi="宋体" w:cs="宋体"/>
          <w:sz w:val="24"/>
          <w:szCs w:val="24"/>
          <w:u w:val="single"/>
        </w:rPr>
        <w:t xml:space="preserve"> 3 </w:t>
      </w:r>
      <w:r>
        <w:rPr>
          <w:rFonts w:hint="eastAsia" w:ascii="宋体" w:hAnsi="宋体" w:cs="宋体"/>
          <w:sz w:val="24"/>
          <w:szCs w:val="24"/>
          <w:u w:val="single"/>
        </w:rPr>
        <w:t xml:space="preserve">年内在经营活动中没有重大违法记录的书面声明</w:t>
      </w:r>
      <w:r/>
    </w:p>
    <w:p>
      <w:pPr>
        <w:jc w:val="center"/>
        <w:rPr>
          <w:rFonts w:ascii="宋体" w:hAnsi="宋体" w:cs="宋体"/>
          <w:b/>
          <w:bCs/>
          <w:sz w:val="32"/>
          <w:szCs w:val="32"/>
        </w:rPr>
      </w:pPr>
      <w:r>
        <w:rPr>
          <w:rFonts w:ascii="宋体" w:hAnsi="宋体" w:cs="宋体"/>
          <w:b/>
          <w:bCs/>
          <w:sz w:val="32"/>
          <w:szCs w:val="32"/>
        </w:rPr>
      </w:r>
      <w:r/>
    </w:p>
    <w:p>
      <w:pPr>
        <w:jc w:val="center"/>
        <w:rPr>
          <w:rFonts w:ascii="宋体" w:hAnsi="宋体" w:cs="宋体"/>
          <w:sz w:val="32"/>
          <w:szCs w:val="32"/>
        </w:rPr>
      </w:pPr>
      <w:r>
        <w:rPr>
          <w:rFonts w:hint="eastAsia" w:ascii="宋体" w:hAnsi="宋体" w:cs="宋体"/>
          <w:b/>
          <w:bCs/>
          <w:sz w:val="32"/>
          <w:szCs w:val="32"/>
        </w:rPr>
        <w:t xml:space="preserve">声</w:t>
      </w:r>
      <w:r>
        <w:rPr>
          <w:rFonts w:hint="eastAsia" w:ascii="宋体" w:hAnsi="宋体" w:cs="宋体"/>
          <w:b/>
          <w:bCs/>
          <w:sz w:val="32"/>
          <w:szCs w:val="32"/>
        </w:rPr>
        <w:t xml:space="preserve">  </w:t>
      </w:r>
      <w:r>
        <w:rPr>
          <w:rFonts w:hint="eastAsia" w:ascii="宋体" w:hAnsi="宋体" w:cs="宋体"/>
          <w:b/>
          <w:bCs/>
          <w:sz w:val="32"/>
          <w:szCs w:val="32"/>
        </w:rPr>
        <w:t xml:space="preserve">明</w:t>
      </w:r>
      <w:r/>
    </w:p>
    <w:p>
      <w:pPr>
        <w:spacing w:line="360" w:lineRule="auto"/>
        <w:rPr>
          <w:rFonts w:ascii="宋体" w:hAnsi="宋体" w:cs="宋体"/>
          <w:sz w:val="24"/>
          <w:szCs w:val="24"/>
        </w:rPr>
      </w:pPr>
      <w:r>
        <w:rPr>
          <w:rFonts w:hint="eastAsia" w:ascii="宋体" w:hAnsi="宋体" w:cs="宋体"/>
          <w:b/>
          <w:bCs/>
          <w:sz w:val="24"/>
          <w:szCs w:val="24"/>
        </w:rPr>
        <w:t xml:space="preserve">    </w:t>
      </w:r>
      <w:r>
        <w:rPr>
          <w:rFonts w:hint="eastAsia" w:ascii="宋体" w:hAnsi="宋体" w:cs="宋体"/>
          <w:sz w:val="24"/>
          <w:szCs w:val="24"/>
        </w:rPr>
        <w:t xml:space="preserve">我单位郑重声明：参加本次政府采购活动前</w:t>
      </w:r>
      <w:r>
        <w:rPr>
          <w:rFonts w:hint="eastAsia" w:ascii="宋体" w:hAnsi="宋体" w:cs="宋体"/>
          <w:sz w:val="24"/>
          <w:szCs w:val="24"/>
        </w:rPr>
        <w:t xml:space="preserve"> 3 </w:t>
      </w:r>
      <w:r>
        <w:rPr>
          <w:rFonts w:hint="eastAsia" w:ascii="宋体" w:hAnsi="宋体" w:cs="宋体"/>
          <w:sz w:val="24"/>
          <w:szCs w:val="24"/>
        </w:rPr>
        <w:t xml:space="preserve">年内，我单位在经营活动中没有因违法经营受到刑事处罚或者责令停产停业、吊销许可证或者执照、较大数额罚款等行政处罚。</w:t>
      </w:r>
      <w:r/>
    </w:p>
    <w:p>
      <w:pPr>
        <w:ind w:right="180" w:firstLine="360"/>
        <w:jc w:val="right"/>
        <w:spacing w:line="360" w:lineRule="auto"/>
        <w:rPr>
          <w:rFonts w:ascii="宋体" w:hAnsi="宋体" w:cs="宋体"/>
          <w:sz w:val="24"/>
          <w:szCs w:val="24"/>
        </w:rPr>
      </w:pPr>
      <w:r>
        <w:rPr>
          <w:rFonts w:hint="eastAsia" w:ascii="宋体" w:hAnsi="宋体" w:cs="宋体"/>
          <w:sz w:val="24"/>
          <w:szCs w:val="24"/>
        </w:rPr>
        <w:t xml:space="preserve"> </w:t>
      </w:r>
      <w:r/>
    </w:p>
    <w:p>
      <w:pPr>
        <w:ind w:right="180" w:firstLine="360"/>
        <w:jc w:val="right"/>
        <w:spacing w:line="360" w:lineRule="auto"/>
        <w:rPr>
          <w:rFonts w:ascii="宋体" w:hAnsi="宋体" w:cs="宋体"/>
          <w:sz w:val="24"/>
          <w:szCs w:val="24"/>
        </w:rPr>
      </w:pPr>
      <w:r>
        <w:rPr>
          <w:rFonts w:hint="eastAsia" w:ascii="宋体" w:hAnsi="宋体" w:cs="宋体"/>
          <w:sz w:val="24"/>
          <w:szCs w:val="24"/>
        </w:rPr>
        <w:t xml:space="preserve">企业名称（加盖</w:t>
      </w:r>
      <w:r>
        <w:rPr>
          <w:rFonts w:hint="eastAsia" w:ascii="宋体" w:hAnsi="宋体" w:cs="宋体"/>
          <w:sz w:val="24"/>
          <w:szCs w:val="24"/>
        </w:rPr>
        <w:t xml:space="preserve">CA</w:t>
      </w:r>
      <w:r>
        <w:rPr>
          <w:rFonts w:hint="eastAsia" w:ascii="宋体" w:hAnsi="宋体" w:cs="宋体"/>
          <w:sz w:val="24"/>
          <w:szCs w:val="24"/>
        </w:rPr>
        <w:t xml:space="preserve">电子公章）：</w:t>
      </w:r>
      <w:r/>
    </w:p>
    <w:p>
      <w:pPr>
        <w:ind w:right="480" w:firstLine="5400"/>
        <w:spacing w:line="360" w:lineRule="auto"/>
        <w:rPr>
          <w:rFonts w:ascii="宋体" w:hAnsi="宋体" w:cs="宋体"/>
          <w:sz w:val="24"/>
          <w:szCs w:val="24"/>
        </w:rPr>
      </w:pPr>
      <w:r>
        <w:rPr>
          <w:rFonts w:hint="eastAsia" w:ascii="宋体" w:hAnsi="宋体" w:cs="宋体"/>
          <w:sz w:val="24"/>
          <w:szCs w:val="24"/>
        </w:rPr>
        <w:t xml:space="preserve">日</w:t>
      </w:r>
      <w:r>
        <w:rPr>
          <w:rFonts w:hint="eastAsia" w:ascii="宋体" w:hAnsi="宋体" w:cs="宋体"/>
          <w:sz w:val="24"/>
          <w:szCs w:val="24"/>
        </w:rPr>
        <w:t xml:space="preserve">  </w:t>
      </w:r>
      <w:r>
        <w:rPr>
          <w:rFonts w:hint="eastAsia" w:ascii="宋体" w:hAnsi="宋体" w:cs="宋体"/>
          <w:sz w:val="24"/>
          <w:szCs w:val="24"/>
        </w:rPr>
        <w:t xml:space="preserve">期：</w:t>
      </w:r>
      <w:r/>
    </w:p>
    <w:p>
      <w:pPr>
        <w:spacing w:line="360" w:lineRule="auto"/>
        <w:rPr>
          <w:rFonts w:ascii="宋体" w:hAnsi="宋体" w:cs="宋体"/>
          <w:sz w:val="24"/>
          <w:szCs w:val="24"/>
        </w:rPr>
      </w:pPr>
      <w:r>
        <w:rPr>
          <w:rFonts w:ascii="宋体" w:hAnsi="宋体" w:cs="宋体"/>
          <w:sz w:val="24"/>
          <w:szCs w:val="24"/>
        </w:rPr>
      </w:r>
      <w:r/>
    </w:p>
    <w:p>
      <w:pPr>
        <w:spacing w:line="360" w:lineRule="auto"/>
        <w:rPr>
          <w:rFonts w:ascii="宋体" w:hAnsi="宋体" w:cs="宋体"/>
          <w:sz w:val="24"/>
          <w:szCs w:val="24"/>
        </w:rPr>
      </w:pPr>
      <w:r>
        <w:rPr>
          <w:rFonts w:ascii="宋体" w:hAnsi="宋体" w:cs="宋体"/>
          <w:sz w:val="24"/>
          <w:szCs w:val="24"/>
        </w:rPr>
      </w:r>
      <w:r/>
    </w:p>
    <w:p>
      <w:pPr>
        <w:spacing w:line="360" w:lineRule="auto"/>
        <w:rPr>
          <w:rFonts w:ascii="宋体" w:hAnsi="宋体" w:cs="宋体"/>
          <w:sz w:val="24"/>
          <w:szCs w:val="24"/>
        </w:rPr>
      </w:pPr>
      <w:r>
        <w:rPr>
          <w:rFonts w:ascii="宋体" w:hAnsi="宋体" w:cs="宋体"/>
          <w:sz w:val="24"/>
          <w:szCs w:val="24"/>
        </w:rPr>
      </w:r>
      <w:r/>
    </w:p>
    <w:p>
      <w:pPr>
        <w:spacing w:line="360" w:lineRule="auto"/>
        <w:rPr>
          <w:rFonts w:ascii="宋体" w:hAnsi="宋体" w:cs="宋体"/>
          <w:sz w:val="24"/>
          <w:szCs w:val="24"/>
        </w:rPr>
      </w:pPr>
      <w:r>
        <w:rPr>
          <w:rFonts w:ascii="宋体" w:hAnsi="宋体" w:cs="宋体"/>
          <w:sz w:val="24"/>
          <w:szCs w:val="24"/>
        </w:rPr>
      </w:r>
      <w:r/>
    </w:p>
    <w:p>
      <w:pPr>
        <w:spacing w:line="360" w:lineRule="auto"/>
        <w:rPr>
          <w:rFonts w:ascii="宋体" w:hAnsi="宋体" w:cs="宋体"/>
          <w:sz w:val="24"/>
          <w:szCs w:val="24"/>
        </w:rPr>
      </w:pPr>
      <w:r>
        <w:rPr>
          <w:rFonts w:ascii="宋体" w:hAnsi="宋体" w:cs="宋体"/>
          <w:sz w:val="24"/>
          <w:szCs w:val="24"/>
        </w:rPr>
      </w:r>
      <w:r/>
    </w:p>
    <w:p>
      <w:pPr>
        <w:rPr>
          <w:rFonts w:ascii="宋体" w:hAnsi="宋体" w:cs="宋体"/>
          <w:sz w:val="24"/>
          <w:szCs w:val="24"/>
        </w:rPr>
      </w:pPr>
      <w:r>
        <w:rPr>
          <w:rFonts w:ascii="宋体" w:hAnsi="宋体" w:cs="宋体"/>
          <w:sz w:val="24"/>
          <w:szCs w:val="24"/>
        </w:rPr>
      </w:r>
      <w:r/>
    </w:p>
    <w:p>
      <w:pPr>
        <w:rPr>
          <w:rFonts w:ascii="宋体" w:hAnsi="宋体" w:cs="宋体"/>
          <w:i/>
          <w:iCs/>
          <w:sz w:val="32"/>
          <w:szCs w:val="32"/>
          <w:u w:val="single"/>
        </w:rPr>
      </w:pPr>
      <w:r>
        <w:rPr>
          <w:rFonts w:ascii="宋体" w:hAnsi="宋体" w:cs="宋体"/>
          <w:i/>
          <w:iCs/>
          <w:sz w:val="32"/>
          <w:szCs w:val="32"/>
          <w:u w:val="single"/>
        </w:rPr>
      </w:r>
      <w:r/>
    </w:p>
    <w:p>
      <w:pPr>
        <w:jc w:val="center"/>
        <w:rPr>
          <w:rFonts w:ascii="宋体" w:hAnsi="宋体" w:cs="宋体"/>
          <w:sz w:val="24"/>
          <w:szCs w:val="24"/>
          <w:u w:val="single"/>
        </w:rPr>
      </w:pPr>
      <w:r>
        <w:rPr>
          <w:rFonts w:hint="eastAsia" w:ascii="宋体" w:hAnsi="宋体" w:cs="宋体"/>
          <w:sz w:val="32"/>
          <w:szCs w:val="32"/>
          <w:u w:val="single"/>
        </w:rPr>
        <w:t xml:space="preserve">六、拟投入本项目人员一览表</w:t>
      </w:r>
      <w:r/>
    </w:p>
    <w:p>
      <w:pPr>
        <w:rPr>
          <w:rFonts w:ascii="宋体" w:hAnsi="宋体" w:cs="宋体"/>
          <w:sz w:val="24"/>
          <w:szCs w:val="24"/>
        </w:rPr>
      </w:pPr>
      <w:r>
        <w:rPr>
          <w:rFonts w:hint="eastAsia" w:ascii="宋体" w:hAnsi="宋体" w:cs="宋体"/>
          <w:sz w:val="24"/>
          <w:szCs w:val="24"/>
        </w:rPr>
        <w:t xml:space="preserve">   </w:t>
      </w:r>
      <w:r/>
    </w:p>
    <w:tbl>
      <w:tblPr>
        <w:tblW w:w="963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843"/>
        <w:gridCol w:w="1155"/>
        <w:gridCol w:w="1785"/>
        <w:gridCol w:w="1193"/>
        <w:gridCol w:w="913"/>
        <w:gridCol w:w="2291"/>
        <w:gridCol w:w="1458"/>
      </w:tblGrid>
      <w:tr>
        <w:trPr>
          <w:jc w:val="center"/>
          <w:trHeight w:val="911"/>
        </w:trPr>
        <w:tc>
          <w:tcPr>
            <w:tcW w:w="843" w:type="dxa"/>
            <w:vAlign w:val="center"/>
            <w:textDirection w:val="lrTb"/>
            <w:noWrap w:val="false"/>
          </w:tcPr>
          <w:p>
            <w:pPr>
              <w:pStyle w:val="1097"/>
              <w:jc w:val="center"/>
              <w:spacing w:line="300" w:lineRule="exact"/>
              <w:rPr>
                <w:rFonts w:ascii="宋体" w:hAnsi="宋体" w:eastAsia="宋体" w:cs="宋体"/>
              </w:rPr>
            </w:pPr>
            <w:r>
              <w:rPr>
                <w:rFonts w:hint="eastAsia" w:ascii="宋体" w:hAnsi="宋体" w:eastAsia="宋体" w:cs="宋体"/>
              </w:rPr>
              <w:t xml:space="preserve">序号</w:t>
            </w:r>
            <w:r/>
          </w:p>
        </w:tc>
        <w:tc>
          <w:tcPr>
            <w:tcW w:w="1155" w:type="dxa"/>
            <w:vAlign w:val="center"/>
            <w:textDirection w:val="lrTb"/>
            <w:noWrap w:val="false"/>
          </w:tcPr>
          <w:p>
            <w:pPr>
              <w:pStyle w:val="1097"/>
              <w:jc w:val="center"/>
              <w:spacing w:line="300" w:lineRule="exact"/>
              <w:rPr>
                <w:rFonts w:ascii="宋体" w:hAnsi="宋体" w:eastAsia="宋体" w:cs="宋体"/>
              </w:rPr>
            </w:pPr>
            <w:r>
              <w:rPr>
                <w:rFonts w:hint="eastAsia" w:ascii="宋体" w:hAnsi="宋体" w:eastAsia="宋体" w:cs="宋体"/>
              </w:rPr>
              <w:t xml:space="preserve">姓名</w:t>
            </w:r>
            <w:r/>
          </w:p>
        </w:tc>
        <w:tc>
          <w:tcPr>
            <w:tcW w:w="1785" w:type="dxa"/>
            <w:vAlign w:val="center"/>
            <w:textDirection w:val="lrTb"/>
            <w:noWrap w:val="false"/>
          </w:tcPr>
          <w:p>
            <w:pPr>
              <w:pStyle w:val="1097"/>
              <w:jc w:val="center"/>
              <w:spacing w:line="300" w:lineRule="exact"/>
              <w:rPr>
                <w:rFonts w:ascii="宋体" w:hAnsi="宋体" w:eastAsia="宋体" w:cs="宋体"/>
              </w:rPr>
            </w:pPr>
            <w:r>
              <w:rPr>
                <w:rFonts w:hint="eastAsia" w:ascii="宋体" w:hAnsi="宋体" w:eastAsia="宋体" w:cs="宋体"/>
              </w:rPr>
              <w:t xml:space="preserve">岗位</w:t>
            </w:r>
            <w:r/>
          </w:p>
        </w:tc>
        <w:tc>
          <w:tcPr>
            <w:tcW w:w="1193" w:type="dxa"/>
            <w:vAlign w:val="center"/>
            <w:textDirection w:val="lrTb"/>
            <w:noWrap w:val="false"/>
          </w:tcPr>
          <w:p>
            <w:pPr>
              <w:pStyle w:val="1097"/>
              <w:jc w:val="center"/>
              <w:spacing w:line="300" w:lineRule="exact"/>
              <w:rPr>
                <w:rFonts w:ascii="宋体" w:hAnsi="宋体" w:eastAsia="宋体" w:cs="宋体"/>
              </w:rPr>
            </w:pPr>
            <w:r>
              <w:rPr>
                <w:rFonts w:hint="eastAsia" w:ascii="宋体" w:hAnsi="宋体" w:eastAsia="宋体" w:cs="宋体"/>
              </w:rPr>
              <w:t xml:space="preserve">学历</w:t>
            </w:r>
            <w:r/>
          </w:p>
        </w:tc>
        <w:tc>
          <w:tcPr>
            <w:tcW w:w="913" w:type="dxa"/>
            <w:vAlign w:val="center"/>
            <w:textDirection w:val="lrTb"/>
            <w:noWrap w:val="false"/>
          </w:tcPr>
          <w:p>
            <w:pPr>
              <w:pStyle w:val="1097"/>
              <w:jc w:val="center"/>
              <w:spacing w:line="300" w:lineRule="exact"/>
              <w:rPr>
                <w:rFonts w:ascii="宋体" w:hAnsi="宋体" w:eastAsia="宋体" w:cs="宋体"/>
              </w:rPr>
            </w:pPr>
            <w:r>
              <w:rPr>
                <w:rFonts w:hint="eastAsia" w:ascii="宋体" w:hAnsi="宋体" w:eastAsia="宋体" w:cs="宋体"/>
              </w:rPr>
              <w:t xml:space="preserve">所学专业</w:t>
            </w:r>
            <w:r/>
          </w:p>
        </w:tc>
        <w:tc>
          <w:tcPr>
            <w:tcW w:w="2291" w:type="dxa"/>
            <w:vAlign w:val="center"/>
            <w:textDirection w:val="lrTb"/>
            <w:noWrap w:val="false"/>
          </w:tcPr>
          <w:p>
            <w:pPr>
              <w:pStyle w:val="1097"/>
              <w:jc w:val="center"/>
              <w:spacing w:line="300" w:lineRule="exact"/>
              <w:rPr>
                <w:rFonts w:ascii="宋体" w:hAnsi="宋体" w:eastAsia="宋体" w:cs="宋体"/>
              </w:rPr>
            </w:pPr>
            <w:r>
              <w:rPr>
                <w:rFonts w:hint="eastAsia" w:ascii="宋体" w:hAnsi="宋体" w:eastAsia="宋体" w:cs="宋体"/>
              </w:rPr>
              <w:t xml:space="preserve">身份证号码</w:t>
            </w:r>
            <w:r/>
          </w:p>
        </w:tc>
        <w:tc>
          <w:tcPr>
            <w:tcW w:w="1458" w:type="dxa"/>
            <w:vAlign w:val="center"/>
            <w:textDirection w:val="lrTb"/>
            <w:noWrap w:val="false"/>
          </w:tcPr>
          <w:p>
            <w:pPr>
              <w:pStyle w:val="1097"/>
              <w:jc w:val="center"/>
              <w:spacing w:line="300" w:lineRule="exact"/>
              <w:rPr>
                <w:rFonts w:ascii="宋体" w:hAnsi="宋体" w:eastAsia="宋体" w:cs="宋体"/>
              </w:rPr>
            </w:pPr>
            <w:r>
              <w:rPr>
                <w:rFonts w:hint="eastAsia" w:ascii="宋体" w:hAnsi="宋体" w:eastAsia="宋体" w:cs="宋体"/>
              </w:rPr>
              <w:t xml:space="preserve">执业证书</w:t>
            </w:r>
            <w:r/>
          </w:p>
        </w:tc>
      </w:tr>
      <w:tr>
        <w:trPr>
          <w:jc w:val="center"/>
        </w:trPr>
        <w:tc>
          <w:tcPr>
            <w:tcW w:w="843" w:type="dxa"/>
            <w:vAlign w:val="center"/>
            <w:textDirection w:val="lrTb"/>
            <w:noWrap w:val="false"/>
          </w:tcPr>
          <w:p>
            <w:pPr>
              <w:pStyle w:val="1097"/>
              <w:jc w:val="center"/>
              <w:spacing w:line="400" w:lineRule="exact"/>
              <w:rPr>
                <w:rFonts w:ascii="宋体" w:hAnsi="宋体" w:eastAsia="宋体" w:cs="宋体"/>
              </w:rPr>
            </w:pPr>
            <w:r>
              <w:rPr>
                <w:rFonts w:hint="eastAsia" w:ascii="宋体" w:hAnsi="宋体" w:eastAsia="宋体" w:cs="宋体"/>
              </w:rPr>
              <w:t xml:space="preserve">1</w:t>
            </w:r>
            <w:r/>
          </w:p>
        </w:tc>
        <w:tc>
          <w:tcPr>
            <w:tcW w:w="1155" w:type="dxa"/>
            <w:vAlign w:val="center"/>
            <w:textDirection w:val="lrTb"/>
            <w:noWrap w:val="false"/>
          </w:tcPr>
          <w:p>
            <w:pPr>
              <w:pStyle w:val="1097"/>
              <w:jc w:val="center"/>
              <w:spacing w:line="400" w:lineRule="exact"/>
              <w:rPr>
                <w:rFonts w:ascii="宋体" w:hAnsi="宋体" w:eastAsia="宋体" w:cs="宋体"/>
              </w:rPr>
            </w:pPr>
            <w:r>
              <w:rPr>
                <w:rFonts w:ascii="宋体" w:hAnsi="宋体" w:eastAsia="宋体" w:cs="宋体"/>
              </w:rPr>
            </w:r>
            <w:r/>
          </w:p>
        </w:tc>
        <w:tc>
          <w:tcPr>
            <w:tcW w:w="1785" w:type="dxa"/>
            <w:vAlign w:val="center"/>
            <w:textDirection w:val="lrTb"/>
            <w:noWrap w:val="false"/>
          </w:tcPr>
          <w:p>
            <w:pPr>
              <w:pStyle w:val="1097"/>
              <w:jc w:val="center"/>
              <w:spacing w:line="400" w:lineRule="exact"/>
              <w:rPr>
                <w:rFonts w:ascii="宋体" w:hAnsi="宋体" w:eastAsia="宋体" w:cs="宋体"/>
              </w:rPr>
            </w:pPr>
            <w:r>
              <w:rPr>
                <w:rFonts w:ascii="宋体" w:hAnsi="宋体" w:eastAsia="宋体" w:cs="宋体"/>
              </w:rPr>
            </w:r>
            <w:r/>
          </w:p>
        </w:tc>
        <w:tc>
          <w:tcPr>
            <w:tcW w:w="1193" w:type="dxa"/>
            <w:vAlign w:val="center"/>
            <w:textDirection w:val="lrTb"/>
            <w:noWrap w:val="false"/>
          </w:tcPr>
          <w:p>
            <w:pPr>
              <w:pStyle w:val="1097"/>
              <w:jc w:val="center"/>
              <w:spacing w:line="400" w:lineRule="exact"/>
              <w:rPr>
                <w:rFonts w:ascii="宋体" w:hAnsi="宋体" w:eastAsia="宋体" w:cs="宋体"/>
              </w:rPr>
            </w:pPr>
            <w:r>
              <w:rPr>
                <w:rFonts w:ascii="宋体" w:hAnsi="宋体" w:eastAsia="宋体" w:cs="宋体"/>
              </w:rPr>
            </w:r>
            <w:r/>
          </w:p>
        </w:tc>
        <w:tc>
          <w:tcPr>
            <w:tcW w:w="913" w:type="dxa"/>
            <w:vAlign w:val="center"/>
            <w:textDirection w:val="lrTb"/>
            <w:noWrap w:val="false"/>
          </w:tcPr>
          <w:p>
            <w:pPr>
              <w:pStyle w:val="1097"/>
              <w:jc w:val="center"/>
              <w:spacing w:line="400" w:lineRule="exact"/>
              <w:rPr>
                <w:rFonts w:ascii="宋体" w:hAnsi="宋体" w:eastAsia="宋体" w:cs="宋体"/>
              </w:rPr>
            </w:pPr>
            <w:r>
              <w:rPr>
                <w:rFonts w:ascii="宋体" w:hAnsi="宋体" w:eastAsia="宋体" w:cs="宋体"/>
              </w:rPr>
            </w:r>
            <w:r/>
          </w:p>
        </w:tc>
        <w:tc>
          <w:tcPr>
            <w:tcW w:w="2291" w:type="dxa"/>
            <w:vAlign w:val="center"/>
            <w:textDirection w:val="lrTb"/>
            <w:noWrap w:val="false"/>
          </w:tcPr>
          <w:p>
            <w:pPr>
              <w:pStyle w:val="1097"/>
              <w:jc w:val="center"/>
              <w:spacing w:line="400" w:lineRule="exact"/>
              <w:rPr>
                <w:rFonts w:ascii="宋体" w:hAnsi="宋体" w:eastAsia="宋体" w:cs="宋体"/>
              </w:rPr>
            </w:pPr>
            <w:r>
              <w:rPr>
                <w:rFonts w:ascii="宋体" w:hAnsi="宋体" w:eastAsia="宋体" w:cs="宋体"/>
              </w:rPr>
            </w:r>
            <w:r/>
          </w:p>
        </w:tc>
        <w:tc>
          <w:tcPr>
            <w:tcW w:w="1458" w:type="dxa"/>
            <w:vAlign w:val="center"/>
            <w:textDirection w:val="lrTb"/>
            <w:noWrap w:val="false"/>
          </w:tcPr>
          <w:p>
            <w:pPr>
              <w:pStyle w:val="1097"/>
              <w:jc w:val="center"/>
              <w:spacing w:line="400" w:lineRule="exact"/>
              <w:rPr>
                <w:rFonts w:ascii="宋体" w:hAnsi="宋体" w:eastAsia="宋体" w:cs="宋体"/>
              </w:rPr>
            </w:pPr>
            <w:r>
              <w:rPr>
                <w:rFonts w:ascii="宋体" w:hAnsi="宋体" w:eastAsia="宋体" w:cs="宋体"/>
              </w:rPr>
            </w:r>
            <w:r/>
          </w:p>
        </w:tc>
      </w:tr>
      <w:tr>
        <w:trPr>
          <w:jc w:val="center"/>
        </w:trPr>
        <w:tc>
          <w:tcPr>
            <w:tcW w:w="843" w:type="dxa"/>
            <w:vAlign w:val="center"/>
            <w:textDirection w:val="lrTb"/>
            <w:noWrap w:val="false"/>
          </w:tcPr>
          <w:p>
            <w:pPr>
              <w:pStyle w:val="1097"/>
              <w:jc w:val="center"/>
              <w:spacing w:line="400" w:lineRule="exact"/>
              <w:rPr>
                <w:rFonts w:ascii="宋体" w:hAnsi="宋体" w:eastAsia="宋体" w:cs="宋体"/>
              </w:rPr>
            </w:pPr>
            <w:r>
              <w:rPr>
                <w:rFonts w:hint="eastAsia" w:ascii="宋体" w:hAnsi="宋体" w:eastAsia="宋体" w:cs="宋体"/>
              </w:rPr>
              <w:t xml:space="preserve">2</w:t>
            </w:r>
            <w:r/>
          </w:p>
        </w:tc>
        <w:tc>
          <w:tcPr>
            <w:tcW w:w="1155" w:type="dxa"/>
            <w:vAlign w:val="center"/>
            <w:textDirection w:val="lrTb"/>
            <w:noWrap w:val="false"/>
          </w:tcPr>
          <w:p>
            <w:pPr>
              <w:pStyle w:val="1097"/>
              <w:jc w:val="center"/>
              <w:spacing w:line="400" w:lineRule="exact"/>
              <w:rPr>
                <w:rFonts w:ascii="宋体" w:hAnsi="宋体" w:eastAsia="宋体" w:cs="宋体"/>
              </w:rPr>
            </w:pPr>
            <w:r>
              <w:rPr>
                <w:rFonts w:ascii="宋体" w:hAnsi="宋体" w:eastAsia="宋体" w:cs="宋体"/>
              </w:rPr>
            </w:r>
            <w:r/>
          </w:p>
        </w:tc>
        <w:tc>
          <w:tcPr>
            <w:tcW w:w="1785" w:type="dxa"/>
            <w:vAlign w:val="center"/>
            <w:textDirection w:val="lrTb"/>
            <w:noWrap w:val="false"/>
          </w:tcPr>
          <w:p>
            <w:pPr>
              <w:pStyle w:val="1097"/>
              <w:jc w:val="center"/>
              <w:spacing w:line="400" w:lineRule="exact"/>
              <w:rPr>
                <w:rFonts w:ascii="宋体" w:hAnsi="宋体" w:eastAsia="宋体" w:cs="宋体"/>
              </w:rPr>
            </w:pPr>
            <w:r>
              <w:rPr>
                <w:rFonts w:ascii="宋体" w:hAnsi="宋体" w:eastAsia="宋体" w:cs="宋体"/>
              </w:rPr>
            </w:r>
            <w:r/>
          </w:p>
        </w:tc>
        <w:tc>
          <w:tcPr>
            <w:tcW w:w="1193" w:type="dxa"/>
            <w:vAlign w:val="center"/>
            <w:textDirection w:val="lrTb"/>
            <w:noWrap w:val="false"/>
          </w:tcPr>
          <w:p>
            <w:pPr>
              <w:pStyle w:val="1097"/>
              <w:jc w:val="center"/>
              <w:spacing w:line="400" w:lineRule="exact"/>
              <w:rPr>
                <w:rFonts w:ascii="宋体" w:hAnsi="宋体" w:eastAsia="宋体" w:cs="宋体"/>
              </w:rPr>
            </w:pPr>
            <w:r>
              <w:rPr>
                <w:rFonts w:ascii="宋体" w:hAnsi="宋体" w:eastAsia="宋体" w:cs="宋体"/>
              </w:rPr>
            </w:r>
            <w:r/>
          </w:p>
        </w:tc>
        <w:tc>
          <w:tcPr>
            <w:tcW w:w="913" w:type="dxa"/>
            <w:vAlign w:val="center"/>
            <w:textDirection w:val="lrTb"/>
            <w:noWrap w:val="false"/>
          </w:tcPr>
          <w:p>
            <w:pPr>
              <w:pStyle w:val="1097"/>
              <w:jc w:val="center"/>
              <w:spacing w:line="400" w:lineRule="exact"/>
              <w:rPr>
                <w:rFonts w:ascii="宋体" w:hAnsi="宋体" w:eastAsia="宋体" w:cs="宋体"/>
              </w:rPr>
            </w:pPr>
            <w:r>
              <w:rPr>
                <w:rFonts w:ascii="宋体" w:hAnsi="宋体" w:eastAsia="宋体" w:cs="宋体"/>
              </w:rPr>
            </w:r>
            <w:r/>
          </w:p>
        </w:tc>
        <w:tc>
          <w:tcPr>
            <w:tcW w:w="2291" w:type="dxa"/>
            <w:vAlign w:val="center"/>
            <w:textDirection w:val="lrTb"/>
            <w:noWrap w:val="false"/>
          </w:tcPr>
          <w:p>
            <w:pPr>
              <w:pStyle w:val="1097"/>
              <w:jc w:val="center"/>
              <w:spacing w:line="400" w:lineRule="exact"/>
              <w:rPr>
                <w:rFonts w:ascii="宋体" w:hAnsi="宋体" w:eastAsia="宋体" w:cs="宋体"/>
              </w:rPr>
            </w:pPr>
            <w:r>
              <w:rPr>
                <w:rFonts w:ascii="宋体" w:hAnsi="宋体" w:eastAsia="宋体" w:cs="宋体"/>
              </w:rPr>
            </w:r>
            <w:r/>
          </w:p>
        </w:tc>
        <w:tc>
          <w:tcPr>
            <w:tcW w:w="1458" w:type="dxa"/>
            <w:vAlign w:val="center"/>
            <w:textDirection w:val="lrTb"/>
            <w:noWrap w:val="false"/>
          </w:tcPr>
          <w:p>
            <w:pPr>
              <w:pStyle w:val="1097"/>
              <w:jc w:val="center"/>
              <w:spacing w:line="400" w:lineRule="exact"/>
              <w:rPr>
                <w:rFonts w:ascii="宋体" w:hAnsi="宋体" w:eastAsia="宋体" w:cs="宋体"/>
              </w:rPr>
            </w:pPr>
            <w:r>
              <w:rPr>
                <w:rFonts w:ascii="宋体" w:hAnsi="宋体" w:eastAsia="宋体" w:cs="宋体"/>
              </w:rPr>
            </w:r>
            <w:r/>
          </w:p>
        </w:tc>
      </w:tr>
      <w:tr>
        <w:trPr>
          <w:jc w:val="center"/>
        </w:trPr>
        <w:tc>
          <w:tcPr>
            <w:tcW w:w="843" w:type="dxa"/>
            <w:vAlign w:val="center"/>
            <w:textDirection w:val="lrTb"/>
            <w:noWrap w:val="false"/>
          </w:tcPr>
          <w:p>
            <w:pPr>
              <w:pStyle w:val="1097"/>
              <w:jc w:val="center"/>
              <w:spacing w:line="400" w:lineRule="exact"/>
              <w:rPr>
                <w:rFonts w:ascii="宋体" w:hAnsi="宋体" w:eastAsia="宋体" w:cs="宋体"/>
              </w:rPr>
            </w:pPr>
            <w:r>
              <w:rPr>
                <w:rFonts w:hint="eastAsia" w:ascii="宋体" w:hAnsi="宋体" w:eastAsia="宋体" w:cs="宋体"/>
              </w:rPr>
              <w:t xml:space="preserve">3</w:t>
            </w:r>
            <w:r/>
          </w:p>
        </w:tc>
        <w:tc>
          <w:tcPr>
            <w:tcW w:w="1155" w:type="dxa"/>
            <w:vAlign w:val="center"/>
            <w:textDirection w:val="lrTb"/>
            <w:noWrap w:val="false"/>
          </w:tcPr>
          <w:p>
            <w:pPr>
              <w:pStyle w:val="1097"/>
              <w:jc w:val="center"/>
              <w:spacing w:line="400" w:lineRule="exact"/>
              <w:rPr>
                <w:rFonts w:ascii="宋体" w:hAnsi="宋体" w:eastAsia="宋体" w:cs="宋体"/>
              </w:rPr>
            </w:pPr>
            <w:r>
              <w:rPr>
                <w:rFonts w:ascii="宋体" w:hAnsi="宋体" w:eastAsia="宋体" w:cs="宋体"/>
              </w:rPr>
            </w:r>
            <w:r/>
          </w:p>
        </w:tc>
        <w:tc>
          <w:tcPr>
            <w:tcW w:w="1785" w:type="dxa"/>
            <w:vAlign w:val="center"/>
            <w:textDirection w:val="lrTb"/>
            <w:noWrap w:val="false"/>
          </w:tcPr>
          <w:p>
            <w:pPr>
              <w:pStyle w:val="1097"/>
              <w:jc w:val="center"/>
              <w:spacing w:line="400" w:lineRule="exact"/>
              <w:rPr>
                <w:rFonts w:ascii="宋体" w:hAnsi="宋体" w:eastAsia="宋体" w:cs="宋体"/>
              </w:rPr>
            </w:pPr>
            <w:r>
              <w:rPr>
                <w:rFonts w:ascii="宋体" w:hAnsi="宋体" w:eastAsia="宋体" w:cs="宋体"/>
              </w:rPr>
            </w:r>
            <w:r/>
          </w:p>
        </w:tc>
        <w:tc>
          <w:tcPr>
            <w:tcW w:w="1193" w:type="dxa"/>
            <w:vAlign w:val="center"/>
            <w:textDirection w:val="lrTb"/>
            <w:noWrap w:val="false"/>
          </w:tcPr>
          <w:p>
            <w:pPr>
              <w:pStyle w:val="1097"/>
              <w:jc w:val="center"/>
              <w:spacing w:line="400" w:lineRule="exact"/>
              <w:rPr>
                <w:rFonts w:ascii="宋体" w:hAnsi="宋体" w:eastAsia="宋体" w:cs="宋体"/>
              </w:rPr>
            </w:pPr>
            <w:r>
              <w:rPr>
                <w:rFonts w:ascii="宋体" w:hAnsi="宋体" w:eastAsia="宋体" w:cs="宋体"/>
              </w:rPr>
            </w:r>
            <w:r/>
          </w:p>
        </w:tc>
        <w:tc>
          <w:tcPr>
            <w:tcW w:w="913" w:type="dxa"/>
            <w:vAlign w:val="center"/>
            <w:textDirection w:val="lrTb"/>
            <w:noWrap w:val="false"/>
          </w:tcPr>
          <w:p>
            <w:pPr>
              <w:pStyle w:val="1097"/>
              <w:jc w:val="center"/>
              <w:spacing w:line="400" w:lineRule="exact"/>
              <w:rPr>
                <w:rFonts w:ascii="宋体" w:hAnsi="宋体" w:eastAsia="宋体" w:cs="宋体"/>
              </w:rPr>
            </w:pPr>
            <w:r>
              <w:rPr>
                <w:rFonts w:ascii="宋体" w:hAnsi="宋体" w:eastAsia="宋体" w:cs="宋体"/>
              </w:rPr>
            </w:r>
            <w:r/>
          </w:p>
        </w:tc>
        <w:tc>
          <w:tcPr>
            <w:tcW w:w="2291" w:type="dxa"/>
            <w:vAlign w:val="center"/>
            <w:textDirection w:val="lrTb"/>
            <w:noWrap w:val="false"/>
          </w:tcPr>
          <w:p>
            <w:pPr>
              <w:pStyle w:val="1097"/>
              <w:jc w:val="center"/>
              <w:spacing w:line="400" w:lineRule="exact"/>
              <w:rPr>
                <w:rFonts w:ascii="宋体" w:hAnsi="宋体" w:eastAsia="宋体" w:cs="宋体"/>
              </w:rPr>
            </w:pPr>
            <w:r>
              <w:rPr>
                <w:rFonts w:ascii="宋体" w:hAnsi="宋体" w:eastAsia="宋体" w:cs="宋体"/>
              </w:rPr>
            </w:r>
            <w:r/>
          </w:p>
        </w:tc>
        <w:tc>
          <w:tcPr>
            <w:tcW w:w="1458" w:type="dxa"/>
            <w:vAlign w:val="center"/>
            <w:textDirection w:val="lrTb"/>
            <w:noWrap w:val="false"/>
          </w:tcPr>
          <w:p>
            <w:pPr>
              <w:pStyle w:val="1097"/>
              <w:jc w:val="center"/>
              <w:spacing w:line="400" w:lineRule="exact"/>
              <w:rPr>
                <w:rFonts w:ascii="宋体" w:hAnsi="宋体" w:eastAsia="宋体" w:cs="宋体"/>
              </w:rPr>
            </w:pPr>
            <w:r>
              <w:rPr>
                <w:rFonts w:ascii="宋体" w:hAnsi="宋体" w:eastAsia="宋体" w:cs="宋体"/>
              </w:rPr>
            </w:r>
            <w:r/>
          </w:p>
        </w:tc>
      </w:tr>
      <w:tr>
        <w:trPr>
          <w:jc w:val="center"/>
        </w:trPr>
        <w:tc>
          <w:tcPr>
            <w:tcW w:w="843" w:type="dxa"/>
            <w:vAlign w:val="center"/>
            <w:textDirection w:val="lrTb"/>
            <w:noWrap w:val="false"/>
          </w:tcPr>
          <w:p>
            <w:pPr>
              <w:pStyle w:val="1097"/>
              <w:jc w:val="center"/>
              <w:spacing w:line="400" w:lineRule="exact"/>
              <w:rPr>
                <w:rFonts w:ascii="宋体" w:hAnsi="宋体" w:eastAsia="宋体" w:cs="宋体"/>
              </w:rPr>
            </w:pPr>
            <w:r>
              <w:rPr>
                <w:rFonts w:hint="eastAsia" w:ascii="宋体" w:hAnsi="宋体" w:eastAsia="宋体" w:cs="宋体"/>
              </w:rPr>
              <w:t xml:space="preserve">4</w:t>
            </w:r>
            <w:r/>
          </w:p>
        </w:tc>
        <w:tc>
          <w:tcPr>
            <w:tcW w:w="1155" w:type="dxa"/>
            <w:vAlign w:val="center"/>
            <w:textDirection w:val="lrTb"/>
            <w:noWrap w:val="false"/>
          </w:tcPr>
          <w:p>
            <w:pPr>
              <w:pStyle w:val="1097"/>
              <w:jc w:val="center"/>
              <w:spacing w:line="400" w:lineRule="exact"/>
              <w:rPr>
                <w:rFonts w:ascii="宋体" w:hAnsi="宋体" w:eastAsia="宋体" w:cs="宋体"/>
              </w:rPr>
            </w:pPr>
            <w:r>
              <w:rPr>
                <w:rFonts w:ascii="宋体" w:hAnsi="宋体" w:eastAsia="宋体" w:cs="宋体"/>
              </w:rPr>
            </w:r>
            <w:r/>
          </w:p>
        </w:tc>
        <w:tc>
          <w:tcPr>
            <w:tcW w:w="1785" w:type="dxa"/>
            <w:vAlign w:val="center"/>
            <w:textDirection w:val="lrTb"/>
            <w:noWrap w:val="false"/>
          </w:tcPr>
          <w:p>
            <w:pPr>
              <w:jc w:val="center"/>
              <w:spacing w:line="400" w:lineRule="exact"/>
              <w:rPr>
                <w:rFonts w:ascii="宋体" w:hAnsi="宋体" w:cs="宋体"/>
                <w:sz w:val="24"/>
                <w:szCs w:val="24"/>
              </w:rPr>
            </w:pPr>
            <w:r>
              <w:rPr>
                <w:rFonts w:ascii="宋体" w:hAnsi="宋体" w:cs="宋体"/>
                <w:sz w:val="24"/>
                <w:szCs w:val="24"/>
              </w:rPr>
            </w:r>
            <w:r/>
          </w:p>
        </w:tc>
        <w:tc>
          <w:tcPr>
            <w:tcW w:w="1193" w:type="dxa"/>
            <w:vAlign w:val="center"/>
            <w:textDirection w:val="lrTb"/>
            <w:noWrap w:val="false"/>
          </w:tcPr>
          <w:p>
            <w:pPr>
              <w:pStyle w:val="1097"/>
              <w:jc w:val="center"/>
              <w:spacing w:line="400" w:lineRule="exact"/>
              <w:rPr>
                <w:rFonts w:ascii="宋体" w:hAnsi="宋体" w:eastAsia="宋体" w:cs="宋体"/>
              </w:rPr>
            </w:pPr>
            <w:r>
              <w:rPr>
                <w:rFonts w:ascii="宋体" w:hAnsi="宋体" w:eastAsia="宋体" w:cs="宋体"/>
              </w:rPr>
            </w:r>
            <w:r/>
          </w:p>
        </w:tc>
        <w:tc>
          <w:tcPr>
            <w:tcW w:w="913" w:type="dxa"/>
            <w:vAlign w:val="center"/>
            <w:textDirection w:val="lrTb"/>
            <w:noWrap w:val="false"/>
          </w:tcPr>
          <w:p>
            <w:pPr>
              <w:pStyle w:val="1097"/>
              <w:jc w:val="center"/>
              <w:spacing w:line="400" w:lineRule="exact"/>
              <w:rPr>
                <w:rFonts w:ascii="宋体" w:hAnsi="宋体" w:eastAsia="宋体" w:cs="宋体"/>
              </w:rPr>
            </w:pPr>
            <w:r>
              <w:rPr>
                <w:rFonts w:ascii="宋体" w:hAnsi="宋体" w:eastAsia="宋体" w:cs="宋体"/>
              </w:rPr>
            </w:r>
            <w:r/>
          </w:p>
        </w:tc>
        <w:tc>
          <w:tcPr>
            <w:tcW w:w="2291" w:type="dxa"/>
            <w:vAlign w:val="center"/>
            <w:textDirection w:val="lrTb"/>
            <w:noWrap w:val="false"/>
          </w:tcPr>
          <w:p>
            <w:pPr>
              <w:pStyle w:val="1097"/>
              <w:jc w:val="center"/>
              <w:spacing w:line="400" w:lineRule="exact"/>
              <w:rPr>
                <w:rFonts w:ascii="宋体" w:hAnsi="宋体" w:eastAsia="宋体" w:cs="宋体"/>
              </w:rPr>
            </w:pPr>
            <w:r>
              <w:rPr>
                <w:rFonts w:ascii="宋体" w:hAnsi="宋体" w:eastAsia="宋体" w:cs="宋体"/>
              </w:rPr>
            </w:r>
            <w:r/>
          </w:p>
        </w:tc>
        <w:tc>
          <w:tcPr>
            <w:tcW w:w="1458" w:type="dxa"/>
            <w:vAlign w:val="center"/>
            <w:textDirection w:val="lrTb"/>
            <w:noWrap w:val="false"/>
          </w:tcPr>
          <w:p>
            <w:pPr>
              <w:pStyle w:val="1097"/>
              <w:jc w:val="center"/>
              <w:spacing w:line="400" w:lineRule="exact"/>
              <w:rPr>
                <w:rFonts w:ascii="宋体" w:hAnsi="宋体" w:eastAsia="宋体" w:cs="宋体"/>
              </w:rPr>
            </w:pPr>
            <w:r>
              <w:rPr>
                <w:rFonts w:ascii="宋体" w:hAnsi="宋体" w:eastAsia="宋体" w:cs="宋体"/>
              </w:rPr>
            </w:r>
            <w:r/>
          </w:p>
        </w:tc>
      </w:tr>
      <w:tr>
        <w:trPr>
          <w:jc w:val="center"/>
        </w:trPr>
        <w:tc>
          <w:tcPr>
            <w:tcW w:w="843" w:type="dxa"/>
            <w:vAlign w:val="center"/>
            <w:textDirection w:val="lrTb"/>
            <w:noWrap w:val="false"/>
          </w:tcPr>
          <w:p>
            <w:pPr>
              <w:pStyle w:val="1097"/>
              <w:jc w:val="center"/>
              <w:spacing w:line="400" w:lineRule="exact"/>
              <w:rPr>
                <w:rFonts w:ascii="宋体" w:hAnsi="宋体" w:eastAsia="宋体" w:cs="宋体"/>
              </w:rPr>
            </w:pPr>
            <w:r>
              <w:rPr>
                <w:rFonts w:hint="eastAsia" w:ascii="宋体" w:hAnsi="宋体" w:eastAsia="宋体" w:cs="宋体"/>
              </w:rPr>
              <w:t xml:space="preserve">5</w:t>
            </w:r>
            <w:r/>
          </w:p>
        </w:tc>
        <w:tc>
          <w:tcPr>
            <w:tcW w:w="1155" w:type="dxa"/>
            <w:vAlign w:val="center"/>
            <w:textDirection w:val="lrTb"/>
            <w:noWrap w:val="false"/>
          </w:tcPr>
          <w:p>
            <w:pPr>
              <w:pStyle w:val="1097"/>
              <w:jc w:val="center"/>
              <w:spacing w:line="400" w:lineRule="exact"/>
              <w:rPr>
                <w:rFonts w:ascii="宋体" w:hAnsi="宋体" w:eastAsia="宋体" w:cs="宋体"/>
              </w:rPr>
            </w:pPr>
            <w:r>
              <w:rPr>
                <w:rFonts w:ascii="宋体" w:hAnsi="宋体" w:eastAsia="宋体" w:cs="宋体"/>
              </w:rPr>
            </w:r>
            <w:r/>
          </w:p>
        </w:tc>
        <w:tc>
          <w:tcPr>
            <w:tcW w:w="1785" w:type="dxa"/>
            <w:vAlign w:val="center"/>
            <w:textDirection w:val="lrTb"/>
            <w:noWrap w:val="false"/>
          </w:tcPr>
          <w:p>
            <w:pPr>
              <w:jc w:val="center"/>
              <w:spacing w:line="400" w:lineRule="exact"/>
              <w:rPr>
                <w:rFonts w:ascii="宋体" w:hAnsi="宋体" w:cs="宋体"/>
                <w:sz w:val="24"/>
                <w:szCs w:val="24"/>
              </w:rPr>
            </w:pPr>
            <w:r>
              <w:rPr>
                <w:rFonts w:ascii="宋体" w:hAnsi="宋体" w:cs="宋体"/>
                <w:sz w:val="24"/>
                <w:szCs w:val="24"/>
              </w:rPr>
            </w:r>
            <w:r/>
          </w:p>
        </w:tc>
        <w:tc>
          <w:tcPr>
            <w:tcW w:w="1193" w:type="dxa"/>
            <w:vAlign w:val="center"/>
            <w:textDirection w:val="lrTb"/>
            <w:noWrap w:val="false"/>
          </w:tcPr>
          <w:p>
            <w:pPr>
              <w:pStyle w:val="1097"/>
              <w:jc w:val="center"/>
              <w:spacing w:line="400" w:lineRule="exact"/>
              <w:rPr>
                <w:rFonts w:ascii="宋体" w:hAnsi="宋体" w:eastAsia="宋体" w:cs="宋体"/>
              </w:rPr>
            </w:pPr>
            <w:r>
              <w:rPr>
                <w:rFonts w:ascii="宋体" w:hAnsi="宋体" w:eastAsia="宋体" w:cs="宋体"/>
              </w:rPr>
            </w:r>
            <w:r/>
          </w:p>
        </w:tc>
        <w:tc>
          <w:tcPr>
            <w:tcW w:w="913" w:type="dxa"/>
            <w:vAlign w:val="center"/>
            <w:textDirection w:val="lrTb"/>
            <w:noWrap w:val="false"/>
          </w:tcPr>
          <w:p>
            <w:pPr>
              <w:pStyle w:val="1097"/>
              <w:jc w:val="center"/>
              <w:spacing w:line="400" w:lineRule="exact"/>
              <w:rPr>
                <w:rFonts w:ascii="宋体" w:hAnsi="宋体" w:eastAsia="宋体" w:cs="宋体"/>
              </w:rPr>
            </w:pPr>
            <w:r>
              <w:rPr>
                <w:rFonts w:ascii="宋体" w:hAnsi="宋体" w:eastAsia="宋体" w:cs="宋体"/>
              </w:rPr>
            </w:r>
            <w:r/>
          </w:p>
        </w:tc>
        <w:tc>
          <w:tcPr>
            <w:tcW w:w="2291" w:type="dxa"/>
            <w:vAlign w:val="center"/>
            <w:textDirection w:val="lrTb"/>
            <w:noWrap w:val="false"/>
          </w:tcPr>
          <w:p>
            <w:pPr>
              <w:pStyle w:val="1097"/>
              <w:jc w:val="center"/>
              <w:spacing w:line="400" w:lineRule="exact"/>
              <w:rPr>
                <w:rFonts w:ascii="宋体" w:hAnsi="宋体" w:eastAsia="宋体" w:cs="宋体"/>
              </w:rPr>
            </w:pPr>
            <w:r>
              <w:rPr>
                <w:rFonts w:ascii="宋体" w:hAnsi="宋体" w:eastAsia="宋体" w:cs="宋体"/>
              </w:rPr>
            </w:r>
            <w:r/>
          </w:p>
        </w:tc>
        <w:tc>
          <w:tcPr>
            <w:tcW w:w="1458" w:type="dxa"/>
            <w:vAlign w:val="center"/>
            <w:textDirection w:val="lrTb"/>
            <w:noWrap w:val="false"/>
          </w:tcPr>
          <w:p>
            <w:pPr>
              <w:pStyle w:val="1097"/>
              <w:jc w:val="center"/>
              <w:spacing w:line="400" w:lineRule="exact"/>
              <w:rPr>
                <w:rFonts w:ascii="宋体" w:hAnsi="宋体" w:eastAsia="宋体" w:cs="宋体"/>
              </w:rPr>
            </w:pPr>
            <w:r>
              <w:rPr>
                <w:rFonts w:ascii="宋体" w:hAnsi="宋体" w:eastAsia="宋体" w:cs="宋体"/>
              </w:rPr>
            </w:r>
            <w:r/>
          </w:p>
        </w:tc>
      </w:tr>
      <w:tr>
        <w:trPr>
          <w:jc w:val="center"/>
        </w:trPr>
        <w:tc>
          <w:tcPr>
            <w:tcW w:w="843" w:type="dxa"/>
            <w:vAlign w:val="center"/>
            <w:textDirection w:val="lrTb"/>
            <w:noWrap w:val="false"/>
          </w:tcPr>
          <w:p>
            <w:pPr>
              <w:pStyle w:val="1097"/>
              <w:jc w:val="center"/>
              <w:spacing w:line="400" w:lineRule="exact"/>
              <w:rPr>
                <w:rFonts w:ascii="宋体" w:hAnsi="宋体" w:eastAsia="宋体" w:cs="宋体"/>
              </w:rPr>
            </w:pPr>
            <w:r>
              <w:rPr>
                <w:rFonts w:hint="eastAsia" w:ascii="宋体" w:hAnsi="宋体" w:eastAsia="宋体" w:cs="宋体"/>
              </w:rPr>
              <w:t xml:space="preserve">6</w:t>
            </w:r>
            <w:r/>
          </w:p>
        </w:tc>
        <w:tc>
          <w:tcPr>
            <w:tcW w:w="1155" w:type="dxa"/>
            <w:vAlign w:val="center"/>
            <w:textDirection w:val="lrTb"/>
            <w:noWrap w:val="false"/>
          </w:tcPr>
          <w:p>
            <w:pPr>
              <w:pStyle w:val="1097"/>
              <w:jc w:val="center"/>
              <w:spacing w:line="400" w:lineRule="exact"/>
              <w:rPr>
                <w:rFonts w:ascii="宋体" w:hAnsi="宋体" w:eastAsia="宋体" w:cs="宋体"/>
              </w:rPr>
            </w:pPr>
            <w:r>
              <w:rPr>
                <w:rFonts w:ascii="宋体" w:hAnsi="宋体" w:eastAsia="宋体" w:cs="宋体"/>
              </w:rPr>
            </w:r>
            <w:r/>
          </w:p>
        </w:tc>
        <w:tc>
          <w:tcPr>
            <w:tcW w:w="1785" w:type="dxa"/>
            <w:vAlign w:val="center"/>
            <w:textDirection w:val="lrTb"/>
            <w:noWrap w:val="false"/>
          </w:tcPr>
          <w:p>
            <w:pPr>
              <w:jc w:val="center"/>
              <w:spacing w:line="400" w:lineRule="exact"/>
              <w:rPr>
                <w:rFonts w:ascii="宋体" w:hAnsi="宋体" w:cs="宋体"/>
                <w:sz w:val="24"/>
                <w:szCs w:val="24"/>
              </w:rPr>
            </w:pPr>
            <w:r>
              <w:rPr>
                <w:rFonts w:ascii="宋体" w:hAnsi="宋体" w:cs="宋体"/>
                <w:sz w:val="24"/>
                <w:szCs w:val="24"/>
              </w:rPr>
            </w:r>
            <w:r/>
          </w:p>
        </w:tc>
        <w:tc>
          <w:tcPr>
            <w:tcW w:w="1193" w:type="dxa"/>
            <w:vAlign w:val="center"/>
            <w:textDirection w:val="lrTb"/>
            <w:noWrap w:val="false"/>
          </w:tcPr>
          <w:p>
            <w:pPr>
              <w:pStyle w:val="1097"/>
              <w:jc w:val="center"/>
              <w:spacing w:line="400" w:lineRule="exact"/>
              <w:rPr>
                <w:rFonts w:ascii="宋体" w:hAnsi="宋体" w:eastAsia="宋体" w:cs="宋体"/>
              </w:rPr>
            </w:pPr>
            <w:r>
              <w:rPr>
                <w:rFonts w:ascii="宋体" w:hAnsi="宋体" w:eastAsia="宋体" w:cs="宋体"/>
              </w:rPr>
            </w:r>
            <w:r/>
          </w:p>
        </w:tc>
        <w:tc>
          <w:tcPr>
            <w:tcW w:w="913" w:type="dxa"/>
            <w:vAlign w:val="center"/>
            <w:textDirection w:val="lrTb"/>
            <w:noWrap w:val="false"/>
          </w:tcPr>
          <w:p>
            <w:pPr>
              <w:pStyle w:val="1097"/>
              <w:jc w:val="center"/>
              <w:spacing w:line="400" w:lineRule="exact"/>
              <w:rPr>
                <w:rFonts w:ascii="宋体" w:hAnsi="宋体" w:eastAsia="宋体" w:cs="宋体"/>
              </w:rPr>
            </w:pPr>
            <w:r>
              <w:rPr>
                <w:rFonts w:ascii="宋体" w:hAnsi="宋体" w:eastAsia="宋体" w:cs="宋体"/>
              </w:rPr>
            </w:r>
            <w:r/>
          </w:p>
        </w:tc>
        <w:tc>
          <w:tcPr>
            <w:tcW w:w="2291" w:type="dxa"/>
            <w:vAlign w:val="center"/>
            <w:textDirection w:val="lrTb"/>
            <w:noWrap w:val="false"/>
          </w:tcPr>
          <w:p>
            <w:pPr>
              <w:pStyle w:val="1097"/>
              <w:jc w:val="center"/>
              <w:spacing w:line="400" w:lineRule="exact"/>
              <w:rPr>
                <w:rFonts w:ascii="宋体" w:hAnsi="宋体" w:eastAsia="宋体" w:cs="宋体"/>
              </w:rPr>
            </w:pPr>
            <w:r>
              <w:rPr>
                <w:rFonts w:ascii="宋体" w:hAnsi="宋体" w:eastAsia="宋体" w:cs="宋体"/>
              </w:rPr>
            </w:r>
            <w:r/>
          </w:p>
        </w:tc>
        <w:tc>
          <w:tcPr>
            <w:tcW w:w="1458" w:type="dxa"/>
            <w:vAlign w:val="center"/>
            <w:textDirection w:val="lrTb"/>
            <w:noWrap w:val="false"/>
          </w:tcPr>
          <w:p>
            <w:pPr>
              <w:pStyle w:val="1097"/>
              <w:jc w:val="center"/>
              <w:spacing w:line="400" w:lineRule="exact"/>
              <w:rPr>
                <w:rFonts w:ascii="宋体" w:hAnsi="宋体" w:eastAsia="宋体" w:cs="宋体"/>
              </w:rPr>
            </w:pPr>
            <w:r>
              <w:rPr>
                <w:rFonts w:ascii="宋体" w:hAnsi="宋体" w:eastAsia="宋体" w:cs="宋体"/>
              </w:rPr>
            </w:r>
            <w:r/>
          </w:p>
        </w:tc>
      </w:tr>
      <w:tr>
        <w:trPr>
          <w:jc w:val="center"/>
        </w:trPr>
        <w:tc>
          <w:tcPr>
            <w:tcW w:w="843" w:type="dxa"/>
            <w:vAlign w:val="center"/>
            <w:textDirection w:val="lrTb"/>
            <w:noWrap w:val="false"/>
          </w:tcPr>
          <w:p>
            <w:pPr>
              <w:pStyle w:val="1097"/>
              <w:jc w:val="center"/>
              <w:spacing w:line="400" w:lineRule="exact"/>
              <w:rPr>
                <w:rFonts w:ascii="宋体" w:hAnsi="宋体" w:eastAsia="宋体" w:cs="宋体"/>
              </w:rPr>
            </w:pPr>
            <w:r>
              <w:rPr>
                <w:rFonts w:hint="eastAsia" w:ascii="宋体" w:hAnsi="宋体" w:eastAsia="宋体" w:cs="宋体"/>
              </w:rPr>
              <w:t xml:space="preserve">7</w:t>
            </w:r>
            <w:r/>
          </w:p>
        </w:tc>
        <w:tc>
          <w:tcPr>
            <w:tcW w:w="1155" w:type="dxa"/>
            <w:vAlign w:val="center"/>
            <w:textDirection w:val="lrTb"/>
            <w:noWrap w:val="false"/>
          </w:tcPr>
          <w:p>
            <w:pPr>
              <w:pStyle w:val="1097"/>
              <w:jc w:val="center"/>
              <w:spacing w:line="400" w:lineRule="exact"/>
              <w:rPr>
                <w:rFonts w:ascii="宋体" w:hAnsi="宋体" w:eastAsia="宋体" w:cs="宋体"/>
              </w:rPr>
            </w:pPr>
            <w:r>
              <w:rPr>
                <w:rFonts w:ascii="宋体" w:hAnsi="宋体" w:eastAsia="宋体" w:cs="宋体"/>
              </w:rPr>
            </w:r>
            <w:r/>
          </w:p>
        </w:tc>
        <w:tc>
          <w:tcPr>
            <w:tcW w:w="1785" w:type="dxa"/>
            <w:vAlign w:val="center"/>
            <w:textDirection w:val="lrTb"/>
            <w:noWrap w:val="false"/>
          </w:tcPr>
          <w:p>
            <w:pPr>
              <w:jc w:val="center"/>
              <w:spacing w:line="400" w:lineRule="exact"/>
              <w:rPr>
                <w:rFonts w:ascii="宋体" w:hAnsi="宋体" w:cs="宋体"/>
                <w:sz w:val="24"/>
                <w:szCs w:val="24"/>
              </w:rPr>
            </w:pPr>
            <w:r>
              <w:rPr>
                <w:rFonts w:ascii="宋体" w:hAnsi="宋体" w:cs="宋体"/>
                <w:sz w:val="24"/>
                <w:szCs w:val="24"/>
              </w:rPr>
            </w:r>
            <w:r/>
          </w:p>
        </w:tc>
        <w:tc>
          <w:tcPr>
            <w:tcW w:w="1193" w:type="dxa"/>
            <w:vAlign w:val="center"/>
            <w:textDirection w:val="lrTb"/>
            <w:noWrap w:val="false"/>
          </w:tcPr>
          <w:p>
            <w:pPr>
              <w:pStyle w:val="1097"/>
              <w:jc w:val="center"/>
              <w:spacing w:line="400" w:lineRule="exact"/>
              <w:rPr>
                <w:rFonts w:ascii="宋体" w:hAnsi="宋体" w:eastAsia="宋体" w:cs="宋体"/>
              </w:rPr>
            </w:pPr>
            <w:r>
              <w:rPr>
                <w:rFonts w:ascii="宋体" w:hAnsi="宋体" w:eastAsia="宋体" w:cs="宋体"/>
              </w:rPr>
            </w:r>
            <w:r/>
          </w:p>
        </w:tc>
        <w:tc>
          <w:tcPr>
            <w:tcW w:w="913" w:type="dxa"/>
            <w:vAlign w:val="center"/>
            <w:textDirection w:val="lrTb"/>
            <w:noWrap w:val="false"/>
          </w:tcPr>
          <w:p>
            <w:pPr>
              <w:pStyle w:val="1097"/>
              <w:jc w:val="center"/>
              <w:spacing w:line="400" w:lineRule="exact"/>
              <w:rPr>
                <w:rFonts w:ascii="宋体" w:hAnsi="宋体" w:eastAsia="宋体" w:cs="宋体"/>
              </w:rPr>
            </w:pPr>
            <w:r>
              <w:rPr>
                <w:rFonts w:ascii="宋体" w:hAnsi="宋体" w:eastAsia="宋体" w:cs="宋体"/>
              </w:rPr>
            </w:r>
            <w:r/>
          </w:p>
        </w:tc>
        <w:tc>
          <w:tcPr>
            <w:tcW w:w="2291" w:type="dxa"/>
            <w:vAlign w:val="center"/>
            <w:textDirection w:val="lrTb"/>
            <w:noWrap w:val="false"/>
          </w:tcPr>
          <w:p>
            <w:pPr>
              <w:pStyle w:val="1097"/>
              <w:jc w:val="center"/>
              <w:spacing w:line="400" w:lineRule="exact"/>
              <w:rPr>
                <w:rFonts w:ascii="宋体" w:hAnsi="宋体" w:eastAsia="宋体" w:cs="宋体"/>
              </w:rPr>
            </w:pPr>
            <w:r>
              <w:rPr>
                <w:rFonts w:ascii="宋体" w:hAnsi="宋体" w:eastAsia="宋体" w:cs="宋体"/>
              </w:rPr>
            </w:r>
            <w:r/>
          </w:p>
        </w:tc>
        <w:tc>
          <w:tcPr>
            <w:tcW w:w="1458" w:type="dxa"/>
            <w:vAlign w:val="center"/>
            <w:textDirection w:val="lrTb"/>
            <w:noWrap w:val="false"/>
          </w:tcPr>
          <w:p>
            <w:pPr>
              <w:pStyle w:val="1097"/>
              <w:jc w:val="center"/>
              <w:spacing w:line="400" w:lineRule="exact"/>
              <w:rPr>
                <w:rFonts w:ascii="宋体" w:hAnsi="宋体" w:eastAsia="宋体" w:cs="宋体"/>
              </w:rPr>
            </w:pPr>
            <w:r>
              <w:rPr>
                <w:rFonts w:ascii="宋体" w:hAnsi="宋体" w:eastAsia="宋体" w:cs="宋体"/>
              </w:rPr>
            </w:r>
            <w:r/>
          </w:p>
        </w:tc>
      </w:tr>
      <w:tr>
        <w:trPr>
          <w:jc w:val="center"/>
        </w:trPr>
        <w:tc>
          <w:tcPr>
            <w:tcW w:w="843" w:type="dxa"/>
            <w:vAlign w:val="center"/>
            <w:textDirection w:val="lrTb"/>
            <w:noWrap w:val="false"/>
          </w:tcPr>
          <w:p>
            <w:pPr>
              <w:pStyle w:val="1097"/>
              <w:jc w:val="center"/>
              <w:spacing w:line="400" w:lineRule="exact"/>
              <w:rPr>
                <w:rFonts w:ascii="宋体" w:hAnsi="宋体" w:eastAsia="宋体" w:cs="宋体"/>
              </w:rPr>
            </w:pPr>
            <w:r>
              <w:rPr>
                <w:rFonts w:hint="eastAsia" w:ascii="宋体" w:hAnsi="宋体" w:eastAsia="宋体" w:cs="宋体"/>
              </w:rPr>
              <w:t xml:space="preserve">……</w:t>
            </w:r>
            <w:r/>
          </w:p>
        </w:tc>
        <w:tc>
          <w:tcPr>
            <w:tcW w:w="1155" w:type="dxa"/>
            <w:vAlign w:val="center"/>
            <w:textDirection w:val="lrTb"/>
            <w:noWrap w:val="false"/>
          </w:tcPr>
          <w:p>
            <w:pPr>
              <w:pStyle w:val="1097"/>
              <w:jc w:val="center"/>
              <w:spacing w:line="400" w:lineRule="exact"/>
              <w:rPr>
                <w:rFonts w:ascii="宋体" w:hAnsi="宋体" w:eastAsia="宋体" w:cs="宋体"/>
              </w:rPr>
            </w:pPr>
            <w:r>
              <w:rPr>
                <w:rFonts w:ascii="宋体" w:hAnsi="宋体" w:eastAsia="宋体" w:cs="宋体"/>
              </w:rPr>
            </w:r>
            <w:r/>
          </w:p>
        </w:tc>
        <w:tc>
          <w:tcPr>
            <w:tcW w:w="1785" w:type="dxa"/>
            <w:vAlign w:val="center"/>
            <w:textDirection w:val="lrTb"/>
            <w:noWrap w:val="false"/>
          </w:tcPr>
          <w:p>
            <w:pPr>
              <w:pStyle w:val="1097"/>
              <w:jc w:val="center"/>
              <w:spacing w:line="400" w:lineRule="exact"/>
              <w:rPr>
                <w:rFonts w:ascii="宋体" w:hAnsi="宋体" w:eastAsia="宋体" w:cs="宋体"/>
              </w:rPr>
            </w:pPr>
            <w:r>
              <w:rPr>
                <w:rFonts w:hint="eastAsia" w:ascii="宋体" w:hAnsi="宋体" w:eastAsia="宋体" w:cs="宋体"/>
              </w:rPr>
              <w:t xml:space="preserve">……</w:t>
            </w:r>
            <w:r/>
          </w:p>
        </w:tc>
        <w:tc>
          <w:tcPr>
            <w:tcW w:w="1193" w:type="dxa"/>
            <w:vAlign w:val="center"/>
            <w:textDirection w:val="lrTb"/>
            <w:noWrap w:val="false"/>
          </w:tcPr>
          <w:p>
            <w:pPr>
              <w:pStyle w:val="1097"/>
              <w:jc w:val="center"/>
              <w:spacing w:line="400" w:lineRule="exact"/>
              <w:rPr>
                <w:rFonts w:ascii="宋体" w:hAnsi="宋体" w:eastAsia="宋体" w:cs="宋体"/>
              </w:rPr>
            </w:pPr>
            <w:r>
              <w:rPr>
                <w:rFonts w:ascii="宋体" w:hAnsi="宋体" w:eastAsia="宋体" w:cs="宋体"/>
              </w:rPr>
            </w:r>
            <w:r/>
          </w:p>
        </w:tc>
        <w:tc>
          <w:tcPr>
            <w:tcW w:w="913" w:type="dxa"/>
            <w:vAlign w:val="center"/>
            <w:textDirection w:val="lrTb"/>
            <w:noWrap w:val="false"/>
          </w:tcPr>
          <w:p>
            <w:pPr>
              <w:pStyle w:val="1097"/>
              <w:jc w:val="center"/>
              <w:spacing w:line="400" w:lineRule="exact"/>
              <w:rPr>
                <w:rFonts w:ascii="宋体" w:hAnsi="宋体" w:eastAsia="宋体" w:cs="宋体"/>
              </w:rPr>
            </w:pPr>
            <w:r>
              <w:rPr>
                <w:rFonts w:ascii="宋体" w:hAnsi="宋体" w:eastAsia="宋体" w:cs="宋体"/>
              </w:rPr>
            </w:r>
            <w:r/>
          </w:p>
        </w:tc>
        <w:tc>
          <w:tcPr>
            <w:tcW w:w="2291" w:type="dxa"/>
            <w:vAlign w:val="center"/>
            <w:textDirection w:val="lrTb"/>
            <w:noWrap w:val="false"/>
          </w:tcPr>
          <w:p>
            <w:pPr>
              <w:pStyle w:val="1097"/>
              <w:jc w:val="center"/>
              <w:spacing w:line="400" w:lineRule="exact"/>
              <w:rPr>
                <w:rFonts w:ascii="宋体" w:hAnsi="宋体" w:eastAsia="宋体" w:cs="宋体"/>
              </w:rPr>
            </w:pPr>
            <w:r>
              <w:rPr>
                <w:rFonts w:ascii="宋体" w:hAnsi="宋体" w:eastAsia="宋体" w:cs="宋体"/>
              </w:rPr>
            </w:r>
            <w:r/>
          </w:p>
        </w:tc>
        <w:tc>
          <w:tcPr>
            <w:tcW w:w="1458" w:type="dxa"/>
            <w:vAlign w:val="center"/>
            <w:textDirection w:val="lrTb"/>
            <w:noWrap w:val="false"/>
          </w:tcPr>
          <w:p>
            <w:pPr>
              <w:pStyle w:val="1097"/>
              <w:jc w:val="center"/>
              <w:spacing w:line="400" w:lineRule="exact"/>
              <w:rPr>
                <w:rFonts w:ascii="宋体" w:hAnsi="宋体" w:eastAsia="宋体" w:cs="宋体"/>
              </w:rPr>
            </w:pPr>
            <w:r>
              <w:rPr>
                <w:rFonts w:ascii="宋体" w:hAnsi="宋体" w:eastAsia="宋体" w:cs="宋体"/>
              </w:rPr>
            </w:r>
            <w:r/>
          </w:p>
        </w:tc>
      </w:tr>
    </w:tbl>
    <w:p>
      <w:pPr>
        <w:pStyle w:val="1097"/>
        <w:jc w:val="both"/>
        <w:spacing w:line="360" w:lineRule="auto"/>
        <w:rPr>
          <w:rFonts w:ascii="宋体" w:hAnsi="宋体" w:eastAsia="宋体" w:cs="宋体"/>
        </w:rPr>
      </w:pPr>
      <w:r>
        <w:rPr>
          <w:rFonts w:hint="eastAsia" w:ascii="宋体" w:hAnsi="宋体" w:eastAsia="宋体" w:cs="宋体"/>
        </w:rPr>
        <w:t xml:space="preserve">注：</w:t>
      </w:r>
      <w:r>
        <w:rPr>
          <w:rFonts w:hint="eastAsia" w:ascii="宋体" w:hAnsi="宋体" w:eastAsia="宋体" w:cs="宋体"/>
        </w:rPr>
        <w:t xml:space="preserve">1</w:t>
      </w:r>
      <w:r>
        <w:rPr>
          <w:rFonts w:hint="eastAsia" w:ascii="宋体" w:hAnsi="宋体" w:eastAsia="宋体" w:cs="宋体"/>
        </w:rPr>
        <w:t xml:space="preserve">、上表中行数</w:t>
      </w:r>
      <w:r>
        <w:rPr>
          <w:rFonts w:hint="eastAsia" w:ascii="宋体" w:hAnsi="宋体" w:eastAsia="宋体" w:cs="宋体"/>
        </w:rPr>
        <w:t xml:space="preserve">不够可</w:t>
      </w:r>
      <w:r>
        <w:rPr>
          <w:rFonts w:hint="eastAsia" w:ascii="宋体" w:hAnsi="宋体" w:eastAsia="宋体" w:cs="宋体"/>
        </w:rPr>
        <w:t xml:space="preserve">自加；</w:t>
      </w:r>
      <w:r/>
    </w:p>
    <w:p>
      <w:pPr>
        <w:pStyle w:val="1264"/>
        <w:spacing w:line="360" w:lineRule="auto"/>
        <w:rPr>
          <w:rFonts w:ascii="宋体" w:hAnsi="宋体" w:cs="宋体"/>
        </w:rPr>
      </w:pPr>
      <w:r>
        <w:rPr>
          <w:rFonts w:hint="eastAsia" w:ascii="宋体" w:hAnsi="宋体" w:cs="宋体"/>
          <w:sz w:val="24"/>
          <w:szCs w:val="24"/>
        </w:rPr>
        <w:t xml:space="preserve">2</w:t>
      </w:r>
      <w:r>
        <w:rPr>
          <w:rFonts w:hint="eastAsia" w:ascii="宋体" w:hAnsi="宋体" w:cs="宋体"/>
          <w:sz w:val="24"/>
          <w:szCs w:val="24"/>
        </w:rPr>
        <w:t xml:space="preserve">、拟派人员符合评分办法中得分条件的，相关证明材料附表后。</w:t>
      </w:r>
      <w:r/>
    </w:p>
    <w:p>
      <w:pPr>
        <w:pStyle w:val="1264"/>
        <w:rPr>
          <w:rFonts w:ascii="宋体" w:hAnsi="宋体" w:cs="宋体"/>
          <w:b/>
          <w:spacing w:val="20"/>
          <w:sz w:val="24"/>
          <w:szCs w:val="24"/>
        </w:rPr>
      </w:pPr>
      <w:r>
        <w:rPr>
          <w:rFonts w:ascii="宋体" w:hAnsi="宋体" w:cs="宋体"/>
          <w:b/>
          <w:spacing w:val="20"/>
          <w:sz w:val="24"/>
          <w:szCs w:val="24"/>
        </w:rPr>
      </w:r>
      <w:r/>
    </w:p>
    <w:p>
      <w:pPr>
        <w:pStyle w:val="1264"/>
        <w:rPr>
          <w:rFonts w:ascii="宋体" w:hAnsi="宋体" w:cs="宋体"/>
          <w:b/>
          <w:spacing w:val="20"/>
          <w:sz w:val="24"/>
          <w:szCs w:val="24"/>
        </w:rPr>
      </w:pPr>
      <w:r>
        <w:rPr>
          <w:rFonts w:ascii="宋体" w:hAnsi="宋体" w:cs="宋体"/>
          <w:b/>
          <w:spacing w:val="20"/>
          <w:sz w:val="24"/>
          <w:szCs w:val="24"/>
        </w:rPr>
      </w:r>
      <w:r/>
    </w:p>
    <w:p>
      <w:pPr>
        <w:ind w:firstLine="420"/>
        <w:jc w:val="left"/>
        <w:spacing w:line="360" w:lineRule="auto"/>
        <w:rPr>
          <w:rFonts w:ascii="宋体" w:hAnsi="宋体" w:cs="宋体"/>
          <w:bCs/>
          <w:color w:val="000000"/>
          <w:sz w:val="24"/>
          <w:szCs w:val="24"/>
        </w:rPr>
      </w:pPr>
      <w:r>
        <w:rPr>
          <w:rFonts w:hint="eastAsia" w:ascii="宋体" w:hAnsi="宋体" w:cs="宋体"/>
          <w:bCs/>
          <w:color w:val="000000"/>
          <w:sz w:val="24"/>
          <w:szCs w:val="24"/>
        </w:rPr>
        <w:t xml:space="preserve">供应商名称：</w:t>
      </w:r>
      <w:r>
        <w:rPr>
          <w:rFonts w:hint="eastAsia" w:ascii="宋体" w:hAnsi="宋体" w:cs="宋体"/>
          <w:bCs/>
          <w:color w:val="000000"/>
          <w:sz w:val="24"/>
          <w:szCs w:val="24"/>
        </w:rPr>
        <w:t xml:space="preserve">        </w:t>
      </w:r>
      <w:r>
        <w:rPr>
          <w:rFonts w:hint="eastAsia" w:ascii="宋体" w:hAnsi="宋体" w:cs="宋体"/>
          <w:bCs/>
          <w:color w:val="000000"/>
          <w:sz w:val="24"/>
          <w:szCs w:val="24"/>
        </w:rPr>
        <w:t xml:space="preserve">（</w:t>
      </w:r>
      <w:r>
        <w:rPr>
          <w:rFonts w:hint="eastAsia" w:ascii="宋体" w:hAnsi="宋体" w:cs="宋体"/>
          <w:bCs/>
          <w:color w:val="000000"/>
          <w:sz w:val="24"/>
          <w:szCs w:val="24"/>
          <w:u w:val="single"/>
        </w:rPr>
        <w:t xml:space="preserve">加盖</w:t>
      </w:r>
      <w:r>
        <w:rPr>
          <w:rFonts w:hint="eastAsia" w:ascii="宋体" w:hAnsi="宋体" w:cs="宋体"/>
          <w:sz w:val="24"/>
          <w:szCs w:val="24"/>
          <w:u w:val="single"/>
        </w:rPr>
        <w:t xml:space="preserve">CA</w:t>
      </w:r>
      <w:r>
        <w:rPr>
          <w:rFonts w:hint="eastAsia" w:ascii="宋体" w:hAnsi="宋体" w:cs="宋体"/>
          <w:sz w:val="24"/>
          <w:szCs w:val="24"/>
          <w:u w:val="single"/>
        </w:rPr>
        <w:t xml:space="preserve">电子公章</w:t>
      </w:r>
      <w:r>
        <w:rPr>
          <w:rFonts w:hint="eastAsia" w:ascii="宋体" w:hAnsi="宋体" w:cs="宋体"/>
          <w:bCs/>
          <w:color w:val="000000"/>
          <w:sz w:val="24"/>
          <w:szCs w:val="24"/>
        </w:rPr>
        <w:t xml:space="preserve">）</w:t>
      </w:r>
      <w:r/>
    </w:p>
    <w:p>
      <w:pPr>
        <w:ind w:firstLine="420"/>
        <w:jc w:val="left"/>
        <w:spacing w:line="360" w:lineRule="auto"/>
        <w:rPr>
          <w:rFonts w:ascii="宋体" w:hAnsi="宋体" w:cs="宋体"/>
          <w:color w:val="000000"/>
          <w:sz w:val="24"/>
          <w:szCs w:val="24"/>
        </w:rPr>
      </w:pPr>
      <w:r>
        <w:rPr>
          <w:rFonts w:hint="eastAsia" w:ascii="宋体" w:hAnsi="宋体" w:cs="宋体"/>
          <w:color w:val="000000"/>
          <w:sz w:val="24"/>
          <w:szCs w:val="24"/>
        </w:rPr>
        <w:t xml:space="preserve">单位负责人或委托代理人（签字或盖章）：</w:t>
      </w:r>
      <w:r/>
    </w:p>
    <w:p>
      <w:pPr>
        <w:ind w:firstLine="420"/>
        <w:jc w:val="left"/>
        <w:spacing w:line="360" w:lineRule="auto"/>
        <w:rPr>
          <w:rFonts w:ascii="宋体" w:hAnsi="宋体" w:cs="宋体"/>
          <w:bCs/>
          <w:color w:val="000000"/>
          <w:sz w:val="24"/>
          <w:szCs w:val="24"/>
        </w:rPr>
      </w:pPr>
      <w:r>
        <w:rPr>
          <w:rFonts w:hint="eastAsia" w:ascii="宋体" w:hAnsi="宋体" w:cs="宋体"/>
          <w:bCs/>
          <w:color w:val="000000"/>
          <w:sz w:val="24"/>
          <w:szCs w:val="24"/>
        </w:rPr>
        <w:t xml:space="preserve">日期</w:t>
      </w:r>
      <w:r>
        <w:rPr>
          <w:rFonts w:hint="eastAsia" w:ascii="宋体" w:hAnsi="宋体" w:cs="宋体"/>
          <w:bCs/>
          <w:color w:val="000000"/>
          <w:sz w:val="24"/>
          <w:szCs w:val="24"/>
        </w:rPr>
        <w:t xml:space="preserve">:</w:t>
      </w:r>
      <w:r/>
    </w:p>
    <w:p>
      <w:pPr>
        <w:spacing w:line="360" w:lineRule="auto"/>
        <w:rPr>
          <w:rFonts w:ascii="宋体" w:hAnsi="宋体" w:cs="宋体"/>
          <w:sz w:val="24"/>
          <w:szCs w:val="24"/>
        </w:rPr>
      </w:pPr>
      <w:r>
        <w:rPr>
          <w:rFonts w:ascii="宋体" w:hAnsi="宋体" w:cs="宋体"/>
          <w:sz w:val="24"/>
          <w:szCs w:val="24"/>
        </w:rPr>
      </w:r>
      <w:r/>
    </w:p>
    <w:p>
      <w:pPr>
        <w:jc w:val="center"/>
        <w:spacing w:line="360" w:lineRule="auto"/>
        <w:rPr>
          <w:rFonts w:ascii="宋体" w:hAnsi="宋体" w:cs="宋体"/>
          <w:i/>
          <w:iCs/>
          <w:sz w:val="32"/>
          <w:szCs w:val="32"/>
          <w:u w:val="single"/>
        </w:rPr>
      </w:pPr>
      <w:r/>
      <w:bookmarkStart w:id="227" w:name="_Toc120614284"/>
      <w:r/>
      <w:r/>
    </w:p>
    <w:p>
      <w:pPr>
        <w:jc w:val="center"/>
        <w:rPr>
          <w:rFonts w:ascii="宋体" w:hAnsi="宋体" w:cs="宋体"/>
          <w:i/>
          <w:iCs/>
          <w:sz w:val="32"/>
          <w:szCs w:val="32"/>
          <w:u w:val="single"/>
        </w:rPr>
      </w:pPr>
      <w:r>
        <w:rPr>
          <w:rFonts w:ascii="宋体" w:hAnsi="宋体" w:cs="宋体"/>
          <w:i/>
          <w:iCs/>
          <w:sz w:val="32"/>
          <w:szCs w:val="32"/>
          <w:u w:val="single"/>
        </w:rPr>
      </w:r>
      <w:r/>
    </w:p>
    <w:p>
      <w:pPr>
        <w:jc w:val="center"/>
        <w:rPr>
          <w:rFonts w:ascii="宋体" w:hAnsi="宋体" w:cs="宋体"/>
          <w:i/>
          <w:iCs/>
          <w:sz w:val="32"/>
          <w:szCs w:val="32"/>
          <w:u w:val="single"/>
        </w:rPr>
      </w:pPr>
      <w:r>
        <w:rPr>
          <w:rFonts w:ascii="宋体" w:hAnsi="宋体" w:cs="宋体"/>
          <w:i/>
          <w:iCs/>
          <w:sz w:val="32"/>
          <w:szCs w:val="32"/>
          <w:u w:val="single"/>
        </w:rPr>
      </w:r>
      <w:r/>
    </w:p>
    <w:p>
      <w:pPr>
        <w:pStyle w:val="760"/>
        <w:rPr>
          <w:rFonts w:ascii="宋体" w:hAnsi="宋体" w:cs="宋体"/>
          <w:i/>
          <w:iCs/>
          <w:sz w:val="32"/>
          <w:szCs w:val="32"/>
          <w:u w:val="single"/>
        </w:rPr>
      </w:pPr>
      <w:r>
        <w:rPr>
          <w:rFonts w:ascii="宋体" w:hAnsi="宋体" w:cs="宋体"/>
          <w:i/>
          <w:iCs/>
          <w:sz w:val="32"/>
          <w:szCs w:val="32"/>
          <w:u w:val="single"/>
        </w:rPr>
      </w:r>
      <w:r/>
    </w:p>
    <w:p>
      <w:pPr>
        <w:pStyle w:val="762"/>
        <w:rPr>
          <w:rFonts w:ascii="宋体" w:hAnsi="宋体" w:cs="宋体"/>
          <w:i/>
          <w:iCs/>
          <w:sz w:val="32"/>
          <w:szCs w:val="32"/>
          <w:u w:val="single"/>
        </w:rPr>
      </w:pPr>
      <w:r>
        <w:rPr>
          <w:rFonts w:ascii="宋体" w:hAnsi="宋体" w:cs="宋体"/>
          <w:i/>
          <w:iCs/>
          <w:sz w:val="32"/>
          <w:szCs w:val="32"/>
          <w:u w:val="single"/>
        </w:rPr>
      </w:r>
      <w:r/>
    </w:p>
    <w:p>
      <w:pPr>
        <w:pStyle w:val="763"/>
        <w:rPr>
          <w:rFonts w:ascii="宋体" w:hAnsi="宋体" w:eastAsia="宋体" w:cs="宋体"/>
          <w:i/>
          <w:iCs/>
          <w:sz w:val="32"/>
          <w:szCs w:val="32"/>
          <w:u w:val="single"/>
        </w:rPr>
      </w:pPr>
      <w:r>
        <w:rPr>
          <w:rFonts w:ascii="宋体" w:hAnsi="宋体" w:eastAsia="宋体" w:cs="宋体"/>
          <w:i/>
          <w:iCs/>
          <w:sz w:val="32"/>
          <w:szCs w:val="32"/>
          <w:u w:val="single"/>
        </w:rPr>
      </w:r>
      <w:r/>
    </w:p>
    <w:p>
      <w:pPr>
        <w:pStyle w:val="763"/>
        <w:rPr>
          <w:rFonts w:ascii="宋体" w:hAnsi="宋体" w:eastAsia="宋体" w:cs="宋体"/>
          <w:i/>
          <w:iCs/>
          <w:sz w:val="32"/>
          <w:szCs w:val="32"/>
          <w:u w:val="single"/>
        </w:rPr>
      </w:pPr>
      <w:r>
        <w:rPr>
          <w:rFonts w:ascii="宋体" w:hAnsi="宋体" w:eastAsia="宋体" w:cs="宋体"/>
          <w:i/>
          <w:iCs/>
          <w:sz w:val="32"/>
          <w:szCs w:val="32"/>
          <w:u w:val="single"/>
        </w:rPr>
      </w:r>
      <w:r/>
    </w:p>
    <w:p>
      <w:pPr>
        <w:pStyle w:val="763"/>
        <w:rPr>
          <w:rFonts w:ascii="宋体" w:hAnsi="宋体" w:eastAsia="宋体" w:cs="宋体"/>
          <w:i/>
          <w:iCs/>
          <w:sz w:val="32"/>
          <w:szCs w:val="32"/>
          <w:u w:val="single"/>
        </w:rPr>
      </w:pPr>
      <w:r>
        <w:rPr>
          <w:rFonts w:ascii="宋体" w:hAnsi="宋体" w:eastAsia="宋体" w:cs="宋体"/>
          <w:i/>
          <w:iCs/>
          <w:sz w:val="32"/>
          <w:szCs w:val="32"/>
          <w:u w:val="single"/>
        </w:rPr>
      </w:r>
      <w:r/>
    </w:p>
    <w:p>
      <w:pPr>
        <w:pStyle w:val="763"/>
        <w:rPr>
          <w:rFonts w:ascii="宋体" w:hAnsi="宋体" w:eastAsia="宋体" w:cs="宋体"/>
          <w:i/>
          <w:iCs/>
          <w:sz w:val="32"/>
          <w:szCs w:val="32"/>
          <w:u w:val="single"/>
        </w:rPr>
      </w:pPr>
      <w:r>
        <w:rPr>
          <w:rFonts w:ascii="宋体" w:hAnsi="宋体" w:eastAsia="宋体" w:cs="宋体"/>
          <w:i/>
          <w:iCs/>
          <w:sz w:val="32"/>
          <w:szCs w:val="32"/>
          <w:u w:val="single"/>
        </w:rPr>
      </w:r>
      <w:r/>
    </w:p>
    <w:p>
      <w:pPr>
        <w:pStyle w:val="763"/>
        <w:rPr>
          <w:rFonts w:ascii="宋体" w:hAnsi="宋体" w:eastAsia="宋体" w:cs="宋体"/>
          <w:i/>
          <w:iCs/>
          <w:sz w:val="32"/>
          <w:szCs w:val="32"/>
          <w:u w:val="single"/>
        </w:rPr>
      </w:pPr>
      <w:r>
        <w:rPr>
          <w:rFonts w:ascii="宋体" w:hAnsi="宋体" w:eastAsia="宋体" w:cs="宋体"/>
          <w:i/>
          <w:iCs/>
          <w:sz w:val="32"/>
          <w:szCs w:val="32"/>
          <w:u w:val="single"/>
        </w:rPr>
      </w:r>
      <w:r/>
    </w:p>
    <w:p>
      <w:pPr>
        <w:pStyle w:val="763"/>
        <w:rPr>
          <w:rFonts w:ascii="宋体" w:hAnsi="宋体" w:eastAsia="宋体" w:cs="宋体"/>
          <w:i/>
          <w:iCs/>
          <w:sz w:val="32"/>
          <w:szCs w:val="32"/>
          <w:u w:val="single"/>
        </w:rPr>
      </w:pPr>
      <w:r>
        <w:rPr>
          <w:rFonts w:ascii="宋体" w:hAnsi="宋体" w:eastAsia="宋体" w:cs="宋体"/>
          <w:i/>
          <w:iCs/>
          <w:sz w:val="32"/>
          <w:szCs w:val="32"/>
          <w:u w:val="single"/>
        </w:rPr>
      </w:r>
      <w:r/>
    </w:p>
    <w:p>
      <w:pPr>
        <w:pStyle w:val="763"/>
        <w:spacing w:line="360" w:lineRule="auto"/>
        <w:rPr>
          <w:rFonts w:ascii="宋体" w:hAnsi="宋体" w:eastAsia="宋体" w:cs="宋体"/>
          <w:i/>
          <w:iCs/>
          <w:sz w:val="32"/>
          <w:szCs w:val="32"/>
          <w:u w:val="single"/>
        </w:rPr>
      </w:pPr>
      <w:r>
        <w:rPr>
          <w:rFonts w:ascii="宋体" w:hAnsi="宋体" w:eastAsia="宋体" w:cs="宋体"/>
          <w:i/>
          <w:iCs/>
          <w:sz w:val="32"/>
          <w:szCs w:val="32"/>
          <w:u w:val="single"/>
        </w:rPr>
      </w:r>
      <w:r/>
    </w:p>
    <w:p>
      <w:pPr>
        <w:jc w:val="center"/>
        <w:spacing w:line="360" w:lineRule="auto"/>
        <w:rPr>
          <w:rFonts w:ascii="宋体" w:hAnsi="宋体" w:cs="宋体"/>
          <w:sz w:val="24"/>
          <w:szCs w:val="24"/>
        </w:rPr>
      </w:pPr>
      <w:r>
        <w:rPr>
          <w:rFonts w:hint="eastAsia" w:ascii="宋体" w:hAnsi="宋体" w:cs="宋体"/>
          <w:sz w:val="32"/>
          <w:szCs w:val="32"/>
          <w:u w:val="single"/>
        </w:rPr>
        <w:t xml:space="preserve">七、法人授权书</w:t>
      </w:r>
      <w:r/>
    </w:p>
    <w:p>
      <w:pPr>
        <w:ind w:firstLine="480"/>
        <w:spacing w:line="360" w:lineRule="auto"/>
        <w:tabs>
          <w:tab w:val="left" w:pos="360" w:leader="none"/>
        </w:tabs>
        <w:rPr>
          <w:rFonts w:ascii="宋体" w:hAnsi="宋体" w:cs="宋体"/>
          <w:sz w:val="24"/>
          <w:szCs w:val="24"/>
        </w:rPr>
      </w:pPr>
      <w:r>
        <w:rPr>
          <w:rFonts w:hint="eastAsia" w:ascii="宋体" w:hAnsi="宋体" w:cs="宋体"/>
          <w:sz w:val="24"/>
          <w:szCs w:val="24"/>
        </w:rPr>
        <w:t xml:space="preserve">本授权书声明：</w:t>
      </w:r>
      <w:r>
        <w:rPr>
          <w:rFonts w:hint="eastAsia" w:ascii="宋体" w:hAnsi="宋体" w:cs="宋体"/>
          <w:sz w:val="24"/>
          <w:szCs w:val="24"/>
        </w:rPr>
        <w:t xml:space="preserve">____________</w:t>
      </w:r>
      <w:r>
        <w:rPr>
          <w:rFonts w:hint="eastAsia" w:ascii="宋体" w:hAnsi="宋体" w:cs="宋体"/>
          <w:sz w:val="24"/>
          <w:szCs w:val="24"/>
        </w:rPr>
        <w:t xml:space="preserve">（供应商名称）授权</w:t>
      </w:r>
      <w:r>
        <w:rPr>
          <w:rFonts w:hint="eastAsia" w:ascii="宋体" w:hAnsi="宋体" w:cs="宋体"/>
          <w:sz w:val="24"/>
          <w:szCs w:val="24"/>
        </w:rPr>
        <w:t xml:space="preserve">________________</w:t>
      </w:r>
      <w:r>
        <w:rPr>
          <w:rFonts w:hint="eastAsia" w:ascii="宋体" w:hAnsi="宋体" w:cs="宋体"/>
          <w:sz w:val="24"/>
          <w:szCs w:val="24"/>
        </w:rPr>
        <w:t xml:space="preserve">（被授权人的姓名）为我方就</w:t>
      </w:r>
      <w:r>
        <w:rPr>
          <w:rFonts w:hint="eastAsia" w:ascii="宋体" w:hAnsi="宋体" w:cs="宋体"/>
          <w:sz w:val="24"/>
          <w:szCs w:val="24"/>
          <w:u w:val="single"/>
        </w:rPr>
        <w:t xml:space="preserve">        </w:t>
      </w:r>
      <w:r>
        <w:rPr>
          <w:rFonts w:hint="eastAsia" w:ascii="宋体" w:hAnsi="宋体" w:cs="宋体"/>
          <w:sz w:val="24"/>
          <w:szCs w:val="24"/>
        </w:rPr>
        <w:t xml:space="preserve">（项目编号）项目采购活动的合法代理人，以本单位名义全权处理一切与该项目采购有关的事务。</w:t>
      </w:r>
      <w:r/>
    </w:p>
    <w:p>
      <w:pPr>
        <w:ind w:firstLine="480"/>
        <w:spacing w:line="360" w:lineRule="auto"/>
        <w:tabs>
          <w:tab w:val="left" w:pos="360" w:leader="none"/>
        </w:tabs>
        <w:rPr>
          <w:rFonts w:ascii="宋体" w:hAnsi="宋体" w:cs="宋体"/>
          <w:sz w:val="24"/>
          <w:szCs w:val="24"/>
        </w:rPr>
      </w:pPr>
      <w:r>
        <w:rPr>
          <w:rFonts w:hint="eastAsia" w:ascii="宋体" w:hAnsi="宋体" w:cs="宋体"/>
          <w:sz w:val="24"/>
          <w:szCs w:val="24"/>
        </w:rPr>
        <w:t xml:space="preserve">本授权书于</w:t>
      </w:r>
      <w:r>
        <w:rPr>
          <w:rFonts w:hint="eastAsia" w:ascii="宋体" w:hAnsi="宋体" w:cs="宋体"/>
          <w:sz w:val="24"/>
          <w:szCs w:val="24"/>
        </w:rPr>
        <w:t xml:space="preserve">______</w:t>
      </w:r>
      <w:r>
        <w:rPr>
          <w:rFonts w:hint="eastAsia" w:ascii="宋体" w:hAnsi="宋体" w:cs="宋体"/>
          <w:sz w:val="24"/>
          <w:szCs w:val="24"/>
        </w:rPr>
        <w:t xml:space="preserve">年</w:t>
      </w:r>
      <w:r>
        <w:rPr>
          <w:rFonts w:hint="eastAsia" w:ascii="宋体" w:hAnsi="宋体" w:cs="宋体"/>
          <w:sz w:val="24"/>
          <w:szCs w:val="24"/>
        </w:rPr>
        <w:t xml:space="preserve">____</w:t>
      </w:r>
      <w:r>
        <w:rPr>
          <w:rFonts w:hint="eastAsia" w:ascii="宋体" w:hAnsi="宋体" w:cs="宋体"/>
          <w:sz w:val="24"/>
          <w:szCs w:val="24"/>
        </w:rPr>
        <w:t xml:space="preserve">月</w:t>
      </w:r>
      <w:r>
        <w:rPr>
          <w:rFonts w:hint="eastAsia" w:ascii="宋体" w:hAnsi="宋体" w:cs="宋体"/>
          <w:sz w:val="24"/>
          <w:szCs w:val="24"/>
        </w:rPr>
        <w:t xml:space="preserve">____</w:t>
      </w:r>
      <w:r>
        <w:rPr>
          <w:rFonts w:hint="eastAsia" w:ascii="宋体" w:hAnsi="宋体" w:cs="宋体"/>
          <w:sz w:val="24"/>
          <w:szCs w:val="24"/>
        </w:rPr>
        <w:t xml:space="preserve">日起生效，特此声明。</w:t>
      </w:r>
      <w:r/>
    </w:p>
    <w:p>
      <w:pPr>
        <w:spacing w:line="360" w:lineRule="auto"/>
        <w:tabs>
          <w:tab w:val="left" w:pos="360" w:leader="none"/>
        </w:tabs>
        <w:rPr>
          <w:rFonts w:ascii="宋体" w:hAnsi="宋体" w:cs="宋体"/>
          <w:sz w:val="24"/>
          <w:szCs w:val="24"/>
        </w:rPr>
      </w:pPr>
      <w:r>
        <w:rPr>
          <w:rFonts w:hint="eastAsia" w:ascii="宋体" w:hAnsi="宋体" w:cs="宋体"/>
          <w:sz w:val="24"/>
          <w:szCs w:val="24"/>
        </w:rPr>
        <w:t xml:space="preserve">附：被授权人身份证</w:t>
      </w:r>
      <w:r/>
    </w:p>
    <w:p>
      <w:pPr>
        <w:pStyle w:val="784"/>
        <w:ind w:firstLine="200"/>
        <w:rPr>
          <w:rFonts w:ascii="宋体" w:hAnsi="宋体" w:cs="宋体"/>
          <w:lang w:eastAsia="zh-CN"/>
        </w:rPr>
      </w:pPr>
      <w:r>
        <w:rPr>
          <w:rFonts w:ascii="宋体" w:hAnsi="宋体" w:cs="宋体"/>
          <w:lang w:eastAsia="zh-CN"/>
        </w:rPr>
      </w:r>
      <w:r/>
    </w:p>
    <w:p>
      <w:pPr>
        <w:spacing w:line="360" w:lineRule="auto"/>
        <w:tabs>
          <w:tab w:val="left" w:pos="360" w:leader="none"/>
        </w:tabs>
        <w:rPr>
          <w:rFonts w:ascii="宋体" w:hAnsi="宋体" w:cs="宋体"/>
          <w:sz w:val="24"/>
          <w:szCs w:val="24"/>
        </w:rPr>
      </w:pPr>
      <w:r>
        <w:rPr>
          <w:rFonts w:hint="eastAsia" w:ascii="宋体" w:hAnsi="宋体" w:cs="宋体"/>
          <w:sz w:val="24"/>
          <w:szCs w:val="24"/>
        </w:rPr>
        <w:t xml:space="preserve">被授权人身份证号码：</w:t>
      </w:r>
      <w:r>
        <w:rPr>
          <w:rFonts w:hint="eastAsia" w:ascii="宋体" w:hAnsi="宋体" w:cs="宋体"/>
          <w:sz w:val="24"/>
          <w:szCs w:val="24"/>
          <w:u w:val="single"/>
        </w:rPr>
        <w:t xml:space="preserve">              </w:t>
      </w:r>
      <w:r/>
    </w:p>
    <w:p>
      <w:pPr>
        <w:spacing w:line="360" w:lineRule="auto"/>
        <w:tabs>
          <w:tab w:val="left" w:pos="360" w:leader="none"/>
        </w:tabs>
        <w:rPr>
          <w:rFonts w:ascii="宋体" w:hAnsi="宋体" w:cs="宋体"/>
          <w:sz w:val="24"/>
          <w:szCs w:val="24"/>
        </w:rPr>
      </w:pPr>
      <w:r>
        <w:rPr>
          <w:rFonts w:hint="eastAsia" w:ascii="宋体" w:hAnsi="宋体" w:cs="宋体"/>
          <w:sz w:val="24"/>
          <w:szCs w:val="24"/>
        </w:rPr>
        <w:t xml:space="preserve">被授权人联系电话：（手机）</w:t>
      </w:r>
      <w:r>
        <w:rPr>
          <w:rFonts w:hint="eastAsia" w:ascii="宋体" w:hAnsi="宋体" w:cs="宋体"/>
          <w:sz w:val="24"/>
          <w:szCs w:val="24"/>
          <w:u w:val="single"/>
        </w:rPr>
        <w:t xml:space="preserve">           </w:t>
      </w:r>
      <w:r/>
    </w:p>
    <w:p>
      <w:pPr>
        <w:spacing w:line="360" w:lineRule="auto"/>
        <w:tabs>
          <w:tab w:val="left" w:pos="360" w:leader="none"/>
        </w:tabs>
        <w:rPr>
          <w:rFonts w:ascii="宋体" w:hAnsi="宋体" w:cs="宋体"/>
          <w:sz w:val="24"/>
          <w:szCs w:val="24"/>
        </w:rPr>
      </w:pPr>
      <w:r>
        <w:rPr>
          <w:rFonts w:hint="eastAsia" w:ascii="宋体" w:hAnsi="宋体" w:cs="宋体"/>
          <w:sz w:val="24"/>
          <w:szCs w:val="24"/>
        </w:rPr>
        <w:t xml:space="preserve">授权单位名称：</w:t>
      </w:r>
      <w:r>
        <w:rPr>
          <w:rFonts w:hint="eastAsia" w:ascii="宋体" w:hAnsi="宋体" w:cs="宋体"/>
          <w:sz w:val="24"/>
          <w:szCs w:val="24"/>
          <w:u w:val="single"/>
        </w:rPr>
        <w:t xml:space="preserve">（加盖</w:t>
      </w:r>
      <w:r>
        <w:rPr>
          <w:rFonts w:hint="eastAsia" w:ascii="宋体" w:hAnsi="宋体" w:cs="宋体"/>
          <w:sz w:val="24"/>
          <w:szCs w:val="24"/>
          <w:u w:val="single"/>
        </w:rPr>
        <w:t xml:space="preserve">CA</w:t>
      </w:r>
      <w:r>
        <w:rPr>
          <w:rFonts w:hint="eastAsia" w:ascii="宋体" w:hAnsi="宋体" w:cs="宋体"/>
          <w:sz w:val="24"/>
          <w:szCs w:val="24"/>
          <w:u w:val="single"/>
        </w:rPr>
        <w:t xml:space="preserve">电子公章）</w:t>
      </w:r>
      <w:r/>
    </w:p>
    <w:p>
      <w:pPr>
        <w:spacing w:line="360" w:lineRule="auto"/>
        <w:tabs>
          <w:tab w:val="left" w:pos="360" w:leader="none"/>
        </w:tabs>
        <w:rPr>
          <w:rFonts w:ascii="宋体" w:hAnsi="宋体" w:cs="宋体"/>
          <w:sz w:val="24"/>
          <w:szCs w:val="24"/>
        </w:rPr>
      </w:pPr>
      <w:r>
        <w:rPr>
          <w:rFonts w:hint="eastAsia" w:ascii="宋体" w:hAnsi="宋体" w:cs="宋体"/>
          <w:sz w:val="24"/>
          <w:szCs w:val="24"/>
        </w:rPr>
        <w:t xml:space="preserve">单位地址：</w:t>
      </w:r>
      <w:r>
        <w:rPr>
          <w:rFonts w:hint="eastAsia" w:ascii="宋体" w:hAnsi="宋体" w:cs="宋体"/>
          <w:sz w:val="24"/>
          <w:szCs w:val="24"/>
          <w:u w:val="single"/>
        </w:rPr>
        <w:t xml:space="preserve">                   </w:t>
      </w:r>
      <w:r/>
    </w:p>
    <w:p>
      <w:pPr>
        <w:spacing w:line="360" w:lineRule="auto"/>
        <w:tabs>
          <w:tab w:val="left" w:pos="360" w:leader="none"/>
        </w:tabs>
        <w:rPr>
          <w:rFonts w:ascii="宋体" w:hAnsi="宋体" w:cs="宋体"/>
          <w:sz w:val="24"/>
          <w:szCs w:val="24"/>
        </w:rPr>
      </w:pPr>
      <w:r>
        <w:rPr>
          <w:rFonts w:hint="eastAsia" w:ascii="宋体" w:hAnsi="宋体" w:cs="宋体"/>
          <w:sz w:val="24"/>
          <w:szCs w:val="24"/>
        </w:rPr>
        <w:t xml:space="preserve">日</w:t>
      </w:r>
      <w:r>
        <w:rPr>
          <w:rFonts w:hint="eastAsia" w:ascii="宋体" w:hAnsi="宋体" w:cs="宋体"/>
          <w:sz w:val="24"/>
          <w:szCs w:val="24"/>
        </w:rPr>
        <w:t xml:space="preserve">    </w:t>
      </w:r>
      <w:r>
        <w:rPr>
          <w:rFonts w:hint="eastAsia" w:ascii="宋体" w:hAnsi="宋体" w:cs="宋体"/>
          <w:sz w:val="24"/>
          <w:szCs w:val="24"/>
        </w:rPr>
        <w:t xml:space="preserve">期：</w:t>
      </w:r>
      <w:bookmarkStart w:id="228" w:name="_Hlt26671380"/>
      <w:r/>
      <w:bookmarkStart w:id="229" w:name="_格式3__银行出具的资信证明"/>
      <w:r/>
      <w:bookmarkStart w:id="230" w:name="_Hlt26955070"/>
      <w:r/>
      <w:bookmarkEnd w:id="227"/>
      <w:r/>
      <w:bookmarkEnd w:id="228"/>
      <w:r/>
      <w:bookmarkEnd w:id="229"/>
      <w:r>
        <w:rPr>
          <w:rFonts w:hint="eastAsia" w:ascii="宋体" w:hAnsi="宋体" w:cs="宋体"/>
          <w:sz w:val="24"/>
          <w:szCs w:val="24"/>
          <w:u w:val="single"/>
        </w:rPr>
        <w:t xml:space="preserve">                       </w:t>
      </w:r>
      <w:r/>
    </w:p>
    <w:p>
      <w:pPr>
        <w:ind w:firstLine="480"/>
        <w:spacing w:line="360" w:lineRule="auto"/>
        <w:tabs>
          <w:tab w:val="left" w:pos="360" w:leader="none"/>
        </w:tabs>
        <w:rPr>
          <w:rFonts w:ascii="宋体" w:hAnsi="宋体" w:cs="宋体"/>
          <w:sz w:val="24"/>
          <w:szCs w:val="24"/>
        </w:rPr>
      </w:pPr>
      <w:r>
        <w:rPr>
          <w:rFonts w:hint="eastAsia" w:ascii="宋体" w:hAnsi="宋体" w:cs="宋体"/>
          <w:sz w:val="24"/>
          <w:szCs w:val="24"/>
        </w:rPr>
        <w:t xml:space="preserve"> </w:t>
      </w:r>
      <w:r/>
    </w:p>
    <w:p>
      <w:pPr>
        <w:ind w:firstLine="480"/>
        <w:tabs>
          <w:tab w:val="left" w:pos="360" w:leader="none"/>
        </w:tabs>
        <w:rPr>
          <w:rFonts w:ascii="宋体" w:hAnsi="宋体" w:cs="宋体"/>
          <w:sz w:val="24"/>
          <w:szCs w:val="24"/>
        </w:rPr>
      </w:pPr>
      <w:r>
        <w:rPr>
          <w:rFonts w:hint="eastAsia" w:ascii="宋体" w:hAnsi="宋体" w:cs="宋体"/>
          <w:sz w:val="24"/>
          <w:szCs w:val="24"/>
        </w:rPr>
        <w:t xml:space="preserve"> </w:t>
      </w:r>
      <w:r/>
    </w:p>
    <w:p>
      <w:pPr>
        <w:ind w:firstLine="420"/>
        <w:rPr>
          <w:rFonts w:ascii="宋体" w:hAnsi="宋体" w:cs="宋体"/>
          <w:sz w:val="24"/>
          <w:szCs w:val="24"/>
        </w:rPr>
      </w:pPr>
      <w:r>
        <w:rPr>
          <w:rFonts w:hint="eastAsia" w:ascii="宋体" w:hAnsi="宋体" w:cs="宋体"/>
          <w:sz w:val="24"/>
          <w:szCs w:val="24"/>
        </w:rPr>
        <w:t xml:space="preserve"> </w:t>
      </w:r>
      <w:r/>
    </w:p>
    <w:p>
      <w:pPr>
        <w:ind w:right="480" w:firstLine="5400"/>
        <w:rPr>
          <w:rFonts w:ascii="宋体" w:hAnsi="宋体" w:cs="宋体"/>
          <w:sz w:val="24"/>
          <w:szCs w:val="24"/>
        </w:rPr>
      </w:pPr>
      <w:r>
        <w:rPr>
          <w:rFonts w:hint="eastAsia" w:ascii="宋体" w:hAnsi="宋体" w:cs="宋体"/>
          <w:sz w:val="24"/>
          <w:szCs w:val="24"/>
        </w:rPr>
        <w:t xml:space="preserve"> </w:t>
      </w:r>
      <w:r/>
    </w:p>
    <w:p>
      <w:pPr>
        <w:jc w:val="center"/>
        <w:keepLines/>
        <w:keepNext/>
        <w:spacing w:before="260" w:after="260" w:line="415" w:lineRule="auto"/>
        <w:rPr>
          <w:rFonts w:ascii="宋体" w:hAnsi="宋体" w:cs="宋体"/>
          <w:sz w:val="24"/>
          <w:szCs w:val="24"/>
        </w:rPr>
      </w:pPr>
      <w:r>
        <w:rPr>
          <w:rFonts w:hint="eastAsia" w:ascii="宋体" w:hAnsi="宋体" w:cs="宋体"/>
          <w:b/>
          <w:bCs/>
          <w:sz w:val="24"/>
          <w:szCs w:val="24"/>
        </w:rPr>
        <w:br w:type="page" w:clear="all"/>
      </w:r>
      <w:r>
        <w:rPr>
          <w:rFonts w:hint="eastAsia" w:ascii="宋体" w:hAnsi="宋体" w:cs="宋体"/>
          <w:b/>
          <w:bCs/>
          <w:sz w:val="32"/>
          <w:szCs w:val="32"/>
          <w:u w:val="single"/>
        </w:rPr>
        <w:t xml:space="preserve">八、磋商响应函</w:t>
      </w:r>
      <w:r/>
    </w:p>
    <w:p>
      <w:pPr>
        <w:spacing w:line="440" w:lineRule="exact"/>
        <w:rPr>
          <w:rFonts w:ascii="宋体" w:hAnsi="宋体" w:cs="宋体"/>
          <w:bCs/>
          <w:sz w:val="24"/>
          <w:szCs w:val="24"/>
        </w:rPr>
      </w:pPr>
      <w:r>
        <w:rPr>
          <w:rFonts w:hint="eastAsia" w:ascii="宋体" w:hAnsi="宋体" w:cs="宋体"/>
          <w:bCs/>
          <w:sz w:val="24"/>
          <w:szCs w:val="24"/>
        </w:rPr>
        <w:t xml:space="preserve">致</w:t>
      </w:r>
      <w:r>
        <w:rPr>
          <w:rFonts w:hint="eastAsia" w:ascii="宋体" w:hAnsi="宋体" w:cs="宋体"/>
          <w:sz w:val="24"/>
          <w:szCs w:val="24"/>
          <w:u w:val="single"/>
        </w:rPr>
        <w:t xml:space="preserve">泰州市市政园林事业中心</w:t>
      </w:r>
      <w:r>
        <w:rPr>
          <w:rFonts w:hint="eastAsia" w:ascii="宋体" w:hAnsi="宋体" w:cs="宋体"/>
          <w:bCs/>
          <w:sz w:val="24"/>
          <w:szCs w:val="24"/>
        </w:rPr>
        <w:t xml:space="preserve">：</w:t>
      </w:r>
      <w:r/>
    </w:p>
    <w:p>
      <w:pPr>
        <w:ind w:firstLine="480"/>
        <w:spacing w:line="440" w:lineRule="exact"/>
        <w:rPr>
          <w:rFonts w:ascii="宋体" w:hAnsi="宋体" w:cs="宋体"/>
          <w:bCs/>
          <w:sz w:val="24"/>
          <w:szCs w:val="24"/>
        </w:rPr>
      </w:pPr>
      <w:r>
        <w:rPr>
          <w:rFonts w:hint="eastAsia" w:ascii="宋体" w:hAnsi="宋体" w:cs="宋体"/>
          <w:bCs/>
          <w:sz w:val="24"/>
          <w:szCs w:val="24"/>
        </w:rPr>
        <w:t xml:space="preserve">我方收到贵方编号</w:t>
      </w:r>
      <w:r>
        <w:rPr>
          <w:rFonts w:hint="eastAsia" w:ascii="宋体" w:hAnsi="宋体" w:cs="宋体"/>
          <w:bCs/>
          <w:sz w:val="24"/>
          <w:szCs w:val="24"/>
          <w:u w:val="single"/>
        </w:rPr>
        <w:t xml:space="preserve">     </w:t>
      </w:r>
      <w:r>
        <w:rPr>
          <w:rFonts w:hint="eastAsia" w:ascii="宋体" w:hAnsi="宋体" w:cs="宋体"/>
          <w:bCs/>
          <w:sz w:val="24"/>
          <w:szCs w:val="24"/>
        </w:rPr>
        <w:t xml:space="preserve">采购文件，经仔细阅读和研究，我方决定参加此项目的报价。</w:t>
      </w:r>
      <w:r/>
    </w:p>
    <w:p>
      <w:pPr>
        <w:numPr>
          <w:ilvl w:val="0"/>
          <w:numId w:val="1"/>
        </w:numPr>
        <w:ind w:left="0" w:firstLine="525"/>
        <w:spacing w:line="440" w:lineRule="exact"/>
        <w:tabs>
          <w:tab w:val="left" w:pos="315" w:leader="none"/>
          <w:tab w:val="clear" w:pos="552" w:leader="none"/>
          <w:tab w:val="left" w:pos="735" w:leader="none"/>
          <w:tab w:val="left" w:pos="840" w:leader="none"/>
          <w:tab w:val="left" w:pos="945" w:leader="none"/>
          <w:tab w:val="left" w:pos="1050" w:leader="none"/>
        </w:tabs>
        <w:rPr>
          <w:rFonts w:ascii="宋体" w:hAnsi="宋体" w:cs="宋体"/>
          <w:bCs/>
          <w:sz w:val="24"/>
          <w:szCs w:val="24"/>
        </w:rPr>
      </w:pPr>
      <w:r>
        <w:rPr>
          <w:rFonts w:hint="eastAsia" w:ascii="宋体" w:hAnsi="宋体" w:cs="宋体"/>
          <w:bCs/>
          <w:sz w:val="24"/>
          <w:szCs w:val="24"/>
        </w:rPr>
        <w:t xml:space="preserve">我方愿意按照采购文件的一切要求，提供本项目的报价，总报价见《磋商报价表》。</w:t>
      </w:r>
      <w:r/>
    </w:p>
    <w:p>
      <w:pPr>
        <w:numPr>
          <w:ilvl w:val="0"/>
          <w:numId w:val="1"/>
        </w:numPr>
        <w:ind w:left="0" w:firstLine="523"/>
        <w:spacing w:line="440" w:lineRule="exact"/>
        <w:tabs>
          <w:tab w:val="left" w:pos="0" w:leader="none"/>
          <w:tab w:val="left" w:pos="315" w:leader="none"/>
          <w:tab w:val="left" w:pos="525" w:leader="none"/>
          <w:tab w:val="clear" w:pos="552" w:leader="none"/>
          <w:tab w:val="left" w:pos="840" w:leader="none"/>
          <w:tab w:val="left" w:pos="945" w:leader="none"/>
          <w:tab w:val="left" w:pos="1050" w:leader="none"/>
        </w:tabs>
        <w:rPr>
          <w:rStyle w:val="791"/>
          <w:bCs/>
        </w:rPr>
      </w:pPr>
      <w:r>
        <w:rPr>
          <w:rFonts w:hint="eastAsia" w:ascii="宋体" w:hAnsi="宋体" w:cs="宋体"/>
          <w:bCs/>
          <w:sz w:val="24"/>
          <w:szCs w:val="24"/>
        </w:rPr>
        <w:t xml:space="preserve">我方愿意提供采购文件中要求的文件、资料。</w:t>
      </w:r>
      <w:r/>
    </w:p>
    <w:p>
      <w:pPr>
        <w:numPr>
          <w:ilvl w:val="0"/>
          <w:numId w:val="1"/>
        </w:numPr>
        <w:ind w:left="0" w:firstLine="523"/>
        <w:spacing w:line="440" w:lineRule="exact"/>
        <w:tabs>
          <w:tab w:val="left" w:pos="0" w:leader="none"/>
          <w:tab w:val="left" w:pos="315" w:leader="none"/>
          <w:tab w:val="left" w:pos="525" w:leader="none"/>
          <w:tab w:val="clear" w:pos="552" w:leader="none"/>
          <w:tab w:val="left" w:pos="630" w:leader="none"/>
          <w:tab w:val="left" w:pos="945" w:leader="none"/>
          <w:tab w:val="left" w:pos="1050" w:leader="none"/>
        </w:tabs>
        <w:rPr>
          <w:rFonts w:ascii="宋体" w:hAnsi="宋体" w:cs="宋体"/>
          <w:bCs/>
          <w:sz w:val="24"/>
          <w:szCs w:val="24"/>
        </w:rPr>
      </w:pPr>
      <w:r>
        <w:rPr>
          <w:rFonts w:hint="eastAsia" w:ascii="宋体" w:hAnsi="宋体" w:cs="宋体"/>
          <w:bCs/>
          <w:sz w:val="24"/>
          <w:szCs w:val="24"/>
        </w:rPr>
        <w:t xml:space="preserve">我方同意按采购文件中的规定，本响应文件报价的有效期限为报价截止之日起</w:t>
      </w:r>
      <w:r>
        <w:rPr>
          <w:rFonts w:hint="eastAsia" w:ascii="宋体" w:hAnsi="宋体" w:cs="宋体"/>
          <w:bCs/>
          <w:sz w:val="24"/>
          <w:szCs w:val="24"/>
        </w:rPr>
        <w:t xml:space="preserve">90</w:t>
      </w:r>
      <w:r>
        <w:rPr>
          <w:rFonts w:hint="eastAsia" w:ascii="宋体" w:hAnsi="宋体" w:cs="宋体"/>
          <w:bCs/>
          <w:sz w:val="24"/>
          <w:szCs w:val="24"/>
        </w:rPr>
        <w:t xml:space="preserve">天。</w:t>
      </w:r>
      <w:r/>
    </w:p>
    <w:p>
      <w:pPr>
        <w:numPr>
          <w:ilvl w:val="0"/>
          <w:numId w:val="1"/>
        </w:numPr>
        <w:ind w:left="0" w:firstLine="523"/>
        <w:spacing w:line="440" w:lineRule="exact"/>
        <w:tabs>
          <w:tab w:val="left" w:pos="0" w:leader="none"/>
          <w:tab w:val="left" w:pos="315" w:leader="none"/>
          <w:tab w:val="left" w:pos="525" w:leader="none"/>
          <w:tab w:val="clear" w:pos="552" w:leader="none"/>
          <w:tab w:val="left" w:pos="945" w:leader="none"/>
          <w:tab w:val="left" w:pos="1050" w:leader="none"/>
        </w:tabs>
        <w:rPr>
          <w:rFonts w:ascii="宋体" w:hAnsi="宋体" w:cs="宋体"/>
          <w:bCs/>
          <w:sz w:val="24"/>
          <w:szCs w:val="24"/>
        </w:rPr>
      </w:pPr>
      <w:r>
        <w:rPr>
          <w:rFonts w:hint="eastAsia" w:ascii="宋体" w:hAnsi="宋体" w:cs="宋体"/>
          <w:bCs/>
          <w:sz w:val="24"/>
          <w:szCs w:val="24"/>
        </w:rPr>
        <w:t xml:space="preserve">如果我方的响应文件被接受，我方将履行采购文件中规定的每一项要求，按期、按质、按量，完成采购文件要求的所有工作内容。</w:t>
      </w:r>
      <w:r/>
    </w:p>
    <w:p>
      <w:pPr>
        <w:numPr>
          <w:ilvl w:val="0"/>
          <w:numId w:val="1"/>
        </w:numPr>
        <w:ind w:left="0" w:firstLine="523"/>
        <w:spacing w:line="440" w:lineRule="exact"/>
        <w:tabs>
          <w:tab w:val="left" w:pos="0" w:leader="none"/>
          <w:tab w:val="left" w:pos="315" w:leader="none"/>
          <w:tab w:val="left" w:pos="525" w:leader="none"/>
          <w:tab w:val="clear" w:pos="552" w:leader="none"/>
          <w:tab w:val="left" w:pos="945" w:leader="none"/>
          <w:tab w:val="left" w:pos="1050" w:leader="none"/>
        </w:tabs>
        <w:rPr>
          <w:rFonts w:ascii="宋体" w:hAnsi="宋体" w:cs="宋体"/>
          <w:bCs/>
          <w:sz w:val="24"/>
          <w:szCs w:val="24"/>
        </w:rPr>
      </w:pPr>
      <w:r>
        <w:rPr>
          <w:rFonts w:hint="eastAsia" w:ascii="宋体" w:hAnsi="宋体" w:cs="宋体"/>
          <w:bCs/>
          <w:sz w:val="24"/>
          <w:szCs w:val="24"/>
        </w:rPr>
        <w:t xml:space="preserve">我方愿意遵守《中华人民共和国政府采购法》，并按《中华人民共和国民法典》和合同条款履行自己的全部责任。</w:t>
      </w:r>
      <w:r/>
    </w:p>
    <w:p>
      <w:pPr>
        <w:numPr>
          <w:ilvl w:val="0"/>
          <w:numId w:val="1"/>
        </w:numPr>
        <w:ind w:left="0" w:firstLine="523"/>
        <w:spacing w:line="440" w:lineRule="exact"/>
        <w:tabs>
          <w:tab w:val="left" w:pos="0" w:leader="none"/>
          <w:tab w:val="left" w:pos="315" w:leader="none"/>
          <w:tab w:val="left" w:pos="525" w:leader="none"/>
          <w:tab w:val="clear" w:pos="552" w:leader="none"/>
          <w:tab w:val="left" w:pos="945" w:leader="none"/>
          <w:tab w:val="left" w:pos="1050" w:leader="none"/>
        </w:tabs>
        <w:rPr>
          <w:rFonts w:ascii="宋体" w:hAnsi="宋体" w:cs="宋体"/>
          <w:bCs/>
          <w:sz w:val="24"/>
          <w:szCs w:val="24"/>
        </w:rPr>
      </w:pPr>
      <w:r>
        <w:rPr>
          <w:rFonts w:hint="eastAsia" w:ascii="宋体" w:hAnsi="宋体" w:cs="宋体"/>
          <w:bCs/>
          <w:sz w:val="24"/>
          <w:szCs w:val="24"/>
        </w:rPr>
        <w:t xml:space="preserve">我方认可并保证遵守采购文件的所有规定，放弃对采购文件提出质疑的权利。</w:t>
      </w:r>
      <w:r/>
    </w:p>
    <w:p>
      <w:pPr>
        <w:numPr>
          <w:ilvl w:val="0"/>
          <w:numId w:val="1"/>
        </w:numPr>
        <w:ind w:left="0" w:firstLine="523"/>
        <w:spacing w:line="440" w:lineRule="exact"/>
        <w:tabs>
          <w:tab w:val="left" w:pos="0" w:leader="none"/>
          <w:tab w:val="left" w:pos="315" w:leader="none"/>
          <w:tab w:val="left" w:pos="525" w:leader="none"/>
          <w:tab w:val="clear" w:pos="552" w:leader="none"/>
          <w:tab w:val="left" w:pos="945" w:leader="none"/>
          <w:tab w:val="left" w:pos="1050" w:leader="none"/>
        </w:tabs>
        <w:rPr>
          <w:rFonts w:ascii="宋体" w:hAnsi="宋体" w:cs="宋体"/>
          <w:bCs/>
          <w:sz w:val="24"/>
          <w:szCs w:val="24"/>
        </w:rPr>
      </w:pPr>
      <w:r>
        <w:rPr>
          <w:rFonts w:hint="eastAsia" w:ascii="宋体" w:hAnsi="宋体" w:cs="宋体"/>
          <w:bCs/>
          <w:sz w:val="24"/>
          <w:szCs w:val="24"/>
        </w:rPr>
        <w:t xml:space="preserve">如果我方被确定为成交供应商，我方愿意</w:t>
      </w:r>
      <w:r>
        <w:rPr>
          <w:rFonts w:hint="eastAsia" w:ascii="宋体" w:hAnsi="宋体" w:cs="宋体"/>
          <w:sz w:val="24"/>
          <w:szCs w:val="24"/>
        </w:rPr>
        <w:t xml:space="preserve">按照要求缴纳履约保证金</w:t>
      </w:r>
      <w:r>
        <w:rPr>
          <w:rFonts w:hint="eastAsia" w:ascii="宋体" w:hAnsi="宋体" w:cs="宋体"/>
          <w:bCs/>
          <w:sz w:val="24"/>
          <w:szCs w:val="24"/>
        </w:rPr>
        <w:t xml:space="preserve">。且我方如无不可抗力，又未履行采购文件、响应文件和合同条款的，一经查实，我方愿意赔偿由此而造成的一切损失，并同意接受按采购文件的相关要求对我方进行的处理。</w:t>
      </w:r>
      <w:r/>
    </w:p>
    <w:p>
      <w:pPr>
        <w:ind w:firstLine="720"/>
        <w:spacing w:line="440" w:lineRule="exact"/>
        <w:rPr>
          <w:rFonts w:ascii="宋体" w:hAnsi="宋体" w:cs="宋体"/>
          <w:bCs/>
          <w:sz w:val="24"/>
          <w:szCs w:val="24"/>
        </w:rPr>
      </w:pPr>
      <w:r>
        <w:rPr>
          <w:rFonts w:ascii="宋体" w:hAnsi="宋体" w:cs="宋体"/>
          <w:bCs/>
          <w:sz w:val="24"/>
          <w:szCs w:val="24"/>
        </w:rPr>
      </w:r>
      <w:r/>
    </w:p>
    <w:p>
      <w:pPr>
        <w:ind w:firstLine="482"/>
        <w:spacing w:line="360" w:lineRule="auto"/>
        <w:rPr>
          <w:rFonts w:ascii="宋体" w:hAnsi="宋体" w:cs="宋体"/>
          <w:bCs/>
          <w:sz w:val="24"/>
          <w:szCs w:val="24"/>
        </w:rPr>
      </w:pPr>
      <w:r>
        <w:rPr>
          <w:rFonts w:hint="eastAsia" w:ascii="宋体" w:hAnsi="宋体" w:cs="宋体"/>
          <w:bCs/>
          <w:sz w:val="24"/>
          <w:szCs w:val="24"/>
        </w:rPr>
        <w:t xml:space="preserve">供应商名称（盖章）：</w:t>
      </w:r>
      <w:r/>
    </w:p>
    <w:p>
      <w:pPr>
        <w:ind w:firstLine="482"/>
        <w:spacing w:line="360" w:lineRule="auto"/>
        <w:rPr>
          <w:rFonts w:ascii="宋体" w:hAnsi="宋体" w:cs="宋体"/>
          <w:bCs/>
          <w:sz w:val="24"/>
          <w:szCs w:val="24"/>
        </w:rPr>
      </w:pPr>
      <w:r>
        <w:rPr>
          <w:rFonts w:hint="eastAsia" w:ascii="宋体" w:hAnsi="宋体" w:cs="宋体"/>
          <w:bCs/>
          <w:sz w:val="24"/>
          <w:szCs w:val="24"/>
        </w:rPr>
        <w:t xml:space="preserve">法定代表人（签字或盖章）：</w:t>
      </w:r>
      <w:r/>
    </w:p>
    <w:p>
      <w:pPr>
        <w:ind w:firstLine="482"/>
        <w:spacing w:line="360" w:lineRule="auto"/>
        <w:rPr>
          <w:rFonts w:ascii="宋体" w:hAnsi="宋体" w:cs="宋体"/>
          <w:bCs/>
          <w:sz w:val="24"/>
          <w:szCs w:val="24"/>
        </w:rPr>
      </w:pPr>
      <w:r>
        <w:rPr>
          <w:rFonts w:hint="eastAsia" w:ascii="宋体" w:hAnsi="宋体" w:cs="宋体"/>
          <w:bCs/>
          <w:sz w:val="24"/>
          <w:szCs w:val="24"/>
        </w:rPr>
        <w:t xml:space="preserve">电话：</w:t>
      </w:r>
      <w:r>
        <w:rPr>
          <w:rFonts w:hint="eastAsia" w:ascii="宋体" w:hAnsi="宋体" w:cs="宋体"/>
          <w:bCs/>
          <w:sz w:val="24"/>
          <w:szCs w:val="24"/>
        </w:rPr>
        <w:t xml:space="preserve">                              </w:t>
      </w:r>
      <w:r>
        <w:rPr>
          <w:rFonts w:hint="eastAsia" w:ascii="宋体" w:hAnsi="宋体" w:cs="宋体"/>
          <w:bCs/>
          <w:sz w:val="24"/>
          <w:szCs w:val="24"/>
        </w:rPr>
        <w:t xml:space="preserve">传真：</w:t>
      </w:r>
      <w:r/>
    </w:p>
    <w:p>
      <w:pPr>
        <w:ind w:firstLine="482"/>
        <w:spacing w:line="360" w:lineRule="auto"/>
        <w:rPr>
          <w:rFonts w:ascii="宋体" w:hAnsi="宋体" w:cs="宋体"/>
          <w:bCs/>
          <w:sz w:val="24"/>
          <w:szCs w:val="24"/>
        </w:rPr>
      </w:pPr>
      <w:r>
        <w:rPr>
          <w:rFonts w:hint="eastAsia" w:ascii="宋体" w:hAnsi="宋体" w:cs="宋体"/>
          <w:bCs/>
          <w:sz w:val="24"/>
          <w:szCs w:val="24"/>
        </w:rPr>
        <w:t xml:space="preserve">通讯地址：</w:t>
      </w:r>
      <w:r>
        <w:rPr>
          <w:rFonts w:hint="eastAsia" w:ascii="宋体" w:hAnsi="宋体" w:cs="宋体"/>
          <w:bCs/>
          <w:sz w:val="24"/>
          <w:szCs w:val="24"/>
        </w:rPr>
        <w:t xml:space="preserve">                          </w:t>
      </w:r>
      <w:r>
        <w:rPr>
          <w:rFonts w:hint="eastAsia" w:ascii="宋体" w:hAnsi="宋体" w:cs="宋体"/>
          <w:bCs/>
          <w:sz w:val="24"/>
          <w:szCs w:val="24"/>
        </w:rPr>
        <w:t xml:space="preserve">邮编：</w:t>
      </w:r>
      <w:r/>
    </w:p>
    <w:p>
      <w:pPr>
        <w:ind w:firstLine="482"/>
        <w:spacing w:line="360" w:lineRule="auto"/>
        <w:rPr>
          <w:rFonts w:ascii="宋体" w:hAnsi="宋体" w:cs="宋体"/>
          <w:sz w:val="24"/>
          <w:szCs w:val="24"/>
        </w:rPr>
      </w:pPr>
      <w:r>
        <w:rPr>
          <w:rFonts w:hint="eastAsia" w:ascii="宋体" w:hAnsi="宋体" w:cs="宋体"/>
          <w:sz w:val="24"/>
          <w:szCs w:val="24"/>
        </w:rPr>
        <w:t xml:space="preserve">邮箱：</w:t>
      </w:r>
      <w:r/>
    </w:p>
    <w:p>
      <w:pPr>
        <w:ind w:firstLine="240"/>
        <w:jc w:val="center"/>
        <w:rPr>
          <w:rFonts w:ascii="宋体" w:hAnsi="宋体" w:cs="宋体"/>
          <w:sz w:val="24"/>
          <w:szCs w:val="24"/>
        </w:rPr>
      </w:pPr>
      <w:r>
        <w:rPr>
          <w:rFonts w:ascii="宋体" w:hAnsi="宋体" w:cs="宋体"/>
          <w:sz w:val="24"/>
          <w:szCs w:val="24"/>
        </w:rPr>
      </w:r>
      <w:r/>
    </w:p>
    <w:p>
      <w:pPr>
        <w:pStyle w:val="784"/>
        <w:ind w:firstLine="240"/>
        <w:rPr>
          <w:rFonts w:ascii="宋体" w:hAnsi="宋体" w:cs="宋体"/>
          <w:sz w:val="24"/>
          <w:szCs w:val="24"/>
        </w:rPr>
      </w:pPr>
      <w:r>
        <w:rPr>
          <w:rFonts w:ascii="宋体" w:hAnsi="宋体" w:cs="宋体"/>
          <w:sz w:val="24"/>
          <w:szCs w:val="24"/>
        </w:rPr>
      </w:r>
      <w:r/>
    </w:p>
    <w:p>
      <w:pPr>
        <w:pStyle w:val="784"/>
        <w:ind w:firstLine="240"/>
        <w:rPr>
          <w:rFonts w:ascii="宋体" w:hAnsi="宋体" w:cs="宋体"/>
          <w:sz w:val="24"/>
          <w:szCs w:val="24"/>
        </w:rPr>
      </w:pPr>
      <w:r>
        <w:rPr>
          <w:rFonts w:ascii="宋体" w:hAnsi="宋体" w:cs="宋体"/>
          <w:sz w:val="24"/>
          <w:szCs w:val="24"/>
        </w:rPr>
      </w:r>
      <w:r/>
    </w:p>
    <w:p>
      <w:pPr>
        <w:pStyle w:val="784"/>
        <w:ind w:firstLine="240"/>
        <w:rPr>
          <w:rFonts w:ascii="宋体" w:hAnsi="宋体" w:cs="宋体"/>
          <w:sz w:val="24"/>
          <w:szCs w:val="24"/>
        </w:rPr>
      </w:pPr>
      <w:r>
        <w:rPr>
          <w:rFonts w:ascii="宋体" w:hAnsi="宋体" w:cs="宋体"/>
          <w:sz w:val="24"/>
          <w:szCs w:val="24"/>
        </w:rPr>
      </w:r>
      <w:r/>
    </w:p>
    <w:p>
      <w:pPr>
        <w:jc w:val="center"/>
        <w:rPr>
          <w:rFonts w:ascii="宋体" w:hAnsi="宋体" w:cs="宋体"/>
          <w:b/>
          <w:bCs/>
          <w:sz w:val="32"/>
          <w:szCs w:val="32"/>
        </w:rPr>
      </w:pPr>
      <w:r>
        <w:rPr>
          <w:rFonts w:ascii="宋体" w:hAnsi="宋体" w:cs="宋体"/>
          <w:b/>
          <w:bCs/>
          <w:sz w:val="32"/>
          <w:szCs w:val="32"/>
        </w:rPr>
      </w:r>
      <w:r/>
    </w:p>
    <w:p>
      <w:pPr>
        <w:jc w:val="center"/>
        <w:rPr>
          <w:rFonts w:ascii="宋体" w:hAnsi="宋体" w:cs="宋体"/>
          <w:b/>
          <w:bCs/>
          <w:sz w:val="32"/>
          <w:szCs w:val="32"/>
        </w:rPr>
      </w:pPr>
      <w:r>
        <w:rPr>
          <w:rFonts w:hint="eastAsia" w:ascii="宋体" w:hAnsi="宋体" w:cs="宋体"/>
          <w:b/>
          <w:bCs/>
          <w:sz w:val="32"/>
          <w:szCs w:val="32"/>
        </w:rPr>
        <w:t xml:space="preserve">磋商报价表</w:t>
      </w:r>
      <w:r/>
    </w:p>
    <w:p>
      <w:pPr>
        <w:ind w:firstLine="480"/>
        <w:spacing w:line="600" w:lineRule="exact"/>
        <w:rPr>
          <w:rFonts w:ascii="宋体" w:hAnsi="宋体" w:cs="宋体"/>
          <w:sz w:val="24"/>
          <w:szCs w:val="24"/>
        </w:rPr>
      </w:pPr>
      <w:r>
        <w:rPr>
          <w:rFonts w:hint="eastAsia" w:ascii="宋体" w:hAnsi="宋体" w:cs="宋体"/>
          <w:sz w:val="24"/>
          <w:szCs w:val="24"/>
        </w:rPr>
        <w:t xml:space="preserve">                                    </w:t>
      </w:r>
      <w:bookmarkStart w:id="231" w:name="FBH"/>
      <w:r/>
      <w:bookmarkEnd w:id="231"/>
      <w:r/>
      <w:r/>
    </w:p>
    <w:tbl>
      <w:tblPr>
        <w:tblW w:w="895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847"/>
        <w:gridCol w:w="2521"/>
        <w:gridCol w:w="5589"/>
      </w:tblGrid>
      <w:tr>
        <w:trPr>
          <w:jc w:val="center"/>
          <w:trHeight w:val="630"/>
        </w:trPr>
        <w:tc>
          <w:tcPr>
            <w:tcBorders>
              <w:top w:val="single" w:color="000000" w:sz="4" w:space="0"/>
              <w:left w:val="single" w:color="000000" w:sz="4" w:space="0"/>
              <w:bottom w:val="single" w:color="000000" w:sz="4" w:space="0"/>
              <w:right w:val="single" w:color="000000" w:sz="4" w:space="0"/>
            </w:tcBorders>
            <w:tcW w:w="847" w:type="dxa"/>
            <w:vAlign w:val="center"/>
            <w:textDirection w:val="lrTb"/>
            <w:noWrap w:val="false"/>
          </w:tcPr>
          <w:p>
            <w:pPr>
              <w:jc w:val="center"/>
              <w:spacing w:line="440" w:lineRule="exact"/>
              <w:rPr>
                <w:rFonts w:ascii="宋体" w:hAnsi="宋体" w:cs="宋体"/>
                <w:color w:val="000000"/>
                <w:sz w:val="24"/>
                <w:szCs w:val="24"/>
              </w:rPr>
            </w:pPr>
            <w:r>
              <w:rPr>
                <w:rFonts w:hint="eastAsia" w:ascii="宋体" w:hAnsi="宋体" w:cs="宋体"/>
                <w:color w:val="000000"/>
                <w:sz w:val="24"/>
                <w:szCs w:val="24"/>
              </w:rPr>
              <w:t xml:space="preserve">1</w:t>
            </w:r>
            <w:r/>
          </w:p>
        </w:tc>
        <w:tc>
          <w:tcPr>
            <w:tcBorders>
              <w:top w:val="single" w:color="000000" w:sz="4" w:space="0"/>
              <w:left w:val="single" w:color="000000" w:sz="4" w:space="0"/>
              <w:bottom w:val="single" w:color="000000" w:sz="4" w:space="0"/>
              <w:right w:val="single" w:color="000000" w:sz="4" w:space="0"/>
            </w:tcBorders>
            <w:tcW w:w="2521" w:type="dxa"/>
            <w:vAlign w:val="center"/>
            <w:textDirection w:val="lrTb"/>
            <w:noWrap w:val="false"/>
          </w:tcPr>
          <w:p>
            <w:pPr>
              <w:jc w:val="center"/>
              <w:spacing w:line="440" w:lineRule="exact"/>
              <w:rPr>
                <w:rFonts w:ascii="宋体" w:hAnsi="宋体" w:cs="宋体"/>
                <w:color w:val="000000"/>
                <w:sz w:val="24"/>
                <w:szCs w:val="24"/>
              </w:rPr>
            </w:pPr>
            <w:r>
              <w:rPr>
                <w:rFonts w:hint="eastAsia" w:ascii="宋体" w:hAnsi="宋体" w:cs="宋体"/>
                <w:color w:val="000000"/>
                <w:sz w:val="24"/>
                <w:szCs w:val="24"/>
              </w:rPr>
              <w:t xml:space="preserve">项目名称</w:t>
            </w:r>
            <w:r/>
          </w:p>
        </w:tc>
        <w:tc>
          <w:tcPr>
            <w:tcBorders>
              <w:top w:val="single" w:color="000000" w:sz="4" w:space="0"/>
              <w:left w:val="single" w:color="000000" w:sz="4" w:space="0"/>
              <w:bottom w:val="single" w:color="000000" w:sz="4" w:space="0"/>
              <w:right w:val="single" w:color="000000" w:sz="4" w:space="0"/>
            </w:tcBorders>
            <w:tcW w:w="5589" w:type="dxa"/>
            <w:vAlign w:val="center"/>
            <w:textDirection w:val="lrTb"/>
            <w:noWrap w:val="false"/>
          </w:tcPr>
          <w:p>
            <w:pPr>
              <w:jc w:val="center"/>
              <w:spacing w:line="440" w:lineRule="exact"/>
              <w:rPr>
                <w:rFonts w:ascii="宋体" w:hAnsi="宋体" w:cs="宋体"/>
                <w:color w:val="000000"/>
                <w:sz w:val="24"/>
                <w:szCs w:val="24"/>
              </w:rPr>
            </w:pPr>
            <w:r>
              <w:rPr>
                <w:rFonts w:hint="eastAsia" w:ascii="宋体" w:hAnsi="宋体" w:cs="宋体"/>
                <w:color w:val="000000"/>
                <w:sz w:val="24"/>
                <w:szCs w:val="24"/>
              </w:rPr>
              <w:t xml:space="preserve">人民广场步行道维修改造项目</w:t>
            </w:r>
            <w:r/>
          </w:p>
        </w:tc>
      </w:tr>
      <w:tr>
        <w:trPr>
          <w:jc w:val="center"/>
          <w:trHeight w:val="630"/>
        </w:trPr>
        <w:tc>
          <w:tcPr>
            <w:tcBorders>
              <w:top w:val="single" w:color="000000" w:sz="4" w:space="0"/>
              <w:left w:val="single" w:color="000000" w:sz="4" w:space="0"/>
              <w:bottom w:val="single" w:color="000000" w:sz="4" w:space="0"/>
              <w:right w:val="single" w:color="000000" w:sz="4" w:space="0"/>
            </w:tcBorders>
            <w:tcW w:w="847" w:type="dxa"/>
            <w:vAlign w:val="center"/>
            <w:textDirection w:val="lrTb"/>
            <w:noWrap w:val="false"/>
          </w:tcPr>
          <w:p>
            <w:pPr>
              <w:jc w:val="center"/>
              <w:spacing w:line="440" w:lineRule="exact"/>
              <w:rPr>
                <w:rFonts w:ascii="宋体" w:hAnsi="宋体" w:cs="宋体"/>
                <w:color w:val="000000"/>
                <w:sz w:val="24"/>
                <w:szCs w:val="24"/>
              </w:rPr>
            </w:pPr>
            <w:r>
              <w:rPr>
                <w:rFonts w:hint="eastAsia" w:ascii="宋体" w:hAnsi="宋体" w:cs="宋体"/>
                <w:color w:val="000000"/>
                <w:sz w:val="24"/>
                <w:szCs w:val="24"/>
              </w:rPr>
              <w:t xml:space="preserve">2</w:t>
            </w:r>
            <w:r/>
          </w:p>
        </w:tc>
        <w:tc>
          <w:tcPr>
            <w:tcBorders>
              <w:top w:val="single" w:color="000000" w:sz="4" w:space="0"/>
              <w:left w:val="single" w:color="000000" w:sz="4" w:space="0"/>
              <w:bottom w:val="single" w:color="000000" w:sz="4" w:space="0"/>
              <w:right w:val="single" w:color="000000" w:sz="4" w:space="0"/>
            </w:tcBorders>
            <w:tcW w:w="2521" w:type="dxa"/>
            <w:vAlign w:val="center"/>
            <w:textDirection w:val="lrTb"/>
            <w:noWrap w:val="false"/>
          </w:tcPr>
          <w:p>
            <w:pPr>
              <w:jc w:val="center"/>
              <w:spacing w:line="440" w:lineRule="exact"/>
              <w:rPr>
                <w:rFonts w:ascii="宋体" w:hAnsi="宋体" w:cs="宋体"/>
                <w:color w:val="000000"/>
                <w:sz w:val="24"/>
                <w:szCs w:val="24"/>
              </w:rPr>
            </w:pPr>
            <w:r>
              <w:rPr>
                <w:rFonts w:hint="eastAsia" w:ascii="宋体" w:hAnsi="宋体" w:cs="宋体"/>
                <w:color w:val="000000"/>
                <w:sz w:val="24"/>
                <w:szCs w:val="24"/>
              </w:rPr>
              <w:t xml:space="preserve">项目编号</w:t>
            </w:r>
            <w:r/>
          </w:p>
        </w:tc>
        <w:tc>
          <w:tcPr>
            <w:tcBorders>
              <w:top w:val="single" w:color="000000" w:sz="4" w:space="0"/>
              <w:left w:val="single" w:color="000000" w:sz="4" w:space="0"/>
              <w:bottom w:val="single" w:color="000000" w:sz="4" w:space="0"/>
              <w:right w:val="single" w:color="000000" w:sz="4" w:space="0"/>
            </w:tcBorders>
            <w:tcW w:w="5589" w:type="dxa"/>
            <w:vAlign w:val="center"/>
            <w:textDirection w:val="lrTb"/>
            <w:noWrap w:val="false"/>
          </w:tcPr>
          <w:p>
            <w:pPr>
              <w:jc w:val="center"/>
              <w:spacing w:line="440" w:lineRule="exact"/>
              <w:rPr>
                <w:rFonts w:ascii="宋体" w:hAnsi="宋体" w:cs="宋体"/>
                <w:color w:val="000000"/>
                <w:sz w:val="24"/>
                <w:szCs w:val="24"/>
              </w:rPr>
            </w:pPr>
            <w:r>
              <w:rPr>
                <w:rFonts w:ascii="宋体" w:hAnsi="宋体" w:cs="宋体"/>
                <w:color w:val="000000"/>
                <w:sz w:val="24"/>
                <w:szCs w:val="24"/>
              </w:rPr>
            </w:r>
            <w:r/>
          </w:p>
        </w:tc>
      </w:tr>
      <w:tr>
        <w:trPr>
          <w:jc w:val="center"/>
          <w:trHeight w:val="630"/>
        </w:trPr>
        <w:tc>
          <w:tcPr>
            <w:tcBorders>
              <w:top w:val="single" w:color="000000" w:sz="4" w:space="0"/>
              <w:left w:val="single" w:color="000000" w:sz="4" w:space="0"/>
              <w:bottom w:val="single" w:color="000000" w:sz="4" w:space="0"/>
              <w:right w:val="single" w:color="000000" w:sz="4" w:space="0"/>
            </w:tcBorders>
            <w:tcW w:w="847" w:type="dxa"/>
            <w:vAlign w:val="center"/>
            <w:textDirection w:val="lrTb"/>
            <w:noWrap w:val="false"/>
          </w:tcPr>
          <w:p>
            <w:pPr>
              <w:jc w:val="center"/>
              <w:spacing w:line="440" w:lineRule="exact"/>
              <w:rPr>
                <w:rFonts w:ascii="宋体" w:hAnsi="宋体" w:cs="宋体"/>
                <w:color w:val="000000"/>
                <w:sz w:val="24"/>
                <w:szCs w:val="24"/>
              </w:rPr>
            </w:pPr>
            <w:r>
              <w:rPr>
                <w:rFonts w:hint="eastAsia" w:ascii="宋体" w:hAnsi="宋体" w:cs="宋体"/>
                <w:color w:val="000000"/>
                <w:sz w:val="24"/>
                <w:szCs w:val="24"/>
              </w:rPr>
              <w:t xml:space="preserve">3</w:t>
            </w:r>
            <w:r/>
          </w:p>
        </w:tc>
        <w:tc>
          <w:tcPr>
            <w:tcBorders>
              <w:top w:val="single" w:color="000000" w:sz="4" w:space="0"/>
              <w:left w:val="single" w:color="000000" w:sz="4" w:space="0"/>
              <w:bottom w:val="single" w:color="000000" w:sz="4" w:space="0"/>
              <w:right w:val="single" w:color="000000" w:sz="4" w:space="0"/>
            </w:tcBorders>
            <w:tcW w:w="2521" w:type="dxa"/>
            <w:vAlign w:val="center"/>
            <w:textDirection w:val="lrTb"/>
            <w:noWrap w:val="false"/>
          </w:tcPr>
          <w:p>
            <w:pPr>
              <w:jc w:val="center"/>
              <w:spacing w:line="440" w:lineRule="exact"/>
              <w:rPr>
                <w:rFonts w:ascii="宋体" w:hAnsi="宋体" w:cs="宋体"/>
                <w:color w:val="000000"/>
                <w:sz w:val="24"/>
                <w:szCs w:val="24"/>
              </w:rPr>
            </w:pPr>
            <w:r>
              <w:rPr>
                <w:rFonts w:hint="eastAsia" w:ascii="宋体" w:hAnsi="宋体" w:cs="宋体"/>
                <w:color w:val="000000"/>
                <w:sz w:val="24"/>
                <w:szCs w:val="24"/>
              </w:rPr>
              <w:t xml:space="preserve">投标总报价</w:t>
            </w:r>
            <w:r/>
          </w:p>
        </w:tc>
        <w:tc>
          <w:tcPr>
            <w:tcBorders>
              <w:top w:val="single" w:color="000000" w:sz="4" w:space="0"/>
              <w:left w:val="single" w:color="000000" w:sz="4" w:space="0"/>
              <w:bottom w:val="single" w:color="000000" w:sz="4" w:space="0"/>
              <w:right w:val="single" w:color="000000" w:sz="4" w:space="0"/>
            </w:tcBorders>
            <w:tcW w:w="5589" w:type="dxa"/>
            <w:vAlign w:val="center"/>
            <w:textDirection w:val="lrTb"/>
            <w:noWrap w:val="false"/>
          </w:tcPr>
          <w:p>
            <w:pPr>
              <w:jc w:val="center"/>
              <w:spacing w:line="440" w:lineRule="exact"/>
              <w:rPr>
                <w:rFonts w:ascii="宋体" w:hAnsi="宋体" w:cs="宋体"/>
                <w:sz w:val="24"/>
                <w:szCs w:val="24"/>
              </w:rPr>
            </w:pPr>
            <w:r>
              <w:rPr>
                <w:rFonts w:hint="eastAsia" w:ascii="宋体" w:hAnsi="宋体" w:cs="宋体"/>
                <w:sz w:val="24"/>
                <w:szCs w:val="24"/>
              </w:rPr>
              <w:t xml:space="preserve">以苏</w:t>
            </w:r>
            <w:r>
              <w:rPr>
                <w:rFonts w:hint="eastAsia" w:ascii="宋体" w:hAnsi="宋体" w:cs="宋体"/>
                <w:sz w:val="24"/>
                <w:szCs w:val="24"/>
              </w:rPr>
              <w:t xml:space="preserve">采云</w:t>
            </w:r>
            <w:r>
              <w:rPr>
                <w:rFonts w:hint="eastAsia" w:ascii="宋体" w:hAnsi="宋体" w:cs="宋体"/>
                <w:sz w:val="24"/>
                <w:szCs w:val="24"/>
              </w:rPr>
              <w:t xml:space="preserve">系统中提交的最终报价为准</w:t>
            </w:r>
            <w:r/>
          </w:p>
        </w:tc>
      </w:tr>
      <w:tr>
        <w:trPr>
          <w:jc w:val="center"/>
          <w:trHeight w:val="630"/>
        </w:trPr>
        <w:tc>
          <w:tcPr>
            <w:tcBorders>
              <w:top w:val="single" w:color="000000" w:sz="4" w:space="0"/>
              <w:left w:val="single" w:color="000000" w:sz="4" w:space="0"/>
              <w:bottom w:val="single" w:color="000000" w:sz="4" w:space="0"/>
              <w:right w:val="single" w:color="000000" w:sz="4" w:space="0"/>
            </w:tcBorders>
            <w:tcW w:w="847" w:type="dxa"/>
            <w:vAlign w:val="center"/>
            <w:textDirection w:val="lrTb"/>
            <w:noWrap w:val="false"/>
          </w:tcPr>
          <w:p>
            <w:pPr>
              <w:jc w:val="center"/>
              <w:spacing w:line="440" w:lineRule="exact"/>
              <w:rPr>
                <w:rFonts w:ascii="宋体" w:hAnsi="宋体" w:cs="宋体"/>
                <w:color w:val="000000"/>
                <w:sz w:val="24"/>
                <w:szCs w:val="24"/>
              </w:rPr>
            </w:pPr>
            <w:r>
              <w:rPr>
                <w:rFonts w:hint="eastAsia" w:ascii="宋体" w:hAnsi="宋体" w:cs="宋体"/>
                <w:color w:val="000000"/>
                <w:sz w:val="24"/>
                <w:szCs w:val="24"/>
              </w:rPr>
              <w:t xml:space="preserve">4</w:t>
            </w:r>
            <w:r/>
          </w:p>
        </w:tc>
        <w:tc>
          <w:tcPr>
            <w:tcBorders>
              <w:top w:val="single" w:color="000000" w:sz="4" w:space="0"/>
              <w:left w:val="single" w:color="000000" w:sz="4" w:space="0"/>
              <w:bottom w:val="single" w:color="000000" w:sz="4" w:space="0"/>
              <w:right w:val="single" w:color="000000" w:sz="4" w:space="0"/>
            </w:tcBorders>
            <w:tcW w:w="2521" w:type="dxa"/>
            <w:vAlign w:val="center"/>
            <w:textDirection w:val="lrTb"/>
            <w:noWrap w:val="false"/>
          </w:tcPr>
          <w:p>
            <w:pPr>
              <w:jc w:val="center"/>
              <w:spacing w:line="440" w:lineRule="exact"/>
              <w:rPr>
                <w:rFonts w:ascii="宋体" w:hAnsi="宋体" w:cs="宋体"/>
                <w:color w:val="000000"/>
                <w:sz w:val="24"/>
                <w:szCs w:val="24"/>
              </w:rPr>
            </w:pPr>
            <w:r>
              <w:rPr>
                <w:rFonts w:hint="eastAsia" w:ascii="宋体" w:hAnsi="宋体" w:cs="宋体"/>
                <w:color w:val="000000"/>
                <w:sz w:val="24"/>
                <w:szCs w:val="24"/>
              </w:rPr>
              <w:t xml:space="preserve">拟派项目负责人</w:t>
            </w:r>
            <w:r/>
          </w:p>
        </w:tc>
        <w:tc>
          <w:tcPr>
            <w:tcBorders>
              <w:top w:val="single" w:color="000000" w:sz="4" w:space="0"/>
              <w:left w:val="single" w:color="000000" w:sz="4" w:space="0"/>
              <w:bottom w:val="single" w:color="000000" w:sz="4" w:space="0"/>
              <w:right w:val="single" w:color="000000" w:sz="4" w:space="0"/>
            </w:tcBorders>
            <w:tcW w:w="5589" w:type="dxa"/>
            <w:vAlign w:val="center"/>
            <w:textDirection w:val="lrTb"/>
            <w:noWrap w:val="false"/>
          </w:tcPr>
          <w:p>
            <w:pPr>
              <w:jc w:val="center"/>
              <w:spacing w:line="440" w:lineRule="exact"/>
              <w:rPr>
                <w:rFonts w:ascii="宋体" w:hAnsi="宋体" w:cs="宋体"/>
                <w:color w:val="000000"/>
                <w:sz w:val="24"/>
                <w:szCs w:val="24"/>
              </w:rPr>
            </w:pPr>
            <w:r>
              <w:rPr>
                <w:rFonts w:hint="eastAsia" w:ascii="宋体" w:hAnsi="宋体" w:cs="宋体"/>
                <w:color w:val="000000"/>
                <w:sz w:val="24"/>
                <w:szCs w:val="24"/>
              </w:rPr>
              <w:t xml:space="preserve">姓名：</w:t>
            </w:r>
            <w:r/>
          </w:p>
        </w:tc>
      </w:tr>
      <w:tr>
        <w:trPr>
          <w:jc w:val="center"/>
          <w:trHeight w:val="630"/>
        </w:trPr>
        <w:tc>
          <w:tcPr>
            <w:tcBorders>
              <w:top w:val="single" w:color="000000" w:sz="4" w:space="0"/>
              <w:left w:val="single" w:color="000000" w:sz="4" w:space="0"/>
              <w:bottom w:val="single" w:color="000000" w:sz="4" w:space="0"/>
              <w:right w:val="single" w:color="000000" w:sz="4" w:space="0"/>
            </w:tcBorders>
            <w:tcW w:w="847" w:type="dxa"/>
            <w:vAlign w:val="center"/>
            <w:textDirection w:val="lrTb"/>
            <w:noWrap w:val="false"/>
          </w:tcPr>
          <w:p>
            <w:pPr>
              <w:jc w:val="center"/>
              <w:spacing w:line="440" w:lineRule="exact"/>
              <w:rPr>
                <w:rFonts w:ascii="宋体" w:hAnsi="宋体" w:cs="宋体"/>
                <w:color w:val="000000"/>
                <w:sz w:val="24"/>
                <w:szCs w:val="24"/>
              </w:rPr>
            </w:pPr>
            <w:r>
              <w:rPr>
                <w:rFonts w:hint="eastAsia" w:ascii="宋体" w:hAnsi="宋体" w:cs="宋体"/>
                <w:color w:val="000000"/>
                <w:sz w:val="24"/>
                <w:szCs w:val="24"/>
              </w:rPr>
              <w:t xml:space="preserve">5</w:t>
            </w:r>
            <w:r/>
          </w:p>
        </w:tc>
        <w:tc>
          <w:tcPr>
            <w:tcBorders>
              <w:top w:val="single" w:color="000000" w:sz="4" w:space="0"/>
              <w:left w:val="single" w:color="000000" w:sz="4" w:space="0"/>
              <w:bottom w:val="single" w:color="000000" w:sz="4" w:space="0"/>
              <w:right w:val="single" w:color="000000" w:sz="4" w:space="0"/>
            </w:tcBorders>
            <w:tcW w:w="2521" w:type="dxa"/>
            <w:vAlign w:val="center"/>
            <w:textDirection w:val="lrTb"/>
            <w:noWrap w:val="false"/>
          </w:tcPr>
          <w:p>
            <w:pPr>
              <w:jc w:val="center"/>
              <w:spacing w:line="440" w:lineRule="exact"/>
              <w:rPr>
                <w:rFonts w:ascii="宋体" w:hAnsi="宋体" w:cs="宋体"/>
                <w:color w:val="000000"/>
                <w:sz w:val="24"/>
                <w:szCs w:val="24"/>
              </w:rPr>
            </w:pPr>
            <w:r>
              <w:rPr>
                <w:rFonts w:hint="eastAsia" w:ascii="宋体" w:hAnsi="宋体" w:cs="宋体"/>
                <w:sz w:val="24"/>
                <w:szCs w:val="24"/>
              </w:rPr>
              <w:t xml:space="preserve">合同履行期限</w:t>
            </w:r>
            <w:r/>
          </w:p>
        </w:tc>
        <w:tc>
          <w:tcPr>
            <w:tcBorders>
              <w:top w:val="single" w:color="000000" w:sz="4" w:space="0"/>
              <w:left w:val="single" w:color="000000" w:sz="4" w:space="0"/>
              <w:bottom w:val="single" w:color="000000" w:sz="4" w:space="0"/>
              <w:right w:val="single" w:color="000000" w:sz="4" w:space="0"/>
            </w:tcBorders>
            <w:tcW w:w="5589" w:type="dxa"/>
            <w:vAlign w:val="center"/>
            <w:textDirection w:val="lrTb"/>
            <w:noWrap w:val="false"/>
          </w:tcPr>
          <w:p>
            <w:pPr>
              <w:jc w:val="left"/>
              <w:spacing w:line="440" w:lineRule="exact"/>
              <w:rPr>
                <w:rFonts w:ascii="宋体" w:hAnsi="宋体" w:cs="宋体"/>
                <w:color w:val="000000"/>
                <w:sz w:val="24"/>
                <w:szCs w:val="24"/>
              </w:rPr>
            </w:pPr>
            <w:r>
              <w:rPr>
                <w:rFonts w:hint="eastAsia" w:ascii="宋体" w:hAnsi="宋体" w:cs="宋体"/>
                <w:sz w:val="24"/>
                <w:szCs w:val="24"/>
              </w:rPr>
              <w:t xml:space="preserve">合同签订后</w:t>
            </w:r>
            <w:r>
              <w:rPr>
                <w:rFonts w:hint="eastAsia" w:ascii="宋体" w:hAnsi="宋体" w:cs="宋体"/>
                <w:sz w:val="24"/>
                <w:szCs w:val="24"/>
              </w:rPr>
              <w:t xml:space="preserve">60</w:t>
            </w:r>
            <w:r>
              <w:rPr>
                <w:rFonts w:hint="eastAsia" w:ascii="宋体" w:hAnsi="宋体" w:cs="宋体"/>
                <w:sz w:val="24"/>
                <w:szCs w:val="24"/>
              </w:rPr>
              <w:t xml:space="preserve">天内完成并交付使用，具体按采购人要求执行。</w:t>
            </w:r>
            <w:r/>
          </w:p>
        </w:tc>
      </w:tr>
      <w:tr>
        <w:trPr>
          <w:jc w:val="center"/>
          <w:trHeight w:val="630"/>
        </w:trPr>
        <w:tc>
          <w:tcPr>
            <w:tcBorders>
              <w:top w:val="single" w:color="000000" w:sz="4" w:space="0"/>
              <w:left w:val="single" w:color="000000" w:sz="4" w:space="0"/>
              <w:bottom w:val="single" w:color="000000" w:sz="4" w:space="0"/>
              <w:right w:val="single" w:color="000000" w:sz="4" w:space="0"/>
            </w:tcBorders>
            <w:tcW w:w="847" w:type="dxa"/>
            <w:vAlign w:val="center"/>
            <w:textDirection w:val="lrTb"/>
            <w:noWrap w:val="false"/>
          </w:tcPr>
          <w:p>
            <w:pPr>
              <w:jc w:val="center"/>
              <w:spacing w:line="440" w:lineRule="exact"/>
              <w:rPr>
                <w:rFonts w:ascii="宋体" w:hAnsi="宋体" w:cs="宋体"/>
                <w:color w:val="000000"/>
                <w:sz w:val="24"/>
                <w:szCs w:val="24"/>
              </w:rPr>
            </w:pPr>
            <w:r>
              <w:rPr>
                <w:rFonts w:hint="eastAsia" w:ascii="宋体" w:hAnsi="宋体" w:cs="宋体"/>
                <w:color w:val="000000"/>
                <w:sz w:val="24"/>
                <w:szCs w:val="24"/>
              </w:rPr>
              <w:t xml:space="preserve">6</w:t>
            </w:r>
            <w:r/>
          </w:p>
        </w:tc>
        <w:tc>
          <w:tcPr>
            <w:tcBorders>
              <w:top w:val="single" w:color="000000" w:sz="4" w:space="0"/>
              <w:left w:val="single" w:color="000000" w:sz="4" w:space="0"/>
              <w:bottom w:val="single" w:color="000000" w:sz="4" w:space="0"/>
              <w:right w:val="single" w:color="000000" w:sz="4" w:space="0"/>
            </w:tcBorders>
            <w:tcW w:w="2521" w:type="dxa"/>
            <w:vAlign w:val="center"/>
            <w:textDirection w:val="lrTb"/>
            <w:noWrap w:val="false"/>
          </w:tcPr>
          <w:p>
            <w:pPr>
              <w:jc w:val="center"/>
              <w:spacing w:line="440" w:lineRule="exact"/>
              <w:rPr>
                <w:rFonts w:ascii="宋体" w:hAnsi="宋体" w:cs="宋体"/>
                <w:sz w:val="24"/>
                <w:szCs w:val="24"/>
              </w:rPr>
            </w:pPr>
            <w:r>
              <w:rPr>
                <w:rFonts w:hint="eastAsia" w:ascii="宋体" w:hAnsi="宋体" w:cs="宋体"/>
                <w:sz w:val="24"/>
                <w:szCs w:val="24"/>
              </w:rPr>
              <w:t xml:space="preserve">质量标准</w:t>
            </w:r>
            <w:r/>
          </w:p>
        </w:tc>
        <w:tc>
          <w:tcPr>
            <w:tcBorders>
              <w:top w:val="single" w:color="000000" w:sz="4" w:space="0"/>
              <w:left w:val="single" w:color="000000" w:sz="4" w:space="0"/>
              <w:bottom w:val="single" w:color="000000" w:sz="4" w:space="0"/>
              <w:right w:val="single" w:color="000000" w:sz="4" w:space="0"/>
            </w:tcBorders>
            <w:tcW w:w="5589" w:type="dxa"/>
            <w:vAlign w:val="center"/>
            <w:textDirection w:val="lrTb"/>
            <w:noWrap w:val="false"/>
          </w:tcPr>
          <w:p>
            <w:pPr>
              <w:jc w:val="center"/>
              <w:spacing w:line="440" w:lineRule="exact"/>
              <w:rPr>
                <w:rFonts w:ascii="宋体" w:hAnsi="宋体" w:cs="宋体"/>
                <w:color w:val="000000"/>
                <w:sz w:val="24"/>
                <w:szCs w:val="24"/>
              </w:rPr>
            </w:pPr>
            <w:r>
              <w:rPr>
                <w:rFonts w:hint="eastAsia" w:ascii="宋体" w:hAnsi="宋体" w:cs="宋体"/>
                <w:color w:val="000000"/>
                <w:sz w:val="24"/>
                <w:szCs w:val="24"/>
              </w:rPr>
              <w:t xml:space="preserve">合格</w:t>
            </w:r>
            <w:r/>
          </w:p>
        </w:tc>
      </w:tr>
    </w:tbl>
    <w:p>
      <w:pPr>
        <w:spacing w:line="600" w:lineRule="exact"/>
        <w:rPr>
          <w:rFonts w:ascii="宋体" w:hAnsi="宋体" w:cs="宋体"/>
          <w:sz w:val="24"/>
          <w:szCs w:val="24"/>
        </w:rPr>
      </w:pPr>
      <w:r>
        <w:rPr>
          <w:rFonts w:ascii="宋体" w:hAnsi="宋体" w:cs="宋体"/>
          <w:sz w:val="24"/>
          <w:szCs w:val="24"/>
        </w:rPr>
      </w:r>
      <w:r/>
    </w:p>
    <w:p>
      <w:pPr>
        <w:ind w:firstLine="480"/>
        <w:spacing w:line="600" w:lineRule="exact"/>
        <w:rPr>
          <w:rFonts w:ascii="宋体" w:hAnsi="宋体" w:cs="宋体"/>
          <w:sz w:val="24"/>
          <w:szCs w:val="24"/>
        </w:rPr>
      </w:pPr>
      <w:r>
        <w:rPr>
          <w:rFonts w:hint="eastAsia" w:ascii="宋体" w:hAnsi="宋体" w:cs="宋体"/>
          <w:sz w:val="24"/>
          <w:szCs w:val="24"/>
        </w:rPr>
        <w:t xml:space="preserve">                                </w:t>
      </w:r>
      <w:r>
        <w:rPr>
          <w:rFonts w:hint="eastAsia" w:ascii="宋体" w:hAnsi="宋体" w:cs="宋体"/>
          <w:sz w:val="24"/>
          <w:szCs w:val="24"/>
        </w:rPr>
        <w:t xml:space="preserve">供应商名称：</w:t>
      </w:r>
      <w:r>
        <w:rPr>
          <w:rFonts w:hint="eastAsia" w:ascii="宋体" w:hAnsi="宋体" w:cs="宋体"/>
          <w:sz w:val="24"/>
          <w:szCs w:val="24"/>
        </w:rPr>
        <w:t xml:space="preserve">        </w:t>
      </w:r>
      <w:r>
        <w:rPr>
          <w:rFonts w:hint="eastAsia" w:ascii="宋体" w:hAnsi="宋体" w:cs="宋体"/>
          <w:sz w:val="24"/>
          <w:szCs w:val="24"/>
        </w:rPr>
        <w:t xml:space="preserve">（盖章）</w:t>
      </w:r>
      <w:r/>
    </w:p>
    <w:p>
      <w:pPr>
        <w:ind w:left="4549" w:hanging="240"/>
        <w:spacing w:line="600" w:lineRule="exact"/>
        <w:rPr>
          <w:rFonts w:ascii="宋体" w:hAnsi="宋体" w:cs="宋体"/>
          <w:sz w:val="24"/>
          <w:szCs w:val="24"/>
        </w:rPr>
      </w:pPr>
      <w:r>
        <w:rPr>
          <w:rFonts w:hint="eastAsia" w:ascii="宋体" w:hAnsi="宋体" w:cs="宋体"/>
          <w:sz w:val="24"/>
          <w:szCs w:val="24"/>
        </w:rPr>
        <w:t xml:space="preserve">法定代表人或授权代表（签字或盖章）</w:t>
      </w:r>
      <w:r/>
    </w:p>
    <w:p>
      <w:pPr>
        <w:ind w:left="4549" w:hanging="240"/>
        <w:spacing w:line="600" w:lineRule="exact"/>
        <w:rPr>
          <w:rFonts w:ascii="宋体" w:hAnsi="宋体" w:cs="宋体"/>
          <w:sz w:val="24"/>
          <w:szCs w:val="24"/>
        </w:rPr>
      </w:pPr>
      <w:r>
        <w:rPr>
          <w:rFonts w:hint="eastAsia" w:ascii="宋体" w:hAnsi="宋体" w:cs="宋体"/>
          <w:sz w:val="24"/>
          <w:szCs w:val="24"/>
        </w:rPr>
        <w:t xml:space="preserve">日期：</w:t>
      </w:r>
      <w:r/>
    </w:p>
    <w:p>
      <w:pPr>
        <w:ind w:firstLine="480"/>
        <w:spacing w:line="600" w:lineRule="exact"/>
        <w:rPr>
          <w:rFonts w:ascii="宋体" w:hAnsi="宋体" w:cs="宋体"/>
          <w:sz w:val="24"/>
          <w:szCs w:val="24"/>
        </w:rPr>
      </w:pPr>
      <w:r>
        <w:rPr>
          <w:rFonts w:ascii="宋体" w:hAnsi="宋体" w:cs="宋体"/>
          <w:sz w:val="24"/>
          <w:szCs w:val="24"/>
        </w:rPr>
      </w:r>
      <w:r/>
    </w:p>
    <w:p>
      <w:pPr>
        <w:jc w:val="center"/>
        <w:rPr>
          <w:rFonts w:ascii="宋体" w:hAnsi="宋体" w:cs="宋体"/>
          <w:b/>
          <w:bCs/>
          <w:sz w:val="32"/>
          <w:szCs w:val="32"/>
        </w:rPr>
      </w:pPr>
      <w:r>
        <w:rPr>
          <w:rFonts w:ascii="宋体" w:hAnsi="宋体" w:cs="宋体"/>
          <w:b/>
          <w:bCs/>
          <w:sz w:val="32"/>
          <w:szCs w:val="32"/>
        </w:rPr>
      </w:r>
      <w:r/>
    </w:p>
    <w:p>
      <w:pPr>
        <w:jc w:val="center"/>
        <w:rPr>
          <w:rFonts w:ascii="宋体" w:hAnsi="宋体" w:cs="宋体"/>
          <w:b/>
          <w:bCs/>
          <w:sz w:val="32"/>
          <w:szCs w:val="32"/>
        </w:rPr>
      </w:pPr>
      <w:r>
        <w:rPr>
          <w:rFonts w:ascii="宋体" w:hAnsi="宋体" w:cs="宋体"/>
          <w:b/>
          <w:bCs/>
          <w:sz w:val="32"/>
          <w:szCs w:val="32"/>
        </w:rPr>
      </w:r>
      <w:r/>
    </w:p>
    <w:p>
      <w:pPr>
        <w:pStyle w:val="767"/>
        <w:rPr>
          <w:rFonts w:hAnsi="宋体" w:eastAsia="宋体" w:cs="宋体"/>
          <w:b/>
          <w:bCs/>
          <w:sz w:val="32"/>
          <w:szCs w:val="32"/>
          <w:lang w:eastAsia="zh-CN"/>
        </w:rPr>
      </w:pPr>
      <w:r>
        <w:rPr>
          <w:rFonts w:hAnsi="宋体" w:eastAsia="宋体" w:cs="宋体"/>
          <w:b/>
          <w:bCs/>
          <w:sz w:val="32"/>
          <w:szCs w:val="32"/>
          <w:lang w:eastAsia="zh-CN"/>
        </w:rPr>
      </w:r>
      <w:r/>
    </w:p>
    <w:p>
      <w:pPr>
        <w:pStyle w:val="753"/>
        <w:rPr>
          <w:rFonts w:ascii="宋体" w:hAnsi="宋体" w:cs="宋体"/>
          <w:b/>
          <w:bCs/>
          <w:sz w:val="32"/>
          <w:szCs w:val="32"/>
        </w:rPr>
      </w:pPr>
      <w:r>
        <w:rPr>
          <w:rFonts w:ascii="宋体" w:hAnsi="宋体" w:cs="宋体"/>
          <w:b/>
          <w:bCs/>
          <w:sz w:val="32"/>
          <w:szCs w:val="32"/>
        </w:rPr>
      </w:r>
      <w:r/>
    </w:p>
    <w:p>
      <w:pPr>
        <w:pStyle w:val="753"/>
        <w:rPr>
          <w:rFonts w:ascii="宋体" w:hAnsi="宋体" w:cs="宋体"/>
          <w:b/>
          <w:bCs/>
          <w:sz w:val="32"/>
          <w:szCs w:val="32"/>
        </w:rPr>
      </w:pPr>
      <w:r>
        <w:rPr>
          <w:rFonts w:ascii="宋体" w:hAnsi="宋体" w:cs="宋体"/>
          <w:b/>
          <w:bCs/>
          <w:sz w:val="32"/>
          <w:szCs w:val="32"/>
        </w:rPr>
      </w:r>
      <w:r/>
    </w:p>
    <w:p>
      <w:pPr>
        <w:pStyle w:val="753"/>
        <w:rPr>
          <w:rFonts w:ascii="宋体" w:hAnsi="宋体" w:cs="宋体"/>
          <w:b/>
          <w:bCs/>
          <w:sz w:val="32"/>
          <w:szCs w:val="32"/>
        </w:rPr>
      </w:pPr>
      <w:r>
        <w:rPr>
          <w:rFonts w:ascii="宋体" w:hAnsi="宋体" w:cs="宋体"/>
          <w:b/>
          <w:bCs/>
          <w:sz w:val="32"/>
          <w:szCs w:val="32"/>
        </w:rPr>
      </w:r>
      <w:r/>
    </w:p>
    <w:p>
      <w:pPr>
        <w:pStyle w:val="753"/>
        <w:rPr>
          <w:rFonts w:ascii="宋体" w:hAnsi="宋体" w:cs="宋体"/>
          <w:b/>
          <w:bCs/>
          <w:sz w:val="32"/>
          <w:szCs w:val="32"/>
        </w:rPr>
      </w:pPr>
      <w:r>
        <w:rPr>
          <w:rFonts w:ascii="宋体" w:hAnsi="宋体" w:cs="宋体"/>
          <w:b/>
          <w:bCs/>
          <w:sz w:val="32"/>
          <w:szCs w:val="32"/>
        </w:rPr>
      </w:r>
      <w:r/>
    </w:p>
    <w:p>
      <w:pPr>
        <w:pStyle w:val="753"/>
        <w:rPr>
          <w:rFonts w:ascii="宋体" w:hAnsi="宋体" w:cs="宋体"/>
          <w:b/>
          <w:bCs/>
          <w:sz w:val="32"/>
          <w:szCs w:val="32"/>
        </w:rPr>
      </w:pPr>
      <w:r>
        <w:rPr>
          <w:rFonts w:ascii="宋体" w:hAnsi="宋体" w:cs="宋体"/>
          <w:b/>
          <w:bCs/>
          <w:sz w:val="32"/>
          <w:szCs w:val="32"/>
        </w:rPr>
      </w:r>
      <w:r/>
    </w:p>
    <w:p>
      <w:pPr>
        <w:pStyle w:val="753"/>
        <w:rPr>
          <w:rFonts w:ascii="宋体" w:hAnsi="宋体" w:cs="宋体"/>
          <w:b/>
          <w:bCs/>
          <w:sz w:val="32"/>
          <w:szCs w:val="32"/>
        </w:rPr>
      </w:pPr>
      <w:r>
        <w:rPr>
          <w:rFonts w:ascii="宋体" w:hAnsi="宋体" w:cs="宋体"/>
          <w:b/>
          <w:bCs/>
          <w:sz w:val="32"/>
          <w:szCs w:val="32"/>
        </w:rPr>
      </w:r>
      <w:r/>
    </w:p>
    <w:p>
      <w:pPr>
        <w:pStyle w:val="753"/>
        <w:rPr>
          <w:rFonts w:ascii="宋体" w:hAnsi="宋体" w:cs="宋体"/>
          <w:b/>
          <w:bCs/>
          <w:sz w:val="32"/>
          <w:szCs w:val="32"/>
        </w:rPr>
      </w:pPr>
      <w:r>
        <w:rPr>
          <w:rFonts w:ascii="宋体" w:hAnsi="宋体" w:cs="宋体"/>
          <w:b/>
          <w:bCs/>
          <w:sz w:val="32"/>
          <w:szCs w:val="32"/>
        </w:rPr>
      </w:r>
      <w:r/>
    </w:p>
    <w:p>
      <w:pPr>
        <w:pStyle w:val="753"/>
        <w:rPr>
          <w:rFonts w:ascii="宋体" w:hAnsi="宋体" w:cs="宋体"/>
          <w:b/>
          <w:bCs/>
          <w:sz w:val="32"/>
          <w:szCs w:val="32"/>
        </w:rPr>
      </w:pPr>
      <w:r>
        <w:rPr>
          <w:rFonts w:ascii="宋体" w:hAnsi="宋体" w:cs="宋体"/>
          <w:b/>
          <w:bCs/>
          <w:sz w:val="32"/>
          <w:szCs w:val="32"/>
        </w:rPr>
      </w:r>
      <w:r/>
    </w:p>
    <w:p>
      <w:pPr>
        <w:pStyle w:val="753"/>
        <w:rPr>
          <w:rFonts w:ascii="宋体" w:hAnsi="宋体" w:cs="宋体"/>
          <w:b/>
          <w:bCs/>
          <w:sz w:val="32"/>
          <w:szCs w:val="32"/>
        </w:rPr>
      </w:pPr>
      <w:r>
        <w:rPr>
          <w:rFonts w:ascii="宋体" w:hAnsi="宋体" w:cs="宋体"/>
          <w:b/>
          <w:bCs/>
          <w:sz w:val="32"/>
          <w:szCs w:val="32"/>
        </w:rPr>
      </w:r>
      <w:r/>
    </w:p>
    <w:p>
      <w:pPr>
        <w:pStyle w:val="753"/>
        <w:rPr>
          <w:rFonts w:ascii="宋体" w:hAnsi="宋体" w:cs="宋体"/>
          <w:b/>
          <w:bCs/>
          <w:sz w:val="32"/>
          <w:szCs w:val="32"/>
        </w:rPr>
      </w:pPr>
      <w:r>
        <w:rPr>
          <w:rFonts w:ascii="宋体" w:hAnsi="宋体" w:cs="宋体"/>
          <w:b/>
          <w:bCs/>
          <w:sz w:val="32"/>
          <w:szCs w:val="32"/>
        </w:rPr>
      </w:r>
      <w:r/>
    </w:p>
    <w:p>
      <w:pPr>
        <w:pStyle w:val="784"/>
        <w:ind w:firstLine="0"/>
        <w:rPr>
          <w:rFonts w:ascii="宋体" w:hAnsi="宋体" w:cs="宋体"/>
          <w:lang w:eastAsia="zh-CN"/>
        </w:rPr>
      </w:pPr>
      <w:r>
        <w:rPr>
          <w:rFonts w:ascii="宋体" w:hAnsi="宋体" w:cs="宋体"/>
          <w:lang w:eastAsia="zh-CN"/>
        </w:rPr>
      </w:r>
      <w:r/>
    </w:p>
    <w:p>
      <w:pPr>
        <w:pStyle w:val="784"/>
        <w:ind w:firstLine="200"/>
        <w:rPr>
          <w:rFonts w:ascii="宋体" w:hAnsi="宋体" w:cs="宋体"/>
          <w:lang w:eastAsia="zh-CN"/>
        </w:rPr>
      </w:pPr>
      <w:r>
        <w:rPr>
          <w:rFonts w:ascii="宋体" w:hAnsi="宋体" w:cs="宋体"/>
          <w:lang w:eastAsia="zh-CN"/>
        </w:rPr>
      </w:r>
      <w:r/>
    </w:p>
    <w:p>
      <w:pPr>
        <w:numPr>
          <w:ilvl w:val="0"/>
          <w:numId w:val="2"/>
        </w:numPr>
        <w:jc w:val="center"/>
        <w:rPr>
          <w:rFonts w:ascii="宋体" w:hAnsi="宋体" w:cs="宋体"/>
          <w:b/>
          <w:bCs/>
          <w:sz w:val="32"/>
          <w:szCs w:val="32"/>
        </w:rPr>
      </w:pPr>
      <w:r>
        <w:rPr>
          <w:rFonts w:hint="eastAsia" w:ascii="宋体" w:hAnsi="宋体" w:cs="宋体"/>
          <w:b/>
          <w:bCs/>
          <w:sz w:val="32"/>
          <w:szCs w:val="32"/>
        </w:rPr>
        <w:t xml:space="preserve">中小企业声明函</w:t>
      </w:r>
      <w:r/>
    </w:p>
    <w:p>
      <w:pPr>
        <w:rPr>
          <w:rFonts w:ascii="宋体" w:hAnsi="宋体" w:cs="宋体"/>
          <w:b/>
          <w:bCs/>
          <w:sz w:val="32"/>
          <w:szCs w:val="32"/>
        </w:rPr>
      </w:pPr>
      <w:r>
        <w:rPr>
          <w:rFonts w:ascii="宋体" w:hAnsi="宋体" w:cs="宋体"/>
          <w:b/>
          <w:bCs/>
          <w:sz w:val="32"/>
          <w:szCs w:val="32"/>
        </w:rPr>
      </w:r>
      <w:r/>
    </w:p>
    <w:p>
      <w:pPr>
        <w:ind w:firstLine="480"/>
        <w:jc w:val="left"/>
        <w:spacing w:line="360" w:lineRule="auto"/>
        <w:rPr>
          <w:rFonts w:ascii="宋体" w:hAnsi="宋体" w:cs="宋体"/>
          <w:sz w:val="24"/>
          <w:szCs w:val="24"/>
        </w:rPr>
      </w:pPr>
      <w:r>
        <w:rPr>
          <w:rFonts w:hint="eastAsia" w:ascii="宋体" w:hAnsi="宋体" w:cs="宋体"/>
          <w:sz w:val="24"/>
          <w:szCs w:val="24"/>
        </w:rPr>
        <w:t xml:space="preserve">本公司（联合体）郑重声明，根据《政府采购促进中小企业发展管理办法》（财库﹝</w:t>
      </w:r>
      <w:r>
        <w:rPr>
          <w:rFonts w:hint="eastAsia" w:ascii="宋体" w:hAnsi="宋体" w:cs="宋体"/>
          <w:sz w:val="24"/>
          <w:szCs w:val="24"/>
        </w:rPr>
        <w:t xml:space="preserve">2020</w:t>
      </w:r>
      <w:r>
        <w:rPr>
          <w:rFonts w:hint="eastAsia" w:ascii="宋体" w:hAnsi="宋体" w:cs="宋体"/>
          <w:sz w:val="24"/>
          <w:szCs w:val="24"/>
        </w:rPr>
        <w:t xml:space="preserve">﹞</w:t>
      </w:r>
      <w:r>
        <w:rPr>
          <w:rFonts w:hint="eastAsia" w:ascii="宋体" w:hAnsi="宋体" w:cs="宋体"/>
          <w:sz w:val="24"/>
          <w:szCs w:val="24"/>
        </w:rPr>
        <w:t xml:space="preserve">46 </w:t>
      </w:r>
      <w:r>
        <w:rPr>
          <w:rFonts w:hint="eastAsia" w:ascii="宋体" w:hAnsi="宋体" w:cs="宋体"/>
          <w:sz w:val="24"/>
          <w:szCs w:val="24"/>
        </w:rPr>
        <w:t xml:space="preserve">号）的规定，本公司（联合体）参加</w:t>
      </w:r>
      <w:r>
        <w:rPr>
          <w:rFonts w:hint="eastAsia" w:ascii="宋体" w:hAnsi="宋体" w:cs="宋体"/>
          <w:sz w:val="24"/>
          <w:szCs w:val="24"/>
          <w:u w:val="single"/>
        </w:rPr>
        <w:t xml:space="preserve">（单位名称）</w:t>
      </w:r>
      <w:r>
        <w:rPr>
          <w:rFonts w:hint="eastAsia" w:ascii="宋体" w:hAnsi="宋体" w:cs="宋体"/>
          <w:sz w:val="24"/>
          <w:szCs w:val="24"/>
        </w:rPr>
        <w:t xml:space="preserve">的</w:t>
      </w:r>
      <w:r>
        <w:rPr>
          <w:rFonts w:hint="eastAsia" w:ascii="宋体" w:hAnsi="宋体" w:cs="宋体"/>
          <w:sz w:val="24"/>
          <w:szCs w:val="24"/>
          <w:u w:val="single"/>
        </w:rPr>
        <w:t xml:space="preserve">（项目名称）</w:t>
      </w:r>
      <w:r>
        <w:rPr>
          <w:rFonts w:hint="eastAsia" w:ascii="宋体" w:hAnsi="宋体" w:cs="宋体"/>
          <w:sz w:val="24"/>
          <w:szCs w:val="24"/>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ind w:firstLine="480"/>
        <w:jc w:val="left"/>
        <w:spacing w:line="360" w:lineRule="auto"/>
        <w:rPr>
          <w:rFonts w:ascii="宋体" w:hAnsi="宋体" w:cs="宋体"/>
          <w:sz w:val="24"/>
          <w:szCs w:val="24"/>
        </w:rPr>
      </w:pPr>
      <w:r>
        <w:rPr>
          <w:rFonts w:hint="eastAsia" w:ascii="宋体" w:hAnsi="宋体" w:cs="宋体"/>
          <w:sz w:val="24"/>
          <w:szCs w:val="24"/>
        </w:rPr>
        <w:t xml:space="preserve">1. </w:t>
      </w:r>
      <w:r>
        <w:rPr>
          <w:rFonts w:hint="eastAsia" w:ascii="宋体" w:hAnsi="宋体" w:cs="宋体"/>
          <w:sz w:val="24"/>
          <w:szCs w:val="24"/>
          <w:u w:val="single"/>
        </w:rPr>
        <w:t xml:space="preserve">（标的名称）</w:t>
      </w:r>
      <w:r>
        <w:rPr>
          <w:rFonts w:hint="eastAsia" w:ascii="宋体" w:hAnsi="宋体" w:cs="宋体"/>
          <w:sz w:val="24"/>
          <w:szCs w:val="24"/>
          <w:u w:val="single"/>
        </w:rPr>
        <w:t xml:space="preserve">  </w:t>
      </w:r>
      <w:r>
        <w:rPr>
          <w:rFonts w:hint="eastAsia" w:ascii="宋体" w:hAnsi="宋体" w:cs="宋体"/>
          <w:sz w:val="24"/>
          <w:szCs w:val="24"/>
        </w:rPr>
        <w:t xml:space="preserve"> </w:t>
      </w:r>
      <w:r>
        <w:rPr>
          <w:rFonts w:hint="eastAsia" w:ascii="宋体" w:hAnsi="宋体" w:cs="宋体"/>
          <w:sz w:val="24"/>
          <w:szCs w:val="24"/>
        </w:rPr>
        <w:t xml:space="preserve">，属于</w:t>
      </w:r>
      <w:r>
        <w:rPr>
          <w:rFonts w:hint="eastAsia" w:ascii="宋体" w:hAnsi="宋体" w:cs="宋体"/>
          <w:sz w:val="24"/>
          <w:szCs w:val="24"/>
          <w:u w:val="single"/>
        </w:rPr>
        <w:t xml:space="preserve">其他未列明行业</w:t>
      </w:r>
      <w:r>
        <w:rPr>
          <w:rFonts w:hint="eastAsia" w:ascii="宋体" w:hAnsi="宋体" w:cs="宋体"/>
          <w:sz w:val="24"/>
          <w:szCs w:val="24"/>
          <w:u w:val="single"/>
        </w:rPr>
        <w:t xml:space="preserve"> </w:t>
      </w:r>
      <w:r>
        <w:rPr>
          <w:rFonts w:hint="eastAsia" w:ascii="宋体" w:hAnsi="宋体" w:cs="宋体"/>
          <w:sz w:val="24"/>
          <w:szCs w:val="24"/>
        </w:rPr>
        <w:t xml:space="preserve">；承建（承接）企业为</w:t>
      </w:r>
      <w:r>
        <w:rPr>
          <w:rFonts w:hint="eastAsia" w:ascii="宋体" w:hAnsi="宋体" w:cs="宋体"/>
          <w:sz w:val="24"/>
          <w:szCs w:val="24"/>
          <w:u w:val="single"/>
        </w:rPr>
        <w:t xml:space="preserve"> </w:t>
      </w:r>
      <w:r>
        <w:rPr>
          <w:rFonts w:hint="eastAsia" w:ascii="宋体" w:hAnsi="宋体" w:cs="宋体"/>
          <w:sz w:val="24"/>
          <w:szCs w:val="24"/>
          <w:u w:val="single"/>
        </w:rPr>
        <w:t xml:space="preserve">  </w:t>
      </w:r>
      <w:r>
        <w:rPr>
          <w:rFonts w:hint="eastAsia" w:ascii="宋体" w:hAnsi="宋体" w:cs="宋体"/>
          <w:sz w:val="24"/>
          <w:szCs w:val="24"/>
          <w:u w:val="single"/>
        </w:rPr>
        <w:t xml:space="preserve">（企业名称）</w:t>
      </w:r>
      <w:r>
        <w:rPr>
          <w:rFonts w:hint="eastAsia" w:ascii="宋体" w:hAnsi="宋体" w:cs="宋体"/>
          <w:sz w:val="24"/>
          <w:szCs w:val="24"/>
          <w:u w:val="single"/>
        </w:rPr>
        <w:t xml:space="preserve"> </w:t>
      </w:r>
      <w:r>
        <w:rPr>
          <w:rFonts w:hint="eastAsia" w:ascii="宋体" w:hAnsi="宋体" w:cs="宋体"/>
          <w:sz w:val="24"/>
          <w:szCs w:val="24"/>
        </w:rPr>
        <w:t xml:space="preserve">，从业人员</w:t>
      </w:r>
      <w:r>
        <w:rPr>
          <w:rFonts w:hint="eastAsia" w:ascii="宋体" w:hAnsi="宋体" w:cs="宋体"/>
          <w:sz w:val="24"/>
          <w:szCs w:val="24"/>
          <w:u w:val="single"/>
        </w:rPr>
        <w:t xml:space="preserve">      </w:t>
      </w:r>
      <w:r>
        <w:rPr>
          <w:rFonts w:hint="eastAsia" w:ascii="宋体" w:hAnsi="宋体" w:cs="宋体"/>
          <w:sz w:val="24"/>
          <w:szCs w:val="24"/>
        </w:rPr>
        <w:t xml:space="preserve">人，营业收入为</w:t>
      </w:r>
      <w:r>
        <w:rPr>
          <w:rFonts w:hint="eastAsia" w:ascii="宋体" w:hAnsi="宋体" w:cs="宋体"/>
          <w:sz w:val="24"/>
          <w:szCs w:val="24"/>
          <w:u w:val="single"/>
        </w:rPr>
        <w:t xml:space="preserve">    </w:t>
      </w:r>
      <w:r>
        <w:rPr>
          <w:rFonts w:hint="eastAsia" w:ascii="宋体" w:hAnsi="宋体" w:cs="宋体"/>
          <w:sz w:val="24"/>
          <w:szCs w:val="24"/>
        </w:rPr>
        <w:t xml:space="preserve">万元，资产总额为</w:t>
      </w:r>
      <w:r>
        <w:rPr>
          <w:rFonts w:hint="eastAsia" w:ascii="宋体" w:hAnsi="宋体" w:cs="宋体"/>
          <w:sz w:val="24"/>
          <w:szCs w:val="24"/>
          <w:u w:val="single"/>
        </w:rPr>
        <w:t xml:space="preserve">    </w:t>
      </w:r>
      <w:r>
        <w:rPr>
          <w:rFonts w:hint="eastAsia" w:ascii="宋体" w:hAnsi="宋体" w:cs="宋体"/>
          <w:sz w:val="24"/>
          <w:szCs w:val="24"/>
        </w:rPr>
        <w:t xml:space="preserve">万元，属于</w:t>
      </w:r>
      <w:r>
        <w:rPr>
          <w:rFonts w:hint="eastAsia" w:ascii="宋体" w:hAnsi="宋体" w:cs="宋体"/>
          <w:sz w:val="24"/>
          <w:szCs w:val="24"/>
          <w:u w:val="single"/>
        </w:rPr>
        <w:t xml:space="preserve">     </w:t>
      </w:r>
      <w:r>
        <w:rPr>
          <w:rFonts w:hint="eastAsia" w:ascii="宋体" w:hAnsi="宋体" w:cs="宋体"/>
          <w:sz w:val="24"/>
          <w:szCs w:val="24"/>
        </w:rPr>
        <w:t xml:space="preserve">（中型企业、小型企业、微型企业）；</w:t>
      </w:r>
      <w:r/>
    </w:p>
    <w:p>
      <w:pPr>
        <w:ind w:firstLine="480"/>
        <w:jc w:val="left"/>
        <w:spacing w:line="360" w:lineRule="auto"/>
        <w:rPr>
          <w:rFonts w:ascii="宋体" w:hAnsi="宋体" w:cs="宋体"/>
          <w:sz w:val="24"/>
          <w:szCs w:val="24"/>
        </w:rPr>
      </w:pPr>
      <w:r>
        <w:rPr>
          <w:rFonts w:hint="eastAsia" w:ascii="宋体" w:hAnsi="宋体" w:cs="宋体"/>
          <w:sz w:val="24"/>
          <w:szCs w:val="24"/>
        </w:rPr>
        <w:t xml:space="preserve">……</w:t>
      </w:r>
      <w:r/>
    </w:p>
    <w:p>
      <w:pPr>
        <w:ind w:firstLine="480"/>
        <w:jc w:val="left"/>
        <w:spacing w:line="360" w:lineRule="auto"/>
        <w:rPr>
          <w:rFonts w:ascii="宋体" w:hAnsi="宋体" w:cs="宋体"/>
          <w:sz w:val="24"/>
          <w:szCs w:val="24"/>
        </w:rPr>
      </w:pPr>
      <w:r>
        <w:rPr>
          <w:rFonts w:hint="eastAsia" w:ascii="宋体" w:hAnsi="宋体" w:cs="宋体"/>
          <w:sz w:val="24"/>
          <w:szCs w:val="24"/>
        </w:rPr>
        <w:t xml:space="preserve">以上企业，不属于大企业的分支机构，不存在控股股东为大企业的情形，也不存在与大企业的负责人为同一人的情形。</w:t>
      </w:r>
      <w:r/>
    </w:p>
    <w:p>
      <w:pPr>
        <w:ind w:firstLine="480"/>
        <w:jc w:val="left"/>
        <w:spacing w:line="360" w:lineRule="auto"/>
        <w:rPr>
          <w:rFonts w:ascii="宋体" w:hAnsi="宋体" w:cs="宋体"/>
          <w:sz w:val="24"/>
          <w:szCs w:val="24"/>
        </w:rPr>
      </w:pPr>
      <w:r>
        <w:rPr>
          <w:rFonts w:hint="eastAsia" w:ascii="宋体" w:hAnsi="宋体" w:cs="宋体"/>
          <w:sz w:val="24"/>
          <w:szCs w:val="24"/>
        </w:rPr>
        <w:t xml:space="preserve">本企业对上述声明内容的真实性负责。如有虚假，将依法承担相应责任。</w:t>
      </w:r>
      <w:r/>
    </w:p>
    <w:p>
      <w:pPr>
        <w:ind w:firstLine="4560"/>
        <w:spacing w:line="520" w:lineRule="exact"/>
        <w:rPr>
          <w:rFonts w:ascii="宋体" w:hAnsi="宋体" w:cs="宋体"/>
          <w:bCs/>
          <w:sz w:val="24"/>
        </w:rPr>
      </w:pPr>
      <w:r>
        <w:rPr>
          <w:rFonts w:hint="eastAsia" w:ascii="宋体" w:hAnsi="宋体" w:cs="宋体"/>
          <w:bCs/>
          <w:sz w:val="24"/>
        </w:rPr>
        <w:t xml:space="preserve">企业名称（加盖</w:t>
      </w:r>
      <w:r>
        <w:rPr>
          <w:rFonts w:hint="eastAsia" w:ascii="宋体" w:hAnsi="宋体" w:cs="宋体"/>
          <w:bCs/>
          <w:sz w:val="24"/>
        </w:rPr>
        <w:t xml:space="preserve">CA</w:t>
      </w:r>
      <w:r>
        <w:rPr>
          <w:rFonts w:hint="eastAsia" w:ascii="宋体" w:hAnsi="宋体" w:cs="宋体"/>
          <w:bCs/>
          <w:sz w:val="24"/>
        </w:rPr>
        <w:t xml:space="preserve">电子公章）：</w:t>
      </w:r>
      <w:r/>
    </w:p>
    <w:p>
      <w:pPr>
        <w:ind w:firstLine="7200"/>
        <w:spacing w:line="520" w:lineRule="exact"/>
        <w:rPr>
          <w:rFonts w:ascii="宋体" w:hAnsi="宋体" w:cs="宋体"/>
          <w:bCs/>
          <w:sz w:val="24"/>
        </w:rPr>
      </w:pPr>
      <w:r>
        <w:rPr>
          <w:rFonts w:hint="eastAsia" w:ascii="宋体" w:hAnsi="宋体" w:cs="宋体"/>
          <w:bCs/>
          <w:sz w:val="24"/>
        </w:rPr>
        <w:t xml:space="preserve">日</w:t>
      </w:r>
      <w:r>
        <w:rPr>
          <w:rFonts w:hint="eastAsia" w:ascii="宋体" w:hAnsi="宋体" w:cs="宋体"/>
          <w:bCs/>
          <w:sz w:val="24"/>
        </w:rPr>
        <w:t xml:space="preserve">  </w:t>
      </w:r>
      <w:r>
        <w:rPr>
          <w:rFonts w:hint="eastAsia" w:ascii="宋体" w:hAnsi="宋体" w:cs="宋体"/>
          <w:bCs/>
          <w:sz w:val="24"/>
        </w:rPr>
        <w:t xml:space="preserve">期：</w:t>
      </w:r>
      <w:r/>
    </w:p>
    <w:p>
      <w:pPr>
        <w:spacing w:line="360" w:lineRule="auto"/>
        <w:rPr>
          <w:rFonts w:ascii="宋体" w:hAnsi="宋体" w:cs="宋体"/>
          <w:sz w:val="24"/>
          <w:szCs w:val="24"/>
        </w:rPr>
      </w:pPr>
      <w:r>
        <w:rPr>
          <w:rFonts w:ascii="宋体" w:hAnsi="宋体" w:cs="宋体"/>
          <w:sz w:val="24"/>
          <w:szCs w:val="24"/>
        </w:rPr>
      </w:r>
      <w:r/>
    </w:p>
    <w:p>
      <w:pPr>
        <w:spacing w:line="360" w:lineRule="auto"/>
        <w:rPr>
          <w:rFonts w:ascii="宋体" w:hAnsi="宋体" w:cs="宋体"/>
          <w:sz w:val="24"/>
          <w:szCs w:val="24"/>
        </w:rPr>
      </w:pPr>
      <w:r>
        <w:rPr>
          <w:rFonts w:hint="eastAsia" w:ascii="宋体" w:hAnsi="宋体" w:cs="宋体"/>
          <w:sz w:val="24"/>
          <w:szCs w:val="24"/>
        </w:rPr>
        <w:t xml:space="preserve">注：</w:t>
      </w:r>
      <w:r/>
    </w:p>
    <w:p>
      <w:pPr>
        <w:spacing w:line="360" w:lineRule="auto"/>
        <w:rPr>
          <w:rFonts w:ascii="宋体" w:hAnsi="宋体" w:cs="宋体"/>
          <w:sz w:val="24"/>
          <w:szCs w:val="24"/>
        </w:rPr>
      </w:pPr>
      <w:r>
        <w:rPr>
          <w:rFonts w:hint="eastAsia" w:ascii="宋体" w:hAnsi="宋体" w:cs="宋体"/>
          <w:sz w:val="24"/>
          <w:szCs w:val="24"/>
        </w:rPr>
        <w:t xml:space="preserve">（</w:t>
      </w:r>
      <w:r>
        <w:rPr>
          <w:rFonts w:hint="eastAsia" w:ascii="宋体" w:hAnsi="宋体" w:cs="宋体"/>
          <w:sz w:val="24"/>
          <w:szCs w:val="24"/>
        </w:rPr>
        <w:t xml:space="preserve">1</w:t>
      </w:r>
      <w:r>
        <w:rPr>
          <w:rFonts w:hint="eastAsia" w:ascii="宋体" w:hAnsi="宋体" w:cs="宋体"/>
          <w:sz w:val="24"/>
          <w:szCs w:val="24"/>
        </w:rPr>
        <w:t xml:space="preserve">）企业标准请参照《关于印发中小企业划型标准规定的通知》（工信部联企业﹝</w:t>
      </w:r>
      <w:r>
        <w:rPr>
          <w:rFonts w:hint="eastAsia" w:ascii="宋体" w:hAnsi="宋体" w:cs="宋体"/>
          <w:sz w:val="24"/>
          <w:szCs w:val="24"/>
        </w:rPr>
        <w:t xml:space="preserve">2011</w:t>
      </w:r>
      <w:r>
        <w:rPr>
          <w:rFonts w:hint="eastAsia" w:ascii="宋体" w:hAnsi="宋体" w:cs="宋体"/>
          <w:sz w:val="24"/>
          <w:szCs w:val="24"/>
        </w:rPr>
        <w:t xml:space="preserve">﹞</w:t>
      </w:r>
      <w:r>
        <w:rPr>
          <w:rFonts w:hint="eastAsia" w:ascii="宋体" w:hAnsi="宋体" w:cs="宋体"/>
          <w:sz w:val="24"/>
          <w:szCs w:val="24"/>
        </w:rPr>
        <w:t xml:space="preserve">300</w:t>
      </w:r>
      <w:r>
        <w:rPr>
          <w:rFonts w:hint="eastAsia" w:ascii="宋体" w:hAnsi="宋体" w:cs="宋体"/>
          <w:sz w:val="24"/>
          <w:szCs w:val="24"/>
        </w:rPr>
        <w:t xml:space="preserve">号）文件规定自行填写。</w:t>
      </w:r>
      <w:r/>
    </w:p>
    <w:p>
      <w:pPr>
        <w:spacing w:line="360" w:lineRule="auto"/>
        <w:rPr>
          <w:rFonts w:ascii="宋体" w:hAnsi="宋体" w:cs="宋体"/>
          <w:sz w:val="24"/>
          <w:szCs w:val="24"/>
          <w:u w:val="single"/>
        </w:rPr>
      </w:pPr>
      <w:r>
        <w:rPr>
          <w:rFonts w:hint="eastAsia" w:ascii="宋体" w:hAnsi="宋体" w:cs="宋体"/>
          <w:bCs/>
          <w:sz w:val="24"/>
          <w:szCs w:val="24"/>
        </w:rPr>
        <w:t xml:space="preserve">（</w:t>
      </w:r>
      <w:r>
        <w:rPr>
          <w:rFonts w:hint="eastAsia" w:ascii="宋体" w:hAnsi="宋体" w:cs="宋体"/>
          <w:bCs/>
          <w:sz w:val="24"/>
          <w:szCs w:val="24"/>
        </w:rPr>
        <w:t xml:space="preserve">2</w:t>
      </w:r>
      <w:r>
        <w:rPr>
          <w:rFonts w:hint="eastAsia" w:ascii="宋体" w:hAnsi="宋体" w:cs="宋体"/>
          <w:bCs/>
          <w:sz w:val="24"/>
          <w:szCs w:val="24"/>
        </w:rPr>
        <w:t xml:space="preserve">）</w:t>
      </w:r>
      <w:r>
        <w:rPr>
          <w:rFonts w:hint="eastAsia" w:ascii="宋体" w:hAnsi="宋体" w:cs="宋体"/>
          <w:sz w:val="24"/>
          <w:szCs w:val="24"/>
        </w:rPr>
        <w:t xml:space="preserve">本项目所属行业：</w:t>
      </w:r>
      <w:r>
        <w:rPr>
          <w:rFonts w:hint="eastAsia" w:ascii="宋体" w:hAnsi="宋体" w:cs="宋体"/>
          <w:sz w:val="24"/>
          <w:szCs w:val="24"/>
          <w:u w:val="single"/>
        </w:rPr>
        <w:t xml:space="preserve">其他未列明行业</w:t>
      </w:r>
      <w:r/>
    </w:p>
    <w:p>
      <w:pPr>
        <w:spacing w:line="360" w:lineRule="auto"/>
        <w:rPr>
          <w:rFonts w:ascii="宋体" w:hAnsi="宋体" w:cs="宋体"/>
          <w:bCs/>
          <w:sz w:val="24"/>
          <w:szCs w:val="24"/>
        </w:rPr>
      </w:pPr>
      <w:r>
        <w:rPr>
          <w:rFonts w:hint="eastAsia" w:ascii="宋体" w:hAnsi="宋体" w:cs="宋体"/>
          <w:bCs/>
          <w:sz w:val="24"/>
          <w:szCs w:val="24"/>
        </w:rPr>
        <w:t xml:space="preserve">（</w:t>
      </w:r>
      <w:r>
        <w:rPr>
          <w:rFonts w:hint="eastAsia" w:ascii="宋体" w:hAnsi="宋体" w:cs="宋体"/>
          <w:bCs/>
          <w:sz w:val="24"/>
          <w:szCs w:val="24"/>
        </w:rPr>
        <w:t xml:space="preserve">3</w:t>
      </w:r>
      <w:r>
        <w:rPr>
          <w:rFonts w:hint="eastAsia" w:ascii="宋体" w:hAnsi="宋体" w:cs="宋体"/>
          <w:bCs/>
          <w:sz w:val="24"/>
          <w:szCs w:val="24"/>
        </w:rPr>
        <w:t xml:space="preserve">）从业人员、营业收入、资产总额填报上一年度数据，无上</w:t>
      </w:r>
      <w:r>
        <w:rPr>
          <w:rFonts w:hint="eastAsia" w:ascii="宋体" w:hAnsi="宋体" w:cs="宋体"/>
          <w:bCs/>
          <w:sz w:val="24"/>
          <w:szCs w:val="24"/>
        </w:rPr>
        <w:t xml:space="preserve">一</w:t>
      </w:r>
      <w:r>
        <w:rPr>
          <w:rFonts w:hint="eastAsia" w:ascii="宋体" w:hAnsi="宋体" w:cs="宋体"/>
          <w:bCs/>
          <w:sz w:val="24"/>
          <w:szCs w:val="24"/>
        </w:rPr>
        <w:t xml:space="preserve">年度数据的新成立企业可不填报。</w:t>
      </w:r>
      <w:r/>
    </w:p>
    <w:p>
      <w:pPr>
        <w:ind w:firstLine="321"/>
        <w:jc w:val="center"/>
        <w:rPr>
          <w:rFonts w:ascii="宋体" w:hAnsi="宋体" w:cs="宋体"/>
          <w:sz w:val="24"/>
          <w:szCs w:val="24"/>
        </w:rPr>
      </w:pPr>
      <w:r>
        <w:rPr>
          <w:rFonts w:ascii="宋体" w:hAnsi="宋体" w:cs="宋体"/>
          <w:sz w:val="24"/>
          <w:szCs w:val="24"/>
        </w:rPr>
      </w:r>
      <w:r/>
    </w:p>
    <w:p>
      <w:pPr>
        <w:ind w:firstLine="321"/>
        <w:jc w:val="center"/>
        <w:rPr>
          <w:rFonts w:ascii="宋体" w:hAnsi="宋体" w:cs="宋体"/>
          <w:sz w:val="24"/>
          <w:szCs w:val="24"/>
        </w:rPr>
      </w:pPr>
      <w:r>
        <w:rPr>
          <w:rFonts w:ascii="宋体" w:hAnsi="宋体" w:cs="宋体"/>
          <w:sz w:val="24"/>
          <w:szCs w:val="24"/>
        </w:rPr>
      </w:r>
      <w:r/>
    </w:p>
    <w:p>
      <w:pPr>
        <w:ind w:firstLine="321"/>
        <w:jc w:val="center"/>
        <w:rPr>
          <w:rFonts w:ascii="宋体" w:hAnsi="宋体" w:cs="宋体"/>
          <w:sz w:val="24"/>
          <w:szCs w:val="24"/>
        </w:rPr>
      </w:pPr>
      <w:r>
        <w:rPr>
          <w:rFonts w:ascii="宋体" w:hAnsi="宋体" w:cs="宋体"/>
          <w:sz w:val="24"/>
          <w:szCs w:val="24"/>
        </w:rPr>
      </w:r>
      <w:r/>
    </w:p>
    <w:p>
      <w:pPr>
        <w:ind w:firstLine="321"/>
        <w:jc w:val="center"/>
        <w:rPr>
          <w:rFonts w:ascii="宋体" w:hAnsi="宋体" w:cs="宋体"/>
          <w:sz w:val="24"/>
          <w:szCs w:val="24"/>
        </w:rPr>
      </w:pPr>
      <w:r>
        <w:rPr>
          <w:rFonts w:ascii="宋体" w:hAnsi="宋体" w:cs="宋体"/>
          <w:sz w:val="24"/>
          <w:szCs w:val="24"/>
        </w:rPr>
      </w:r>
      <w:r/>
    </w:p>
    <w:p>
      <w:pPr>
        <w:ind w:firstLine="321"/>
        <w:jc w:val="center"/>
        <w:rPr>
          <w:rFonts w:ascii="宋体" w:hAnsi="宋体" w:cs="宋体"/>
          <w:sz w:val="24"/>
          <w:szCs w:val="24"/>
        </w:rPr>
      </w:pPr>
      <w:r>
        <w:rPr>
          <w:rFonts w:ascii="宋体" w:hAnsi="宋体" w:cs="宋体"/>
          <w:sz w:val="24"/>
          <w:szCs w:val="24"/>
        </w:rPr>
      </w:r>
      <w:r/>
    </w:p>
    <w:p>
      <w:pPr>
        <w:ind w:firstLine="321"/>
        <w:jc w:val="center"/>
        <w:rPr>
          <w:rFonts w:ascii="宋体" w:hAnsi="宋体" w:cs="宋体"/>
          <w:sz w:val="24"/>
          <w:szCs w:val="24"/>
        </w:rPr>
      </w:pPr>
      <w:r>
        <w:rPr>
          <w:rFonts w:ascii="宋体" w:hAnsi="宋体" w:cs="宋体"/>
          <w:sz w:val="24"/>
          <w:szCs w:val="24"/>
        </w:rPr>
      </w:r>
      <w:r/>
    </w:p>
    <w:p>
      <w:pPr>
        <w:ind w:firstLine="321"/>
        <w:jc w:val="center"/>
        <w:rPr>
          <w:rFonts w:ascii="宋体" w:hAnsi="宋体" w:cs="宋体"/>
          <w:sz w:val="24"/>
          <w:szCs w:val="24"/>
        </w:rPr>
      </w:pPr>
      <w:r>
        <w:rPr>
          <w:rFonts w:ascii="宋体" w:hAnsi="宋体" w:cs="宋体"/>
          <w:sz w:val="24"/>
          <w:szCs w:val="24"/>
        </w:rPr>
      </w:r>
      <w:r/>
    </w:p>
    <w:p>
      <w:pPr>
        <w:rPr>
          <w:rFonts w:ascii="宋体" w:hAnsi="宋体" w:cs="宋体"/>
        </w:rPr>
      </w:pPr>
      <w:r>
        <w:rPr>
          <w:rFonts w:ascii="宋体" w:hAnsi="宋体" w:cs="宋体"/>
        </w:rPr>
      </w:r>
      <w:r/>
    </w:p>
    <w:p>
      <w:pPr>
        <w:rPr>
          <w:rFonts w:ascii="宋体" w:hAnsi="宋体" w:cs="宋体"/>
        </w:rPr>
      </w:pPr>
      <w:r>
        <w:rPr>
          <w:rFonts w:ascii="宋体" w:hAnsi="宋体" w:cs="宋体"/>
        </w:rPr>
      </w:r>
      <w:r/>
    </w:p>
    <w:p>
      <w:pPr>
        <w:jc w:val="center"/>
        <w:spacing w:line="360" w:lineRule="auto"/>
        <w:rPr>
          <w:rFonts w:ascii="宋体" w:hAnsi="宋体" w:cs="宋体"/>
          <w:sz w:val="24"/>
          <w:szCs w:val="24"/>
        </w:rPr>
      </w:pPr>
      <w:r>
        <w:rPr>
          <w:rFonts w:hint="eastAsia" w:ascii="宋体" w:hAnsi="宋体" w:cs="宋体"/>
          <w:b/>
          <w:bCs/>
          <w:sz w:val="32"/>
          <w:szCs w:val="32"/>
        </w:rPr>
        <w:t xml:space="preserve">残疾人福利性单位声明函（如有）</w:t>
      </w:r>
      <w:r/>
    </w:p>
    <w:p>
      <w:pPr>
        <w:ind w:firstLine="480"/>
        <w:spacing w:line="360" w:lineRule="auto"/>
        <w:rPr>
          <w:rFonts w:ascii="宋体" w:hAnsi="宋体" w:cs="宋体"/>
          <w:sz w:val="24"/>
          <w:szCs w:val="24"/>
        </w:rPr>
      </w:pPr>
      <w:r>
        <w:rPr>
          <w:rFonts w:hint="eastAsia" w:ascii="宋体" w:hAnsi="宋体" w:cs="宋体"/>
          <w:sz w:val="24"/>
          <w:szCs w:val="24"/>
        </w:rPr>
        <w:t xml:space="preserve">本单位郑重声明，根据《财政部</w:t>
      </w:r>
      <w:r>
        <w:rPr>
          <w:rFonts w:hint="eastAsia" w:ascii="宋体" w:hAnsi="宋体" w:cs="宋体"/>
          <w:sz w:val="24"/>
          <w:szCs w:val="24"/>
        </w:rPr>
        <w:t xml:space="preserve"> </w:t>
      </w:r>
      <w:r>
        <w:rPr>
          <w:rFonts w:hint="eastAsia" w:ascii="宋体" w:hAnsi="宋体" w:cs="宋体"/>
          <w:sz w:val="24"/>
          <w:szCs w:val="24"/>
        </w:rPr>
        <w:t xml:space="preserve">民政部</w:t>
      </w:r>
      <w:r>
        <w:rPr>
          <w:rFonts w:hint="eastAsia" w:ascii="宋体" w:hAnsi="宋体" w:cs="宋体"/>
          <w:sz w:val="24"/>
          <w:szCs w:val="24"/>
        </w:rPr>
        <w:t xml:space="preserve"> </w:t>
      </w:r>
      <w:r>
        <w:rPr>
          <w:rFonts w:hint="eastAsia" w:ascii="宋体" w:hAnsi="宋体" w:cs="宋体"/>
          <w:sz w:val="24"/>
          <w:szCs w:val="24"/>
        </w:rPr>
        <w:t xml:space="preserve">中国残疾人联合会关于促进残疾人就业政府采购政策的通知》（财库〔</w:t>
      </w:r>
      <w:r>
        <w:rPr>
          <w:rFonts w:hint="eastAsia" w:ascii="宋体" w:hAnsi="宋体" w:cs="宋体"/>
          <w:sz w:val="24"/>
          <w:szCs w:val="24"/>
        </w:rPr>
        <w:t xml:space="preserve">2017</w:t>
      </w:r>
      <w:r>
        <w:rPr>
          <w:rFonts w:hint="eastAsia" w:ascii="宋体" w:hAnsi="宋体" w:cs="宋体"/>
          <w:sz w:val="24"/>
          <w:szCs w:val="24"/>
        </w:rPr>
        <w:t xml:space="preserve">〕</w:t>
      </w:r>
      <w:r>
        <w:rPr>
          <w:rFonts w:hint="eastAsia" w:ascii="宋体" w:hAnsi="宋体" w:cs="宋体"/>
          <w:sz w:val="24"/>
          <w:szCs w:val="24"/>
        </w:rPr>
        <w:t xml:space="preserve"> 141</w:t>
      </w:r>
      <w:r>
        <w:rPr>
          <w:rFonts w:hint="eastAsia" w:ascii="宋体" w:hAnsi="宋体" w:cs="宋体"/>
          <w:sz w:val="24"/>
          <w:szCs w:val="24"/>
        </w:rPr>
        <w:t xml:space="preserve">号）的规定，本单位</w:t>
      </w:r>
      <w:r>
        <w:rPr>
          <w:rFonts w:hint="eastAsia" w:ascii="宋体" w:hAnsi="宋体" w:cs="宋体"/>
          <w:sz w:val="24"/>
          <w:szCs w:val="24"/>
          <w:u w:val="single"/>
        </w:rPr>
        <w:t xml:space="preserve">  </w:t>
      </w:r>
      <w:r>
        <w:rPr>
          <w:rFonts w:hint="eastAsia" w:ascii="宋体" w:hAnsi="宋体" w:cs="宋体"/>
          <w:sz w:val="24"/>
          <w:szCs w:val="24"/>
          <w:u w:val="single"/>
        </w:rPr>
        <w:t xml:space="preserve">是</w:t>
      </w:r>
      <w:r>
        <w:rPr>
          <w:rFonts w:hint="eastAsia" w:ascii="宋体" w:hAnsi="宋体" w:cs="宋体"/>
          <w:sz w:val="24"/>
          <w:szCs w:val="24"/>
          <w:u w:val="single"/>
        </w:rPr>
        <w:t xml:space="preserve">/</w:t>
      </w:r>
      <w:r>
        <w:rPr>
          <w:rFonts w:hint="eastAsia" w:ascii="宋体" w:hAnsi="宋体" w:cs="宋体"/>
          <w:sz w:val="24"/>
          <w:szCs w:val="24"/>
          <w:u w:val="single"/>
        </w:rPr>
        <w:t xml:space="preserve">否</w:t>
      </w:r>
      <w:r>
        <w:rPr>
          <w:rFonts w:hint="eastAsia" w:ascii="宋体" w:hAnsi="宋体" w:cs="宋体"/>
          <w:sz w:val="24"/>
          <w:szCs w:val="24"/>
          <w:u w:val="single"/>
        </w:rPr>
        <w:t xml:space="preserve">  </w:t>
      </w:r>
      <w:r>
        <w:rPr>
          <w:rFonts w:hint="eastAsia" w:ascii="宋体" w:hAnsi="宋体" w:cs="宋体"/>
          <w:sz w:val="24"/>
          <w:szCs w:val="24"/>
        </w:rPr>
        <w:t xml:space="preserve">为符合条件的残疾人福利性单位，且本单位参加</w:t>
      </w:r>
      <w:r>
        <w:rPr>
          <w:rFonts w:hint="eastAsia" w:ascii="宋体" w:hAnsi="宋体" w:cs="宋体"/>
          <w:sz w:val="24"/>
          <w:szCs w:val="24"/>
        </w:rPr>
        <w:t xml:space="preserve">______</w:t>
      </w:r>
      <w:r>
        <w:rPr>
          <w:rFonts w:hint="eastAsia" w:ascii="宋体" w:hAnsi="宋体" w:cs="宋体"/>
          <w:sz w:val="24"/>
          <w:szCs w:val="24"/>
        </w:rPr>
        <w:t xml:space="preserve">单位的采购文件编号为</w:t>
      </w:r>
      <w:r>
        <w:rPr>
          <w:rFonts w:hint="eastAsia" w:ascii="宋体" w:hAnsi="宋体" w:cs="宋体"/>
          <w:sz w:val="24"/>
          <w:szCs w:val="24"/>
        </w:rPr>
        <w:t xml:space="preserve">______</w:t>
      </w:r>
      <w:r>
        <w:rPr>
          <w:rFonts w:hint="eastAsia" w:ascii="宋体" w:hAnsi="宋体" w:cs="宋体"/>
          <w:sz w:val="24"/>
          <w:szCs w:val="24"/>
        </w:rPr>
        <w:t xml:space="preserve">的</w:t>
      </w:r>
      <w:r>
        <w:rPr>
          <w:rFonts w:hint="eastAsia" w:ascii="宋体" w:hAnsi="宋体" w:cs="宋体"/>
          <w:sz w:val="24"/>
          <w:szCs w:val="24"/>
          <w:u w:val="single"/>
        </w:rPr>
        <w:t xml:space="preserve">       </w:t>
      </w:r>
      <w:r>
        <w:rPr>
          <w:rFonts w:hint="eastAsia" w:ascii="宋体" w:hAnsi="宋体" w:cs="宋体"/>
          <w:sz w:val="24"/>
          <w:szCs w:val="24"/>
        </w:rPr>
        <w:t xml:space="preserve">项目采购活动提供本单位制造的货物，或者提供其他残疾人福利性单位制造的货物（不包括使用非残疾人福利性单位注册商标的货物）。</w:t>
      </w:r>
      <w:r/>
    </w:p>
    <w:p>
      <w:pPr>
        <w:ind w:firstLine="480"/>
        <w:spacing w:line="360" w:lineRule="auto"/>
        <w:rPr>
          <w:rFonts w:ascii="宋体" w:hAnsi="宋体" w:cs="宋体"/>
          <w:sz w:val="24"/>
          <w:szCs w:val="24"/>
        </w:rPr>
      </w:pPr>
      <w:r>
        <w:rPr>
          <w:rFonts w:hint="eastAsia" w:ascii="宋体" w:hAnsi="宋体" w:cs="宋体"/>
          <w:sz w:val="24"/>
          <w:szCs w:val="24"/>
        </w:rPr>
        <w:t xml:space="preserve">本单位对上述声明的真实性负责。如有虚假，将依法承担相应责任。</w:t>
      </w:r>
      <w:r/>
    </w:p>
    <w:p>
      <w:pPr>
        <w:ind w:firstLine="480"/>
        <w:spacing w:line="360" w:lineRule="auto"/>
        <w:rPr>
          <w:rFonts w:ascii="宋体" w:hAnsi="宋体" w:cs="宋体"/>
          <w:sz w:val="24"/>
          <w:szCs w:val="24"/>
        </w:rPr>
      </w:pPr>
      <w:r>
        <w:rPr>
          <w:rFonts w:hint="eastAsia" w:ascii="宋体" w:hAnsi="宋体" w:cs="宋体"/>
          <w:sz w:val="24"/>
          <w:szCs w:val="24"/>
        </w:rPr>
        <w:t xml:space="preserve"> </w:t>
      </w:r>
      <w:r/>
    </w:p>
    <w:p>
      <w:pPr>
        <w:ind w:firstLine="480"/>
        <w:spacing w:line="360" w:lineRule="auto"/>
        <w:rPr>
          <w:rFonts w:ascii="宋体" w:hAnsi="宋体" w:cs="宋体"/>
          <w:sz w:val="24"/>
          <w:szCs w:val="24"/>
        </w:rPr>
      </w:pPr>
      <w:r>
        <w:rPr>
          <w:rFonts w:hint="eastAsia" w:ascii="宋体" w:hAnsi="宋体" w:cs="宋体"/>
          <w:sz w:val="24"/>
          <w:szCs w:val="24"/>
        </w:rPr>
        <w:t xml:space="preserve">（备注：</w:t>
      </w:r>
      <w:r>
        <w:rPr>
          <w:rFonts w:hint="eastAsia" w:ascii="宋体" w:hAnsi="宋体" w:cs="宋体"/>
          <w:sz w:val="24"/>
          <w:szCs w:val="24"/>
        </w:rPr>
        <w:t xml:space="preserve">1</w:t>
      </w:r>
      <w:r>
        <w:rPr>
          <w:rFonts w:hint="eastAsia" w:ascii="宋体" w:hAnsi="宋体" w:cs="宋体"/>
          <w:sz w:val="24"/>
          <w:szCs w:val="24"/>
        </w:rPr>
        <w:t xml:space="preserve">、供应商如不提供此声明函，价格将不做相应扣除。</w:t>
      </w:r>
      <w:r>
        <w:rPr>
          <w:rFonts w:hint="eastAsia" w:ascii="宋体" w:hAnsi="宋体" w:cs="宋体"/>
          <w:sz w:val="24"/>
          <w:szCs w:val="24"/>
        </w:rPr>
        <w:t xml:space="preserve">2</w:t>
      </w:r>
      <w:r>
        <w:rPr>
          <w:rFonts w:hint="eastAsia" w:ascii="宋体" w:hAnsi="宋体" w:cs="宋体"/>
          <w:sz w:val="24"/>
          <w:szCs w:val="24"/>
        </w:rPr>
        <w:t xml:space="preserve">、成交供应商为残疾人福利单位的，此</w:t>
      </w:r>
      <w:r>
        <w:rPr>
          <w:rFonts w:hint="eastAsia" w:ascii="宋体" w:hAnsi="宋体" w:cs="宋体"/>
          <w:sz w:val="24"/>
          <w:szCs w:val="24"/>
        </w:rPr>
        <w:t xml:space="preserve">声明函将随</w:t>
      </w:r>
      <w:r>
        <w:rPr>
          <w:rFonts w:hint="eastAsia" w:ascii="宋体" w:hAnsi="宋体" w:cs="宋体"/>
          <w:sz w:val="24"/>
          <w:szCs w:val="24"/>
        </w:rPr>
        <w:t xml:space="preserve">成交结果同时公告，接受社会监督）</w:t>
      </w:r>
      <w:r/>
    </w:p>
    <w:p>
      <w:pPr>
        <w:ind w:firstLine="624"/>
        <w:spacing w:line="360" w:lineRule="auto"/>
        <w:rPr>
          <w:rFonts w:ascii="宋体" w:hAnsi="宋体" w:cs="宋体"/>
          <w:sz w:val="24"/>
          <w:szCs w:val="24"/>
        </w:rPr>
      </w:pPr>
      <w:r>
        <w:rPr>
          <w:rFonts w:hint="eastAsia" w:ascii="宋体" w:hAnsi="宋体" w:cs="宋体"/>
          <w:sz w:val="24"/>
          <w:szCs w:val="24"/>
        </w:rPr>
        <w:t xml:space="preserve"> </w:t>
      </w:r>
      <w:r/>
    </w:p>
    <w:p>
      <w:pPr>
        <w:ind w:right="1560" w:firstLine="624"/>
        <w:jc w:val="center"/>
        <w:spacing w:line="360" w:lineRule="auto"/>
        <w:tabs>
          <w:tab w:val="left" w:pos="4860" w:leader="none"/>
        </w:tabs>
        <w:rPr>
          <w:rFonts w:ascii="宋体" w:hAnsi="宋体" w:cs="宋体"/>
          <w:sz w:val="24"/>
          <w:szCs w:val="24"/>
        </w:rPr>
      </w:pPr>
      <w:r>
        <w:rPr>
          <w:rFonts w:hint="eastAsia" w:ascii="宋体" w:hAnsi="宋体" w:cs="宋体"/>
          <w:sz w:val="30"/>
          <w:szCs w:val="30"/>
        </w:rPr>
        <w:t xml:space="preserve">       </w:t>
      </w:r>
      <w:r>
        <w:rPr>
          <w:rFonts w:hint="eastAsia" w:ascii="宋体" w:hAnsi="宋体" w:cs="宋体"/>
          <w:sz w:val="24"/>
          <w:szCs w:val="24"/>
        </w:rPr>
        <w:t xml:space="preserve">供应商全称（加盖</w:t>
      </w:r>
      <w:r>
        <w:rPr>
          <w:rFonts w:hint="eastAsia" w:ascii="宋体" w:hAnsi="宋体" w:cs="宋体"/>
          <w:sz w:val="24"/>
          <w:szCs w:val="24"/>
        </w:rPr>
        <w:t xml:space="preserve">CA</w:t>
      </w:r>
      <w:r>
        <w:rPr>
          <w:rFonts w:hint="eastAsia" w:ascii="宋体" w:hAnsi="宋体" w:cs="宋体"/>
          <w:sz w:val="24"/>
          <w:szCs w:val="24"/>
        </w:rPr>
        <w:t xml:space="preserve">电子公章）：</w:t>
      </w:r>
      <w:r/>
    </w:p>
    <w:p>
      <w:pPr>
        <w:ind w:right="1560" w:firstLine="480"/>
        <w:jc w:val="center"/>
        <w:spacing w:line="360" w:lineRule="auto"/>
        <w:tabs>
          <w:tab w:val="left" w:pos="4860" w:leader="none"/>
        </w:tabs>
        <w:rPr>
          <w:rFonts w:ascii="宋体" w:hAnsi="宋体" w:cs="宋体"/>
          <w:sz w:val="24"/>
          <w:szCs w:val="24"/>
        </w:rPr>
      </w:pPr>
      <w:r>
        <w:rPr>
          <w:rFonts w:hint="eastAsia" w:ascii="宋体" w:hAnsi="宋体" w:cs="宋体"/>
          <w:sz w:val="24"/>
          <w:szCs w:val="24"/>
        </w:rPr>
        <w:t xml:space="preserve">        </w:t>
      </w:r>
      <w:r>
        <w:rPr>
          <w:rFonts w:hint="eastAsia" w:ascii="宋体" w:hAnsi="宋体" w:cs="宋体"/>
          <w:sz w:val="24"/>
          <w:szCs w:val="24"/>
        </w:rPr>
        <w:t xml:space="preserve">日</w:t>
      </w:r>
      <w:r>
        <w:rPr>
          <w:rFonts w:hint="eastAsia" w:ascii="宋体" w:hAnsi="宋体" w:cs="宋体"/>
          <w:sz w:val="24"/>
          <w:szCs w:val="24"/>
        </w:rPr>
        <w:t xml:space="preserve">  </w:t>
      </w:r>
      <w:r>
        <w:rPr>
          <w:rFonts w:hint="eastAsia" w:ascii="宋体" w:hAnsi="宋体" w:cs="宋体"/>
          <w:sz w:val="24"/>
          <w:szCs w:val="24"/>
        </w:rPr>
        <w:t xml:space="preserve">期：</w:t>
      </w:r>
      <w:r/>
    </w:p>
    <w:p>
      <w:pPr>
        <w:rPr>
          <w:rFonts w:ascii="宋体" w:hAnsi="宋体" w:cs="宋体"/>
          <w:sz w:val="24"/>
          <w:szCs w:val="24"/>
        </w:rPr>
      </w:pPr>
      <w:r>
        <w:rPr>
          <w:rFonts w:ascii="宋体" w:hAnsi="宋体" w:cs="宋体"/>
          <w:sz w:val="24"/>
          <w:szCs w:val="24"/>
        </w:rPr>
      </w:r>
      <w:r/>
    </w:p>
    <w:p>
      <w:pPr>
        <w:pStyle w:val="784"/>
        <w:ind w:firstLine="321"/>
        <w:rPr>
          <w:rFonts w:ascii="宋体" w:hAnsi="宋体" w:cs="宋体"/>
          <w:b/>
          <w:bCs/>
          <w:sz w:val="32"/>
          <w:szCs w:val="32"/>
          <w:lang w:eastAsia="zh-CN"/>
        </w:rPr>
      </w:pPr>
      <w:r>
        <w:rPr>
          <w:rFonts w:ascii="宋体" w:hAnsi="宋体" w:cs="宋体"/>
          <w:b/>
          <w:bCs/>
          <w:sz w:val="32"/>
          <w:szCs w:val="32"/>
          <w:lang w:eastAsia="zh-CN"/>
        </w:rPr>
      </w:r>
      <w:r/>
    </w:p>
    <w:p>
      <w:pPr>
        <w:pStyle w:val="784"/>
        <w:ind w:firstLine="321"/>
        <w:jc w:val="center"/>
        <w:rPr>
          <w:rFonts w:ascii="宋体" w:hAnsi="宋体" w:cs="宋体"/>
          <w:b/>
          <w:bCs/>
          <w:sz w:val="32"/>
          <w:szCs w:val="32"/>
          <w:lang w:eastAsia="zh-CN"/>
        </w:rPr>
      </w:pPr>
      <w:r>
        <w:rPr>
          <w:rFonts w:hint="eastAsia" w:ascii="宋体" w:hAnsi="宋体" w:cs="宋体"/>
          <w:b/>
          <w:bCs/>
          <w:sz w:val="32"/>
          <w:szCs w:val="32"/>
          <w:lang w:eastAsia="zh-CN"/>
        </w:rPr>
        <w:t xml:space="preserve">监狱企业声明函（如有）</w:t>
      </w:r>
      <w:r/>
    </w:p>
    <w:p>
      <w:pPr>
        <w:pStyle w:val="784"/>
        <w:ind w:firstLine="0"/>
        <w:rPr>
          <w:rFonts w:ascii="宋体" w:hAnsi="宋体" w:cs="宋体"/>
          <w:sz w:val="24"/>
          <w:szCs w:val="24"/>
          <w:lang w:eastAsia="zh-CN"/>
        </w:rPr>
      </w:pPr>
      <w:r>
        <w:rPr>
          <w:rFonts w:ascii="宋体" w:hAnsi="宋体" w:cs="宋体"/>
          <w:sz w:val="24"/>
          <w:szCs w:val="24"/>
          <w:lang w:eastAsia="zh-CN"/>
        </w:rPr>
      </w:r>
      <w:r/>
    </w:p>
    <w:p>
      <w:pPr>
        <w:pStyle w:val="784"/>
        <w:ind w:firstLine="482"/>
        <w:rPr>
          <w:rFonts w:ascii="宋体" w:hAnsi="宋体" w:cs="宋体"/>
          <w:sz w:val="24"/>
          <w:szCs w:val="24"/>
          <w:lang w:eastAsia="zh-CN"/>
        </w:rPr>
      </w:pPr>
      <w:r>
        <w:rPr>
          <w:rFonts w:hint="eastAsia" w:ascii="宋体" w:hAnsi="宋体" w:cs="宋体"/>
          <w:b/>
          <w:sz w:val="24"/>
          <w:lang w:eastAsia="zh-CN"/>
        </w:rPr>
        <w:t xml:space="preserve">投标人提供省级以上监狱管理局、戒毒管理局（含新疆生产建设兵团）出具的属于监狱企业的证明文件</w:t>
      </w:r>
      <w:r/>
    </w:p>
    <w:p>
      <w:pPr>
        <w:pStyle w:val="784"/>
        <w:ind w:firstLine="240"/>
        <w:rPr>
          <w:rFonts w:ascii="宋体" w:hAnsi="宋体" w:cs="宋体"/>
          <w:sz w:val="24"/>
          <w:szCs w:val="24"/>
          <w:lang w:eastAsia="zh-CN"/>
        </w:rPr>
      </w:pPr>
      <w:r>
        <w:rPr>
          <w:rFonts w:ascii="宋体" w:hAnsi="宋体" w:cs="宋体"/>
          <w:sz w:val="24"/>
          <w:szCs w:val="24"/>
          <w:lang w:eastAsia="zh-CN"/>
        </w:rPr>
      </w:r>
      <w:r/>
    </w:p>
    <w:p>
      <w:pPr>
        <w:pStyle w:val="784"/>
        <w:ind w:firstLine="240"/>
        <w:rPr>
          <w:rFonts w:ascii="宋体" w:hAnsi="宋体" w:cs="宋体"/>
          <w:sz w:val="24"/>
          <w:szCs w:val="24"/>
          <w:lang w:eastAsia="zh-CN"/>
        </w:rPr>
      </w:pPr>
      <w:r>
        <w:rPr>
          <w:rFonts w:ascii="宋体" w:hAnsi="宋体" w:cs="宋体"/>
          <w:sz w:val="24"/>
          <w:szCs w:val="24"/>
          <w:lang w:eastAsia="zh-CN"/>
        </w:rPr>
      </w:r>
      <w:r/>
    </w:p>
    <w:p>
      <w:pPr>
        <w:pStyle w:val="784"/>
        <w:ind w:firstLine="240"/>
        <w:rPr>
          <w:rFonts w:ascii="宋体" w:hAnsi="宋体" w:cs="宋体"/>
          <w:sz w:val="24"/>
          <w:szCs w:val="24"/>
          <w:lang w:eastAsia="zh-CN"/>
        </w:rPr>
      </w:pPr>
      <w:r>
        <w:rPr>
          <w:rFonts w:ascii="宋体" w:hAnsi="宋体" w:cs="宋体"/>
          <w:sz w:val="24"/>
          <w:szCs w:val="24"/>
          <w:lang w:eastAsia="zh-CN"/>
        </w:rPr>
      </w:r>
      <w:r/>
    </w:p>
    <w:p>
      <w:pPr>
        <w:pStyle w:val="784"/>
        <w:ind w:firstLine="240"/>
        <w:rPr>
          <w:rFonts w:ascii="宋体" w:hAnsi="宋体" w:cs="宋体"/>
          <w:sz w:val="24"/>
          <w:szCs w:val="24"/>
          <w:lang w:eastAsia="zh-CN"/>
        </w:rPr>
      </w:pPr>
      <w:r>
        <w:rPr>
          <w:rFonts w:ascii="宋体" w:hAnsi="宋体" w:cs="宋体"/>
          <w:sz w:val="24"/>
          <w:szCs w:val="24"/>
          <w:lang w:eastAsia="zh-CN"/>
        </w:rPr>
      </w:r>
      <w:r/>
    </w:p>
    <w:p>
      <w:pPr>
        <w:pStyle w:val="784"/>
        <w:ind w:firstLine="240"/>
        <w:rPr>
          <w:rFonts w:ascii="宋体" w:hAnsi="宋体" w:cs="宋体"/>
          <w:sz w:val="24"/>
          <w:szCs w:val="24"/>
          <w:lang w:eastAsia="zh-CN"/>
        </w:rPr>
      </w:pPr>
      <w:r>
        <w:rPr>
          <w:rFonts w:ascii="宋体" w:hAnsi="宋体" w:cs="宋体"/>
          <w:sz w:val="24"/>
          <w:szCs w:val="24"/>
          <w:lang w:eastAsia="zh-CN"/>
        </w:rPr>
      </w:r>
      <w:r/>
    </w:p>
    <w:p>
      <w:pPr>
        <w:pStyle w:val="784"/>
        <w:ind w:firstLine="240"/>
        <w:rPr>
          <w:rFonts w:ascii="宋体" w:hAnsi="宋体" w:cs="宋体"/>
          <w:sz w:val="24"/>
          <w:szCs w:val="24"/>
          <w:lang w:eastAsia="zh-CN"/>
        </w:rPr>
      </w:pPr>
      <w:r>
        <w:rPr>
          <w:rFonts w:ascii="宋体" w:hAnsi="宋体" w:cs="宋体"/>
          <w:sz w:val="24"/>
          <w:szCs w:val="24"/>
          <w:lang w:eastAsia="zh-CN"/>
        </w:rPr>
      </w:r>
      <w:r/>
    </w:p>
    <w:p>
      <w:pPr>
        <w:pStyle w:val="784"/>
        <w:ind w:firstLine="240"/>
        <w:rPr>
          <w:rFonts w:ascii="宋体" w:hAnsi="宋体" w:cs="宋体"/>
          <w:sz w:val="24"/>
          <w:szCs w:val="24"/>
          <w:lang w:eastAsia="zh-CN"/>
        </w:rPr>
      </w:pPr>
      <w:r>
        <w:rPr>
          <w:rFonts w:ascii="宋体" w:hAnsi="宋体" w:cs="宋体"/>
          <w:sz w:val="24"/>
          <w:szCs w:val="24"/>
          <w:lang w:eastAsia="zh-CN"/>
        </w:rPr>
      </w:r>
      <w:r/>
    </w:p>
    <w:p>
      <w:pPr>
        <w:pStyle w:val="784"/>
        <w:ind w:firstLine="240"/>
        <w:rPr>
          <w:rFonts w:ascii="宋体" w:hAnsi="宋体" w:cs="宋体"/>
          <w:sz w:val="24"/>
          <w:szCs w:val="24"/>
          <w:lang w:eastAsia="zh-CN"/>
        </w:rPr>
      </w:pPr>
      <w:r>
        <w:rPr>
          <w:rFonts w:ascii="宋体" w:hAnsi="宋体" w:cs="宋体"/>
          <w:sz w:val="24"/>
          <w:szCs w:val="24"/>
          <w:lang w:eastAsia="zh-CN"/>
        </w:rPr>
      </w:r>
      <w:r/>
    </w:p>
    <w:p>
      <w:pPr>
        <w:pStyle w:val="784"/>
        <w:ind w:firstLine="240"/>
        <w:rPr>
          <w:rFonts w:ascii="宋体" w:hAnsi="宋体" w:cs="宋体"/>
          <w:sz w:val="24"/>
          <w:szCs w:val="24"/>
          <w:lang w:eastAsia="zh-CN"/>
        </w:rPr>
      </w:pPr>
      <w:r>
        <w:rPr>
          <w:rFonts w:ascii="宋体" w:hAnsi="宋体" w:cs="宋体"/>
          <w:sz w:val="24"/>
          <w:szCs w:val="24"/>
          <w:lang w:eastAsia="zh-CN"/>
        </w:rPr>
      </w:r>
      <w:r/>
    </w:p>
    <w:p>
      <w:pPr>
        <w:pStyle w:val="784"/>
        <w:ind w:firstLine="240"/>
        <w:rPr>
          <w:rFonts w:ascii="宋体" w:hAnsi="宋体" w:cs="宋体"/>
          <w:sz w:val="24"/>
          <w:szCs w:val="24"/>
          <w:lang w:eastAsia="zh-CN"/>
        </w:rPr>
      </w:pPr>
      <w:r>
        <w:rPr>
          <w:rFonts w:ascii="宋体" w:hAnsi="宋体" w:cs="宋体"/>
          <w:sz w:val="24"/>
          <w:szCs w:val="24"/>
          <w:lang w:eastAsia="zh-CN"/>
        </w:rPr>
      </w:r>
      <w:r/>
    </w:p>
    <w:p>
      <w:pPr>
        <w:rPr>
          <w:rFonts w:ascii="宋体" w:hAnsi="宋体" w:cs="宋体"/>
          <w:sz w:val="24"/>
          <w:szCs w:val="24"/>
        </w:rPr>
      </w:pPr>
      <w:r>
        <w:rPr>
          <w:rFonts w:ascii="宋体" w:hAnsi="宋体" w:cs="宋体"/>
          <w:sz w:val="24"/>
          <w:szCs w:val="24"/>
        </w:rPr>
      </w:r>
      <w:r/>
    </w:p>
    <w:p>
      <w:pPr>
        <w:ind w:firstLine="562"/>
        <w:jc w:val="center"/>
        <w:spacing w:line="500" w:lineRule="exact"/>
        <w:rPr>
          <w:rFonts w:ascii="宋体" w:hAnsi="宋体" w:cs="宋体"/>
          <w:b/>
          <w:sz w:val="28"/>
          <w:szCs w:val="28"/>
        </w:rPr>
      </w:pPr>
      <w:r/>
      <w:bookmarkStart w:id="232" w:name="_Hlt26955054"/>
      <w:r/>
      <w:bookmarkEnd w:id="230"/>
      <w:r>
        <w:rPr>
          <w:rFonts w:hint="eastAsia" w:ascii="宋体" w:hAnsi="宋体" w:cs="宋体"/>
          <w:b/>
          <w:bCs/>
          <w:sz w:val="32"/>
          <w:szCs w:val="32"/>
        </w:rPr>
        <w:t xml:space="preserve">十、</w:t>
      </w:r>
      <w:r>
        <w:rPr>
          <w:rFonts w:hint="eastAsia" w:ascii="宋体" w:hAnsi="宋体" w:cs="宋体"/>
          <w:b/>
          <w:sz w:val="28"/>
          <w:szCs w:val="28"/>
        </w:rPr>
        <w:t xml:space="preserve">采购需求响应表</w:t>
      </w:r>
      <w:r/>
    </w:p>
    <w:p>
      <w:pPr>
        <w:jc w:val="center"/>
        <w:rPr>
          <w:rFonts w:ascii="宋体" w:hAnsi="宋体" w:cs="宋体"/>
          <w:sz w:val="24"/>
          <w:szCs w:val="24"/>
        </w:rPr>
      </w:pPr>
      <w:r>
        <w:rPr>
          <w:rFonts w:ascii="宋体" w:hAnsi="宋体" w:cs="宋体"/>
          <w:sz w:val="24"/>
          <w:szCs w:val="24"/>
        </w:rPr>
      </w:r>
      <w:r/>
    </w:p>
    <w:p>
      <w:pPr>
        <w:pStyle w:val="784"/>
        <w:ind w:firstLine="0"/>
        <w:rPr>
          <w:rFonts w:ascii="宋体" w:hAnsi="宋体" w:cs="宋体"/>
          <w:lang w:eastAsia="zh-CN"/>
        </w:rPr>
      </w:pPr>
      <w:r/>
      <w:bookmarkStart w:id="233" w:name="_Hlt26671372"/>
      <w:r/>
      <w:bookmarkStart w:id="234" w:name="_Hlt26609391"/>
      <w:r/>
      <w:bookmarkStart w:id="235" w:name="_Hlt26955064"/>
      <w:r/>
      <w:bookmarkStart w:id="236" w:name="_Hlt24879081"/>
      <w:r/>
      <w:bookmarkStart w:id="237" w:name="_Hlt26782999"/>
      <w:r/>
      <w:bookmarkStart w:id="238" w:name="_Hlt26955056"/>
      <w:r/>
      <w:bookmarkStart w:id="239" w:name="_Hlt26671343"/>
      <w:r/>
      <w:bookmarkStart w:id="240" w:name="OLE_LINK53"/>
      <w:r/>
      <w:bookmarkStart w:id="241" w:name="OLE_LINK52"/>
      <w:r/>
      <w:bookmarkEnd w:id="232"/>
      <w:r/>
      <w:bookmarkEnd w:id="233"/>
      <w:r/>
      <w:bookmarkEnd w:id="234"/>
      <w:r/>
      <w:bookmarkEnd w:id="235"/>
      <w:r/>
      <w:bookmarkEnd w:id="236"/>
      <w:r/>
      <w:bookmarkEnd w:id="237"/>
      <w:r/>
      <w:bookmarkEnd w:id="238"/>
      <w:r/>
      <w:bookmarkEnd w:id="239"/>
      <w:r/>
      <w:r/>
    </w:p>
    <w:tbl>
      <w:tblPr>
        <w:tblStyle w:val="785"/>
        <w:tblW w:w="888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484"/>
        <w:gridCol w:w="2447"/>
        <w:gridCol w:w="2435"/>
        <w:gridCol w:w="2515"/>
      </w:tblGrid>
      <w:tr>
        <w:trPr/>
        <w:tc>
          <w:tcPr>
            <w:tcW w:w="1484" w:type="dxa"/>
            <w:vAlign w:val="center"/>
            <w:textDirection w:val="lrTb"/>
            <w:noWrap w:val="false"/>
          </w:tcPr>
          <w:p>
            <w:pPr>
              <w:pStyle w:val="784"/>
              <w:ind w:firstLine="0"/>
              <w:jc w:val="center"/>
              <w:rPr>
                <w:rFonts w:ascii="宋体" w:hAnsi="宋体" w:cs="宋体"/>
                <w:sz w:val="28"/>
                <w:lang w:eastAsia="zh-CN"/>
              </w:rPr>
            </w:pPr>
            <w:r>
              <w:rPr>
                <w:rFonts w:hint="eastAsia" w:ascii="宋体" w:hAnsi="宋体" w:cs="宋体"/>
                <w:sz w:val="28"/>
                <w:lang w:eastAsia="zh-CN"/>
              </w:rPr>
              <w:t xml:space="preserve">序号</w:t>
            </w:r>
            <w:r/>
          </w:p>
        </w:tc>
        <w:tc>
          <w:tcPr>
            <w:tcW w:w="2447" w:type="dxa"/>
            <w:vAlign w:val="center"/>
            <w:textDirection w:val="lrTb"/>
            <w:noWrap w:val="false"/>
          </w:tcPr>
          <w:p>
            <w:pPr>
              <w:pStyle w:val="784"/>
              <w:ind w:firstLine="0"/>
              <w:jc w:val="center"/>
              <w:rPr>
                <w:rFonts w:ascii="宋体" w:hAnsi="宋体" w:cs="宋体"/>
                <w:sz w:val="28"/>
                <w:lang w:eastAsia="zh-CN"/>
              </w:rPr>
            </w:pPr>
            <w:r>
              <w:rPr>
                <w:rFonts w:hint="eastAsia" w:ascii="宋体" w:hAnsi="宋体" w:cs="宋体"/>
                <w:sz w:val="28"/>
                <w:lang w:eastAsia="zh-CN"/>
              </w:rPr>
              <w:t xml:space="preserve">采购需求</w:t>
            </w:r>
            <w:r/>
          </w:p>
        </w:tc>
        <w:tc>
          <w:tcPr>
            <w:tcW w:w="2435" w:type="dxa"/>
            <w:vAlign w:val="center"/>
            <w:textDirection w:val="lrTb"/>
            <w:noWrap w:val="false"/>
          </w:tcPr>
          <w:p>
            <w:pPr>
              <w:pStyle w:val="784"/>
              <w:ind w:firstLine="0"/>
              <w:jc w:val="center"/>
              <w:rPr>
                <w:rFonts w:ascii="宋体" w:hAnsi="宋体" w:cs="宋体"/>
                <w:sz w:val="28"/>
                <w:lang w:eastAsia="zh-CN"/>
              </w:rPr>
            </w:pPr>
            <w:r>
              <w:rPr>
                <w:rFonts w:hint="eastAsia" w:ascii="宋体" w:hAnsi="宋体" w:cs="宋体"/>
                <w:sz w:val="28"/>
                <w:lang w:eastAsia="zh-CN"/>
              </w:rPr>
              <w:t xml:space="preserve">是否响应</w:t>
            </w:r>
            <w:r/>
          </w:p>
        </w:tc>
        <w:tc>
          <w:tcPr>
            <w:tcW w:w="2515" w:type="dxa"/>
            <w:vAlign w:val="center"/>
            <w:textDirection w:val="lrTb"/>
            <w:noWrap w:val="false"/>
          </w:tcPr>
          <w:p>
            <w:pPr>
              <w:pStyle w:val="784"/>
              <w:ind w:firstLine="0"/>
              <w:jc w:val="center"/>
              <w:rPr>
                <w:rFonts w:ascii="宋体" w:hAnsi="宋体" w:cs="宋体"/>
                <w:sz w:val="28"/>
                <w:lang w:eastAsia="zh-CN"/>
              </w:rPr>
            </w:pPr>
            <w:r>
              <w:rPr>
                <w:rFonts w:hint="eastAsia" w:ascii="宋体" w:hAnsi="宋体" w:cs="宋体"/>
                <w:sz w:val="28"/>
                <w:lang w:eastAsia="zh-CN"/>
              </w:rPr>
              <w:t xml:space="preserve">备注</w:t>
            </w:r>
            <w:r/>
          </w:p>
        </w:tc>
      </w:tr>
      <w:tr>
        <w:trPr/>
        <w:tc>
          <w:tcPr>
            <w:tcW w:w="1484" w:type="dxa"/>
            <w:vAlign w:val="center"/>
            <w:textDirection w:val="lrTb"/>
            <w:noWrap w:val="false"/>
          </w:tcPr>
          <w:p>
            <w:pPr>
              <w:pStyle w:val="784"/>
              <w:ind w:firstLine="0"/>
              <w:jc w:val="center"/>
              <w:rPr>
                <w:rFonts w:ascii="宋体" w:hAnsi="宋体" w:cs="宋体"/>
                <w:sz w:val="28"/>
                <w:lang w:eastAsia="zh-CN"/>
              </w:rPr>
            </w:pPr>
            <w:r>
              <w:rPr>
                <w:rFonts w:hint="eastAsia" w:ascii="宋体" w:hAnsi="宋体" w:cs="宋体"/>
                <w:sz w:val="28"/>
                <w:lang w:eastAsia="zh-CN"/>
              </w:rPr>
              <w:t xml:space="preserve">1</w:t>
            </w:r>
            <w:r/>
          </w:p>
        </w:tc>
        <w:tc>
          <w:tcPr>
            <w:tcW w:w="2447" w:type="dxa"/>
            <w:vAlign w:val="center"/>
            <w:textDirection w:val="lrTb"/>
            <w:noWrap w:val="false"/>
          </w:tcPr>
          <w:p>
            <w:pPr>
              <w:pStyle w:val="784"/>
              <w:ind w:firstLine="0"/>
              <w:jc w:val="center"/>
              <w:rPr>
                <w:rFonts w:ascii="宋体" w:hAnsi="宋体" w:cs="宋体"/>
                <w:sz w:val="28"/>
                <w:lang w:eastAsia="zh-CN"/>
              </w:rPr>
            </w:pPr>
            <w:r>
              <w:rPr>
                <w:rFonts w:hint="eastAsia" w:ascii="宋体" w:hAnsi="宋体" w:cs="宋体"/>
                <w:sz w:val="28"/>
                <w:lang w:eastAsia="zh-CN"/>
              </w:rPr>
              <w:t xml:space="preserve">所有要求</w:t>
            </w:r>
            <w:r/>
          </w:p>
        </w:tc>
        <w:tc>
          <w:tcPr>
            <w:tcW w:w="2435" w:type="dxa"/>
            <w:vAlign w:val="center"/>
            <w:textDirection w:val="lrTb"/>
            <w:noWrap w:val="false"/>
          </w:tcPr>
          <w:p>
            <w:pPr>
              <w:pStyle w:val="784"/>
              <w:ind w:firstLine="0"/>
              <w:jc w:val="center"/>
              <w:rPr>
                <w:rFonts w:ascii="宋体" w:hAnsi="宋体" w:cs="宋体"/>
                <w:sz w:val="28"/>
                <w:lang w:eastAsia="zh-CN"/>
              </w:rPr>
            </w:pPr>
            <w:r>
              <w:rPr>
                <w:rFonts w:hint="eastAsia" w:ascii="宋体" w:hAnsi="宋体" w:cs="宋体"/>
                <w:sz w:val="28"/>
                <w:lang w:eastAsia="zh-CN"/>
              </w:rPr>
              <w:t xml:space="preserve">全部响应</w:t>
            </w:r>
            <w:r/>
          </w:p>
        </w:tc>
        <w:tc>
          <w:tcPr>
            <w:tcW w:w="2515" w:type="dxa"/>
            <w:vAlign w:val="center"/>
            <w:textDirection w:val="lrTb"/>
            <w:noWrap w:val="false"/>
          </w:tcPr>
          <w:p>
            <w:pPr>
              <w:pStyle w:val="784"/>
              <w:ind w:firstLine="0"/>
              <w:jc w:val="center"/>
              <w:rPr>
                <w:rFonts w:ascii="宋体" w:hAnsi="宋体" w:cs="宋体"/>
                <w:sz w:val="28"/>
                <w:lang w:eastAsia="zh-CN"/>
              </w:rPr>
            </w:pPr>
            <w:r>
              <w:rPr>
                <w:rFonts w:ascii="宋体" w:hAnsi="宋体" w:cs="宋体"/>
                <w:sz w:val="28"/>
                <w:lang w:eastAsia="zh-CN"/>
              </w:rPr>
            </w:r>
            <w:r/>
          </w:p>
        </w:tc>
      </w:tr>
      <w:tr>
        <w:trPr/>
        <w:tc>
          <w:tcPr>
            <w:tcW w:w="1484" w:type="dxa"/>
            <w:vAlign w:val="center"/>
            <w:textDirection w:val="lrTb"/>
            <w:noWrap w:val="false"/>
          </w:tcPr>
          <w:p>
            <w:pPr>
              <w:pStyle w:val="784"/>
              <w:ind w:firstLine="0"/>
              <w:jc w:val="center"/>
              <w:rPr>
                <w:rFonts w:ascii="宋体" w:hAnsi="宋体" w:cs="宋体"/>
                <w:sz w:val="28"/>
                <w:lang w:eastAsia="zh-CN"/>
              </w:rPr>
            </w:pPr>
            <w:r>
              <w:rPr>
                <w:rFonts w:hint="eastAsia" w:ascii="宋体" w:hAnsi="宋体" w:cs="宋体"/>
                <w:sz w:val="28"/>
                <w:lang w:eastAsia="zh-CN"/>
              </w:rPr>
              <w:t xml:space="preserve">2</w:t>
            </w:r>
            <w:r/>
          </w:p>
        </w:tc>
        <w:tc>
          <w:tcPr>
            <w:tcW w:w="2447" w:type="dxa"/>
            <w:vAlign w:val="center"/>
            <w:textDirection w:val="lrTb"/>
            <w:noWrap w:val="false"/>
          </w:tcPr>
          <w:p>
            <w:pPr>
              <w:pStyle w:val="784"/>
              <w:ind w:firstLine="0"/>
              <w:jc w:val="center"/>
              <w:rPr>
                <w:rFonts w:ascii="宋体" w:hAnsi="宋体" w:cs="宋体"/>
                <w:sz w:val="28"/>
                <w:lang w:eastAsia="zh-CN"/>
              </w:rPr>
            </w:pPr>
            <w:r>
              <w:rPr>
                <w:rFonts w:ascii="宋体" w:hAnsi="宋体" w:cs="宋体"/>
                <w:sz w:val="28"/>
                <w:lang w:eastAsia="zh-CN"/>
              </w:rPr>
            </w:r>
            <w:r/>
          </w:p>
        </w:tc>
        <w:tc>
          <w:tcPr>
            <w:tcW w:w="2435" w:type="dxa"/>
            <w:vAlign w:val="center"/>
            <w:textDirection w:val="lrTb"/>
            <w:noWrap w:val="false"/>
          </w:tcPr>
          <w:p>
            <w:pPr>
              <w:pStyle w:val="784"/>
              <w:ind w:firstLine="0"/>
              <w:jc w:val="center"/>
              <w:rPr>
                <w:rFonts w:ascii="宋体" w:hAnsi="宋体" w:cs="宋体"/>
                <w:sz w:val="28"/>
                <w:lang w:eastAsia="zh-CN"/>
              </w:rPr>
            </w:pPr>
            <w:r>
              <w:rPr>
                <w:rFonts w:ascii="宋体" w:hAnsi="宋体" w:cs="宋体"/>
                <w:sz w:val="28"/>
                <w:lang w:eastAsia="zh-CN"/>
              </w:rPr>
            </w:r>
            <w:r/>
          </w:p>
        </w:tc>
        <w:tc>
          <w:tcPr>
            <w:tcW w:w="2515" w:type="dxa"/>
            <w:vAlign w:val="center"/>
            <w:textDirection w:val="lrTb"/>
            <w:noWrap w:val="false"/>
          </w:tcPr>
          <w:p>
            <w:pPr>
              <w:pStyle w:val="784"/>
              <w:ind w:firstLine="0"/>
              <w:jc w:val="center"/>
              <w:rPr>
                <w:rFonts w:ascii="宋体" w:hAnsi="宋体" w:cs="宋体"/>
                <w:sz w:val="28"/>
                <w:lang w:eastAsia="zh-CN"/>
              </w:rPr>
            </w:pPr>
            <w:r>
              <w:rPr>
                <w:rFonts w:ascii="宋体" w:hAnsi="宋体" w:cs="宋体"/>
                <w:sz w:val="28"/>
                <w:lang w:eastAsia="zh-CN"/>
              </w:rPr>
            </w:r>
            <w:r/>
          </w:p>
        </w:tc>
      </w:tr>
      <w:tr>
        <w:trPr/>
        <w:tc>
          <w:tcPr>
            <w:tcW w:w="1484" w:type="dxa"/>
            <w:vAlign w:val="center"/>
            <w:textDirection w:val="lrTb"/>
            <w:noWrap w:val="false"/>
          </w:tcPr>
          <w:p>
            <w:pPr>
              <w:pStyle w:val="784"/>
              <w:ind w:firstLine="0"/>
              <w:jc w:val="center"/>
              <w:rPr>
                <w:rFonts w:ascii="宋体" w:hAnsi="宋体" w:cs="宋体"/>
                <w:sz w:val="28"/>
                <w:lang w:eastAsia="zh-CN"/>
              </w:rPr>
            </w:pPr>
            <w:r>
              <w:rPr>
                <w:rFonts w:hint="eastAsia" w:ascii="宋体" w:hAnsi="宋体" w:cs="宋体"/>
                <w:sz w:val="28"/>
                <w:lang w:eastAsia="zh-CN"/>
              </w:rPr>
              <w:t xml:space="preserve">3</w:t>
            </w:r>
            <w:r/>
          </w:p>
        </w:tc>
        <w:tc>
          <w:tcPr>
            <w:tcW w:w="2447" w:type="dxa"/>
            <w:vAlign w:val="center"/>
            <w:textDirection w:val="lrTb"/>
            <w:noWrap w:val="false"/>
          </w:tcPr>
          <w:p>
            <w:pPr>
              <w:pStyle w:val="784"/>
              <w:ind w:firstLine="0"/>
              <w:jc w:val="center"/>
              <w:rPr>
                <w:rFonts w:ascii="宋体" w:hAnsi="宋体" w:cs="宋体"/>
                <w:sz w:val="28"/>
                <w:lang w:eastAsia="zh-CN"/>
              </w:rPr>
            </w:pPr>
            <w:r>
              <w:rPr>
                <w:rFonts w:ascii="宋体" w:hAnsi="宋体" w:cs="宋体"/>
                <w:sz w:val="28"/>
                <w:lang w:eastAsia="zh-CN"/>
              </w:rPr>
            </w:r>
            <w:r/>
          </w:p>
        </w:tc>
        <w:tc>
          <w:tcPr>
            <w:tcW w:w="2435" w:type="dxa"/>
            <w:vAlign w:val="center"/>
            <w:textDirection w:val="lrTb"/>
            <w:noWrap w:val="false"/>
          </w:tcPr>
          <w:p>
            <w:pPr>
              <w:pStyle w:val="784"/>
              <w:ind w:firstLine="0"/>
              <w:jc w:val="center"/>
              <w:rPr>
                <w:rFonts w:ascii="宋体" w:hAnsi="宋体" w:cs="宋体"/>
                <w:sz w:val="28"/>
                <w:lang w:eastAsia="zh-CN"/>
              </w:rPr>
            </w:pPr>
            <w:r>
              <w:rPr>
                <w:rFonts w:ascii="宋体" w:hAnsi="宋体" w:cs="宋体"/>
                <w:sz w:val="28"/>
                <w:lang w:eastAsia="zh-CN"/>
              </w:rPr>
            </w:r>
            <w:r/>
          </w:p>
        </w:tc>
        <w:tc>
          <w:tcPr>
            <w:tcW w:w="2515" w:type="dxa"/>
            <w:vAlign w:val="center"/>
            <w:textDirection w:val="lrTb"/>
            <w:noWrap w:val="false"/>
          </w:tcPr>
          <w:p>
            <w:pPr>
              <w:pStyle w:val="784"/>
              <w:ind w:firstLine="0"/>
              <w:jc w:val="center"/>
              <w:rPr>
                <w:rFonts w:ascii="宋体" w:hAnsi="宋体" w:cs="宋体"/>
                <w:sz w:val="28"/>
                <w:lang w:eastAsia="zh-CN"/>
              </w:rPr>
            </w:pPr>
            <w:r>
              <w:rPr>
                <w:rFonts w:ascii="宋体" w:hAnsi="宋体" w:cs="宋体"/>
                <w:sz w:val="28"/>
                <w:lang w:eastAsia="zh-CN"/>
              </w:rPr>
            </w:r>
            <w:r/>
          </w:p>
        </w:tc>
      </w:tr>
    </w:tbl>
    <w:p>
      <w:pPr>
        <w:pStyle w:val="784"/>
        <w:ind w:firstLine="0"/>
        <w:spacing w:line="360" w:lineRule="auto"/>
        <w:rPr>
          <w:rFonts w:ascii="宋体" w:hAnsi="宋体" w:cs="宋体"/>
          <w:sz w:val="28"/>
          <w:lang w:eastAsia="zh-CN"/>
        </w:rPr>
      </w:pPr>
      <w:r>
        <w:rPr>
          <w:rFonts w:ascii="宋体" w:hAnsi="宋体" w:cs="宋体"/>
          <w:sz w:val="28"/>
          <w:lang w:eastAsia="zh-CN"/>
        </w:rPr>
      </w:r>
      <w:r/>
    </w:p>
    <w:p>
      <w:pPr>
        <w:pStyle w:val="784"/>
        <w:ind w:firstLine="0"/>
        <w:spacing w:line="360" w:lineRule="auto"/>
        <w:rPr>
          <w:rFonts w:ascii="宋体" w:hAnsi="宋体" w:cs="宋体"/>
          <w:sz w:val="28"/>
          <w:lang w:eastAsia="zh-CN"/>
        </w:rPr>
      </w:pPr>
      <w:r>
        <w:rPr>
          <w:rFonts w:hint="eastAsia" w:ascii="宋体" w:hAnsi="宋体" w:cs="宋体"/>
          <w:sz w:val="28"/>
          <w:lang w:eastAsia="zh-CN"/>
        </w:rPr>
        <w:t xml:space="preserve">注：本项目详见第三章采购需求，本项目不</w:t>
      </w:r>
      <w:r>
        <w:rPr>
          <w:rFonts w:hint="eastAsia" w:ascii="宋体" w:hAnsi="宋体" w:cs="宋体"/>
          <w:sz w:val="28"/>
          <w:lang w:eastAsia="zh-CN"/>
        </w:rPr>
        <w:t xml:space="preserve">接受</w:t>
      </w:r>
      <w:r>
        <w:rPr>
          <w:rFonts w:hint="eastAsia" w:ascii="宋体" w:hAnsi="宋体" w:cs="宋体"/>
          <w:sz w:val="28"/>
          <w:lang w:eastAsia="zh-CN"/>
        </w:rPr>
        <w:t xml:space="preserve">负偏离，供应商本表中应填写采购需求全部响应。</w:t>
      </w:r>
      <w:r/>
    </w:p>
    <w:p>
      <w:pPr>
        <w:pStyle w:val="784"/>
        <w:ind w:firstLine="0"/>
        <w:rPr>
          <w:rFonts w:ascii="宋体" w:hAnsi="宋体" w:cs="宋体"/>
          <w:lang w:eastAsia="zh-CN"/>
        </w:rPr>
      </w:pPr>
      <w:r>
        <w:rPr>
          <w:rFonts w:ascii="宋体" w:hAnsi="宋体" w:cs="宋体"/>
          <w:lang w:eastAsia="zh-CN"/>
        </w:rPr>
      </w:r>
      <w:r/>
    </w:p>
    <w:p>
      <w:pPr>
        <w:pStyle w:val="784"/>
        <w:ind w:firstLine="0"/>
        <w:rPr>
          <w:rFonts w:ascii="宋体" w:hAnsi="宋体" w:cs="宋体"/>
          <w:lang w:eastAsia="zh-CN"/>
        </w:rPr>
      </w:pPr>
      <w:r>
        <w:rPr>
          <w:rFonts w:ascii="宋体" w:hAnsi="宋体" w:cs="宋体"/>
          <w:lang w:eastAsia="zh-CN"/>
        </w:rPr>
      </w:r>
      <w:r/>
    </w:p>
    <w:p>
      <w:pPr>
        <w:ind w:firstLine="3920"/>
        <w:spacing w:before="163" w:line="560" w:lineRule="exact"/>
        <w:rPr>
          <w:rFonts w:ascii="宋体" w:hAnsi="宋体" w:cs="宋体"/>
          <w:sz w:val="28"/>
          <w:szCs w:val="28"/>
        </w:rPr>
      </w:pPr>
      <w:r>
        <w:rPr>
          <w:rFonts w:hint="eastAsia" w:ascii="宋体" w:hAnsi="宋体" w:cs="宋体"/>
          <w:sz w:val="28"/>
          <w:szCs w:val="28"/>
        </w:rPr>
        <w:t xml:space="preserve">供应商名称</w:t>
      </w:r>
      <w:r>
        <w:rPr>
          <w:rFonts w:hint="eastAsia" w:ascii="宋体" w:hAnsi="宋体" w:cs="宋体"/>
          <w:sz w:val="28"/>
          <w:szCs w:val="28"/>
        </w:rPr>
        <w:t xml:space="preserve">(</w:t>
      </w:r>
      <w:r>
        <w:rPr>
          <w:rFonts w:hint="eastAsia" w:ascii="宋体" w:hAnsi="宋体" w:cs="宋体"/>
          <w:sz w:val="28"/>
          <w:szCs w:val="28"/>
        </w:rPr>
        <w:t xml:space="preserve">盖法人章</w:t>
      </w:r>
      <w:r>
        <w:rPr>
          <w:rFonts w:hint="eastAsia" w:ascii="宋体" w:hAnsi="宋体" w:cs="宋体"/>
          <w:sz w:val="28"/>
          <w:szCs w:val="28"/>
        </w:rPr>
        <w:t xml:space="preserve">)</w:t>
      </w:r>
      <w:r>
        <w:rPr>
          <w:rFonts w:hint="eastAsia" w:ascii="宋体" w:hAnsi="宋体" w:cs="宋体"/>
          <w:sz w:val="28"/>
          <w:szCs w:val="28"/>
        </w:rPr>
        <w:t xml:space="preserve">：</w:t>
      </w:r>
      <w:r/>
    </w:p>
    <w:p>
      <w:pPr>
        <w:ind w:firstLine="3920"/>
        <w:spacing w:before="163" w:line="560" w:lineRule="exact"/>
        <w:rPr>
          <w:rFonts w:ascii="宋体" w:hAnsi="宋体" w:cs="宋体"/>
          <w:sz w:val="28"/>
          <w:szCs w:val="28"/>
        </w:rPr>
      </w:pPr>
      <w:r>
        <w:rPr>
          <w:rFonts w:hint="eastAsia" w:ascii="宋体" w:hAnsi="宋体" w:cs="宋体"/>
          <w:sz w:val="28"/>
          <w:szCs w:val="28"/>
        </w:rPr>
        <w:t xml:space="preserve">法定代表人</w:t>
      </w:r>
      <w:r>
        <w:rPr>
          <w:rFonts w:hint="eastAsia" w:ascii="宋体" w:hAnsi="宋体" w:cs="宋体"/>
          <w:sz w:val="28"/>
          <w:szCs w:val="28"/>
        </w:rPr>
        <w:t xml:space="preserve"> (</w:t>
      </w:r>
      <w:r>
        <w:rPr>
          <w:rFonts w:hint="eastAsia" w:ascii="宋体" w:hAnsi="宋体" w:cs="宋体"/>
          <w:sz w:val="28"/>
          <w:szCs w:val="28"/>
        </w:rPr>
        <w:t xml:space="preserve">签字或签章</w:t>
      </w:r>
      <w:r>
        <w:rPr>
          <w:rFonts w:hint="eastAsia" w:ascii="宋体" w:hAnsi="宋体" w:cs="宋体"/>
          <w:sz w:val="28"/>
          <w:szCs w:val="28"/>
        </w:rPr>
        <w:t xml:space="preserve">)</w:t>
      </w:r>
      <w:r>
        <w:rPr>
          <w:rFonts w:hint="eastAsia" w:ascii="宋体" w:hAnsi="宋体" w:cs="宋体"/>
          <w:sz w:val="28"/>
          <w:szCs w:val="28"/>
        </w:rPr>
        <w:t xml:space="preserve">：</w:t>
      </w:r>
      <w:r/>
    </w:p>
    <w:p>
      <w:pPr>
        <w:ind w:firstLine="3920"/>
        <w:spacing w:before="163" w:line="560" w:lineRule="exact"/>
        <w:rPr>
          <w:rFonts w:ascii="宋体" w:hAnsi="宋体" w:cs="宋体"/>
          <w:sz w:val="28"/>
          <w:szCs w:val="28"/>
        </w:rPr>
      </w:pPr>
      <w:r>
        <w:rPr>
          <w:rFonts w:hint="eastAsia" w:ascii="宋体" w:hAnsi="宋体" w:cs="宋体"/>
          <w:sz w:val="28"/>
          <w:szCs w:val="28"/>
        </w:rPr>
        <w:t xml:space="preserve">日期：</w:t>
      </w:r>
      <w:r>
        <w:rPr>
          <w:rFonts w:hint="eastAsia" w:ascii="宋体" w:hAnsi="宋体" w:cs="宋体"/>
          <w:sz w:val="28"/>
          <w:szCs w:val="28"/>
        </w:rPr>
        <w:t xml:space="preserve">   </w:t>
      </w:r>
      <w:r>
        <w:rPr>
          <w:rFonts w:hint="eastAsia" w:ascii="宋体" w:hAnsi="宋体" w:cs="宋体"/>
          <w:sz w:val="28"/>
          <w:szCs w:val="28"/>
        </w:rPr>
        <w:t xml:space="preserve">年</w:t>
      </w:r>
      <w:r>
        <w:rPr>
          <w:rFonts w:hint="eastAsia" w:ascii="宋体" w:hAnsi="宋体" w:cs="宋体"/>
          <w:sz w:val="28"/>
          <w:szCs w:val="28"/>
        </w:rPr>
        <w:t xml:space="preserve">  </w:t>
      </w:r>
      <w:r>
        <w:rPr>
          <w:rFonts w:hint="eastAsia" w:ascii="宋体" w:hAnsi="宋体" w:cs="宋体"/>
          <w:sz w:val="28"/>
          <w:szCs w:val="28"/>
        </w:rPr>
        <w:t xml:space="preserve">月</w:t>
      </w:r>
      <w:r>
        <w:rPr>
          <w:rFonts w:hint="eastAsia" w:ascii="宋体" w:hAnsi="宋体" w:cs="宋体"/>
          <w:sz w:val="28"/>
          <w:szCs w:val="28"/>
        </w:rPr>
        <w:t xml:space="preserve">   </w:t>
      </w:r>
      <w:r>
        <w:rPr>
          <w:rFonts w:hint="eastAsia" w:ascii="宋体" w:hAnsi="宋体" w:cs="宋体"/>
          <w:sz w:val="28"/>
          <w:szCs w:val="28"/>
        </w:rPr>
        <w:t xml:space="preserve">日</w:t>
      </w:r>
      <w:bookmarkEnd w:id="240"/>
      <w:r/>
      <w:bookmarkEnd w:id="241"/>
      <w:r/>
      <w:r/>
    </w:p>
    <w:p>
      <w:pPr>
        <w:spacing w:line="480" w:lineRule="auto"/>
        <w:rPr>
          <w:rFonts w:ascii="宋体" w:hAnsi="宋体" w:cs="宋体"/>
          <w:color w:val="ff0000"/>
          <w:sz w:val="24"/>
          <w:szCs w:val="24"/>
        </w:rPr>
      </w:pPr>
      <w:r>
        <w:rPr>
          <w:rFonts w:hint="eastAsia" w:ascii="宋体" w:hAnsi="宋体" w:cs="宋体"/>
          <w:color w:val="ff0000"/>
          <w:sz w:val="24"/>
          <w:szCs w:val="24"/>
        </w:rPr>
        <w:t xml:space="preserve"> </w:t>
      </w:r>
      <w:r/>
    </w:p>
    <w:p>
      <w:pPr>
        <w:pStyle w:val="784"/>
        <w:ind w:firstLine="240"/>
        <w:rPr>
          <w:rFonts w:ascii="宋体" w:hAnsi="宋体" w:cs="宋体"/>
          <w:color w:val="ff0000"/>
          <w:sz w:val="24"/>
          <w:szCs w:val="24"/>
          <w:lang w:eastAsia="zh-CN"/>
        </w:rPr>
      </w:pPr>
      <w:r>
        <w:rPr>
          <w:rFonts w:ascii="宋体" w:hAnsi="宋体" w:cs="宋体"/>
          <w:color w:val="ff0000"/>
          <w:sz w:val="24"/>
          <w:szCs w:val="24"/>
          <w:lang w:eastAsia="zh-CN"/>
        </w:rPr>
      </w:r>
      <w:r/>
    </w:p>
    <w:p>
      <w:pPr>
        <w:pStyle w:val="784"/>
        <w:ind w:firstLine="240"/>
        <w:rPr>
          <w:rFonts w:ascii="宋体" w:hAnsi="宋体" w:cs="宋体"/>
          <w:color w:val="ff0000"/>
          <w:sz w:val="24"/>
          <w:szCs w:val="24"/>
          <w:lang w:eastAsia="zh-CN"/>
        </w:rPr>
      </w:pPr>
      <w:r>
        <w:rPr>
          <w:rFonts w:ascii="宋体" w:hAnsi="宋体" w:cs="宋体"/>
          <w:color w:val="ff0000"/>
          <w:sz w:val="24"/>
          <w:szCs w:val="24"/>
          <w:lang w:eastAsia="zh-CN"/>
        </w:rPr>
      </w:r>
      <w:r/>
    </w:p>
    <w:p>
      <w:pPr>
        <w:pStyle w:val="784"/>
        <w:ind w:firstLine="240"/>
        <w:rPr>
          <w:rFonts w:ascii="宋体" w:hAnsi="宋体" w:cs="宋体"/>
          <w:color w:val="ff0000"/>
          <w:sz w:val="24"/>
          <w:szCs w:val="24"/>
          <w:lang w:eastAsia="zh-CN"/>
        </w:rPr>
      </w:pPr>
      <w:r>
        <w:rPr>
          <w:rFonts w:ascii="宋体" w:hAnsi="宋体" w:cs="宋体"/>
          <w:color w:val="ff0000"/>
          <w:sz w:val="24"/>
          <w:szCs w:val="24"/>
          <w:lang w:eastAsia="zh-CN"/>
        </w:rPr>
      </w:r>
      <w:r/>
    </w:p>
    <w:p>
      <w:pPr>
        <w:pStyle w:val="784"/>
        <w:ind w:firstLine="240"/>
        <w:rPr>
          <w:rFonts w:ascii="宋体" w:hAnsi="宋体" w:cs="宋体"/>
          <w:color w:val="ff0000"/>
          <w:sz w:val="24"/>
          <w:szCs w:val="24"/>
          <w:lang w:eastAsia="zh-CN"/>
        </w:rPr>
      </w:pPr>
      <w:r>
        <w:rPr>
          <w:rFonts w:ascii="宋体" w:hAnsi="宋体" w:cs="宋体"/>
          <w:color w:val="ff0000"/>
          <w:sz w:val="24"/>
          <w:szCs w:val="24"/>
          <w:lang w:eastAsia="zh-CN"/>
        </w:rPr>
      </w:r>
      <w:r/>
    </w:p>
    <w:p>
      <w:pPr>
        <w:pStyle w:val="784"/>
        <w:ind w:firstLine="240"/>
        <w:rPr>
          <w:rFonts w:ascii="宋体" w:hAnsi="宋体" w:cs="宋体"/>
          <w:color w:val="ff0000"/>
          <w:sz w:val="24"/>
          <w:szCs w:val="24"/>
          <w:lang w:eastAsia="zh-CN"/>
        </w:rPr>
      </w:pPr>
      <w:r>
        <w:rPr>
          <w:rFonts w:ascii="宋体" w:hAnsi="宋体" w:cs="宋体"/>
          <w:color w:val="ff0000"/>
          <w:sz w:val="24"/>
          <w:szCs w:val="24"/>
          <w:lang w:eastAsia="zh-CN"/>
        </w:rPr>
      </w:r>
      <w:r/>
    </w:p>
    <w:p>
      <w:pPr>
        <w:pStyle w:val="784"/>
        <w:ind w:firstLine="240"/>
        <w:rPr>
          <w:rFonts w:ascii="宋体" w:hAnsi="宋体" w:cs="宋体"/>
          <w:color w:val="ff0000"/>
          <w:sz w:val="24"/>
          <w:szCs w:val="24"/>
          <w:lang w:eastAsia="zh-CN"/>
        </w:rPr>
      </w:pPr>
      <w:r>
        <w:rPr>
          <w:rFonts w:ascii="宋体" w:hAnsi="宋体" w:cs="宋体"/>
          <w:color w:val="ff0000"/>
          <w:sz w:val="24"/>
          <w:szCs w:val="24"/>
          <w:lang w:eastAsia="zh-CN"/>
        </w:rPr>
      </w:r>
      <w:r/>
    </w:p>
    <w:p>
      <w:pPr>
        <w:pStyle w:val="784"/>
        <w:ind w:firstLine="240"/>
        <w:rPr>
          <w:rFonts w:ascii="宋体" w:hAnsi="宋体" w:cs="宋体"/>
          <w:color w:val="ff0000"/>
          <w:sz w:val="24"/>
          <w:szCs w:val="24"/>
          <w:lang w:eastAsia="zh-CN"/>
        </w:rPr>
      </w:pPr>
      <w:r>
        <w:rPr>
          <w:rFonts w:ascii="宋体" w:hAnsi="宋体" w:cs="宋体"/>
          <w:color w:val="ff0000"/>
          <w:sz w:val="24"/>
          <w:szCs w:val="24"/>
          <w:lang w:eastAsia="zh-CN"/>
        </w:rPr>
      </w:r>
      <w:r/>
    </w:p>
    <w:p>
      <w:pPr>
        <w:pStyle w:val="784"/>
        <w:ind w:firstLine="240"/>
        <w:rPr>
          <w:rFonts w:ascii="宋体" w:hAnsi="宋体" w:cs="宋体"/>
          <w:color w:val="ff0000"/>
          <w:sz w:val="24"/>
          <w:szCs w:val="24"/>
          <w:lang w:eastAsia="zh-CN"/>
        </w:rPr>
      </w:pPr>
      <w:r>
        <w:rPr>
          <w:rFonts w:ascii="宋体" w:hAnsi="宋体" w:cs="宋体"/>
          <w:color w:val="ff0000"/>
          <w:sz w:val="24"/>
          <w:szCs w:val="24"/>
          <w:lang w:eastAsia="zh-CN"/>
        </w:rPr>
      </w:r>
      <w:r/>
    </w:p>
    <w:p>
      <w:pPr>
        <w:pStyle w:val="784"/>
        <w:ind w:firstLine="240"/>
        <w:rPr>
          <w:rFonts w:ascii="宋体" w:hAnsi="宋体" w:cs="宋体"/>
          <w:color w:val="ff0000"/>
          <w:sz w:val="24"/>
          <w:szCs w:val="24"/>
          <w:lang w:eastAsia="zh-CN"/>
        </w:rPr>
      </w:pPr>
      <w:r>
        <w:rPr>
          <w:rFonts w:ascii="宋体" w:hAnsi="宋体" w:cs="宋体"/>
          <w:color w:val="ff0000"/>
          <w:sz w:val="24"/>
          <w:szCs w:val="24"/>
          <w:lang w:eastAsia="zh-CN"/>
        </w:rPr>
      </w:r>
      <w:r/>
    </w:p>
    <w:p>
      <w:pPr>
        <w:pStyle w:val="784"/>
        <w:ind w:firstLine="240"/>
        <w:rPr>
          <w:rFonts w:ascii="宋体" w:hAnsi="宋体" w:cs="宋体"/>
          <w:color w:val="ff0000"/>
          <w:sz w:val="24"/>
          <w:szCs w:val="24"/>
          <w:lang w:eastAsia="zh-CN"/>
        </w:rPr>
      </w:pPr>
      <w:r>
        <w:rPr>
          <w:rFonts w:ascii="宋体" w:hAnsi="宋体" w:cs="宋体"/>
          <w:color w:val="ff0000"/>
          <w:sz w:val="24"/>
          <w:szCs w:val="24"/>
          <w:lang w:eastAsia="zh-CN"/>
        </w:rPr>
      </w:r>
      <w:r/>
    </w:p>
    <w:p>
      <w:pPr>
        <w:pStyle w:val="784"/>
        <w:ind w:firstLine="240"/>
        <w:rPr>
          <w:rFonts w:ascii="宋体" w:hAnsi="宋体" w:cs="宋体"/>
          <w:color w:val="ff0000"/>
          <w:sz w:val="24"/>
          <w:szCs w:val="24"/>
          <w:lang w:eastAsia="zh-CN"/>
        </w:rPr>
      </w:pPr>
      <w:r>
        <w:rPr>
          <w:rFonts w:ascii="宋体" w:hAnsi="宋体" w:cs="宋体"/>
          <w:color w:val="ff0000"/>
          <w:sz w:val="24"/>
          <w:szCs w:val="24"/>
          <w:lang w:eastAsia="zh-CN"/>
        </w:rPr>
      </w:r>
      <w:r/>
    </w:p>
    <w:p>
      <w:pPr>
        <w:pStyle w:val="784"/>
        <w:ind w:firstLine="240"/>
        <w:rPr>
          <w:rFonts w:ascii="宋体" w:hAnsi="宋体" w:cs="宋体"/>
          <w:color w:val="ff0000"/>
          <w:sz w:val="24"/>
          <w:szCs w:val="24"/>
          <w:lang w:eastAsia="zh-CN"/>
        </w:rPr>
      </w:pPr>
      <w:r>
        <w:rPr>
          <w:rFonts w:ascii="宋体" w:hAnsi="宋体" w:cs="宋体"/>
          <w:color w:val="ff0000"/>
          <w:sz w:val="24"/>
          <w:szCs w:val="24"/>
          <w:lang w:eastAsia="zh-CN"/>
        </w:rPr>
      </w:r>
      <w:r/>
    </w:p>
    <w:p>
      <w:pPr>
        <w:rPr>
          <w:rFonts w:ascii="宋体" w:hAnsi="宋体" w:cs="宋体"/>
          <w:color w:val="ff0000"/>
          <w:sz w:val="24"/>
          <w:szCs w:val="24"/>
        </w:rPr>
      </w:pPr>
      <w:r/>
      <w:bookmarkStart w:id="242" w:name="_Toc462564146"/>
      <w:r/>
      <w:bookmarkStart w:id="243" w:name="_Hlt26609389"/>
      <w:r/>
      <w:bookmarkStart w:id="244" w:name="_Hlt26955066"/>
      <w:r/>
      <w:bookmarkStart w:id="245" w:name="_Hlt26671374"/>
      <w:r/>
      <w:bookmarkStart w:id="246" w:name="_格式2__法定代表人授权书"/>
      <w:r/>
      <w:bookmarkEnd w:id="242"/>
      <w:r/>
      <w:bookmarkEnd w:id="243"/>
      <w:r/>
      <w:bookmarkEnd w:id="244"/>
      <w:r/>
      <w:bookmarkEnd w:id="245"/>
      <w:r/>
      <w:r/>
    </w:p>
    <w:p>
      <w:pPr>
        <w:pStyle w:val="803"/>
        <w:ind w:firstLine="0"/>
        <w:rPr>
          <w:rFonts w:hAnsi="宋体" w:cs="宋体"/>
        </w:rPr>
      </w:pPr>
      <w:r>
        <w:rPr>
          <w:rFonts w:hAnsi="宋体" w:cs="宋体"/>
        </w:rPr>
      </w:r>
      <w:r/>
    </w:p>
    <w:p>
      <w:pPr>
        <w:jc w:val="center"/>
        <w:rPr>
          <w:rFonts w:ascii="宋体" w:hAnsi="宋体" w:cs="宋体"/>
          <w:sz w:val="24"/>
          <w:szCs w:val="24"/>
        </w:rPr>
      </w:pPr>
      <w:r>
        <w:rPr>
          <w:rFonts w:hint="eastAsia" w:ascii="宋体" w:hAnsi="宋体" w:cs="宋体"/>
          <w:b/>
          <w:bCs/>
          <w:sz w:val="32"/>
          <w:szCs w:val="32"/>
        </w:rPr>
        <w:t xml:space="preserve">十一、承诺书</w:t>
      </w:r>
      <w:r/>
    </w:p>
    <w:p>
      <w:pPr>
        <w:ind w:firstLine="240"/>
        <w:spacing w:line="400" w:lineRule="exact"/>
        <w:rPr>
          <w:rFonts w:ascii="宋体" w:hAnsi="宋体" w:cs="宋体"/>
          <w:sz w:val="24"/>
          <w:szCs w:val="24"/>
        </w:rPr>
      </w:pPr>
      <w:r>
        <w:rPr>
          <w:rFonts w:hint="eastAsia" w:ascii="宋体" w:hAnsi="宋体" w:cs="宋体"/>
          <w:sz w:val="24"/>
          <w:szCs w:val="24"/>
          <w:u w:val="single"/>
        </w:rPr>
        <w:t xml:space="preserve">              </w:t>
      </w:r>
      <w:r>
        <w:rPr>
          <w:rFonts w:hint="eastAsia" w:ascii="宋体" w:hAnsi="宋体" w:cs="宋体"/>
          <w:sz w:val="24"/>
          <w:szCs w:val="24"/>
          <w:u w:val="single"/>
        </w:rPr>
        <w:t xml:space="preserve">（供应商名称）</w:t>
      </w:r>
      <w:r>
        <w:rPr>
          <w:rFonts w:hint="eastAsia" w:ascii="宋体" w:hAnsi="宋体" w:cs="宋体"/>
          <w:sz w:val="24"/>
          <w:szCs w:val="24"/>
          <w:u w:val="single"/>
        </w:rPr>
        <w:t xml:space="preserve"> </w:t>
      </w:r>
      <w:r>
        <w:rPr>
          <w:rFonts w:hint="eastAsia" w:ascii="宋体" w:hAnsi="宋体" w:cs="宋体"/>
          <w:sz w:val="24"/>
          <w:szCs w:val="24"/>
        </w:rPr>
        <w:t xml:space="preserve">在此承诺：</w:t>
      </w:r>
      <w:r/>
    </w:p>
    <w:p>
      <w:pPr>
        <w:ind w:firstLine="480"/>
        <w:spacing w:line="400" w:lineRule="exact"/>
        <w:rPr>
          <w:rFonts w:ascii="宋体" w:hAnsi="宋体" w:cs="宋体"/>
          <w:bCs/>
          <w:sz w:val="24"/>
          <w:szCs w:val="24"/>
        </w:rPr>
      </w:pPr>
      <w:r>
        <w:rPr>
          <w:rFonts w:hint="eastAsia" w:ascii="宋体" w:hAnsi="宋体" w:cs="宋体"/>
          <w:sz w:val="24"/>
          <w:szCs w:val="24"/>
        </w:rPr>
        <w:t xml:space="preserve">1.</w:t>
      </w:r>
      <w:r>
        <w:rPr>
          <w:rFonts w:hint="eastAsia" w:ascii="宋体" w:hAnsi="宋体" w:cs="宋体"/>
          <w:sz w:val="24"/>
          <w:szCs w:val="24"/>
        </w:rPr>
        <w:t xml:space="preserve">本公司（单位）</w:t>
      </w:r>
      <w:r>
        <w:rPr>
          <w:rFonts w:hint="eastAsia" w:ascii="宋体" w:hAnsi="宋体" w:cs="宋体"/>
          <w:bCs/>
          <w:sz w:val="24"/>
          <w:szCs w:val="24"/>
        </w:rPr>
        <w:t xml:space="preserve">对本项目</w:t>
      </w:r>
      <w:r>
        <w:rPr>
          <w:rFonts w:hint="eastAsia" w:ascii="宋体" w:hAnsi="宋体" w:cs="宋体"/>
          <w:bCs/>
          <w:sz w:val="24"/>
          <w:szCs w:val="24"/>
          <w:u w:val="single"/>
        </w:rPr>
        <w:t xml:space="preserve">人民广场步行道维修改造项目</w:t>
      </w:r>
      <w:r>
        <w:rPr>
          <w:rFonts w:hint="eastAsia" w:ascii="宋体" w:hAnsi="宋体" w:cs="宋体"/>
          <w:bCs/>
          <w:sz w:val="24"/>
          <w:szCs w:val="24"/>
        </w:rPr>
        <w:t xml:space="preserve">所提供的工程服务及货物不低于采购文件要求的标准；</w:t>
      </w:r>
      <w:r/>
    </w:p>
    <w:p>
      <w:pPr>
        <w:ind w:firstLine="480"/>
        <w:spacing w:line="400" w:lineRule="exact"/>
        <w:rPr>
          <w:rFonts w:ascii="宋体" w:hAnsi="宋体" w:cs="宋体"/>
          <w:bCs/>
          <w:sz w:val="24"/>
          <w:szCs w:val="24"/>
        </w:rPr>
      </w:pPr>
      <w:r>
        <w:rPr>
          <w:rFonts w:hint="eastAsia" w:ascii="宋体" w:hAnsi="宋体" w:cs="宋体"/>
          <w:bCs/>
          <w:sz w:val="24"/>
          <w:szCs w:val="24"/>
        </w:rPr>
        <w:t xml:space="preserve">2.</w:t>
      </w:r>
      <w:r>
        <w:rPr>
          <w:rFonts w:hint="eastAsia" w:ascii="宋体" w:hAnsi="宋体" w:cs="宋体"/>
          <w:sz w:val="24"/>
          <w:szCs w:val="24"/>
        </w:rPr>
        <w:t xml:space="preserve">在本项目的投标活动中，自觉遵守相关法律法规的规定，遵循诚实信用的原则。</w:t>
      </w:r>
      <w:r/>
    </w:p>
    <w:p>
      <w:pPr>
        <w:ind w:firstLine="480"/>
        <w:spacing w:line="400" w:lineRule="exact"/>
        <w:rPr>
          <w:rFonts w:ascii="宋体" w:hAnsi="宋体" w:cs="宋体"/>
          <w:sz w:val="24"/>
          <w:szCs w:val="24"/>
        </w:rPr>
      </w:pPr>
      <w:r>
        <w:rPr>
          <w:rFonts w:hint="eastAsia" w:ascii="宋体" w:hAnsi="宋体" w:cs="宋体"/>
          <w:bCs/>
          <w:sz w:val="24"/>
          <w:szCs w:val="24"/>
        </w:rPr>
        <w:t xml:space="preserve">3. </w:t>
      </w:r>
      <w:r>
        <w:rPr>
          <w:rFonts w:hint="eastAsia" w:ascii="宋体" w:hAnsi="宋体" w:cs="宋体"/>
          <w:bCs/>
          <w:sz w:val="24"/>
          <w:szCs w:val="24"/>
        </w:rPr>
        <w:t xml:space="preserve">本公司</w:t>
      </w:r>
      <w:r>
        <w:rPr>
          <w:rFonts w:hint="eastAsia" w:ascii="宋体" w:hAnsi="宋体" w:cs="宋体"/>
          <w:sz w:val="24"/>
          <w:szCs w:val="24"/>
        </w:rPr>
        <w:t xml:space="preserve">（单位）</w:t>
      </w:r>
      <w:r>
        <w:rPr>
          <w:rFonts w:hint="eastAsia" w:ascii="宋体" w:hAnsi="宋体" w:cs="宋体"/>
          <w:bCs/>
          <w:sz w:val="24"/>
          <w:szCs w:val="24"/>
        </w:rPr>
        <w:t xml:space="preserve">具备履行合同所必需的专业技术能力。</w:t>
      </w:r>
      <w:r/>
    </w:p>
    <w:p>
      <w:pPr>
        <w:ind w:firstLine="480"/>
        <w:spacing w:line="400" w:lineRule="exact"/>
        <w:rPr>
          <w:rFonts w:ascii="宋体" w:hAnsi="宋体" w:cs="宋体"/>
          <w:sz w:val="24"/>
          <w:szCs w:val="24"/>
        </w:rPr>
      </w:pPr>
      <w:r>
        <w:rPr>
          <w:rFonts w:hint="eastAsia" w:ascii="宋体" w:hAnsi="宋体" w:cs="宋体"/>
          <w:sz w:val="24"/>
          <w:szCs w:val="24"/>
        </w:rPr>
        <w:t xml:space="preserve">4.</w:t>
      </w:r>
      <w:r>
        <w:rPr>
          <w:rFonts w:hint="eastAsia" w:ascii="宋体" w:hAnsi="宋体" w:cs="宋体"/>
          <w:sz w:val="24"/>
          <w:szCs w:val="24"/>
        </w:rPr>
        <w:t xml:space="preserve">本公司未被“</w:t>
      </w:r>
      <w:r>
        <w:rPr>
          <w:rFonts w:hint="eastAsia" w:ascii="宋体" w:hAnsi="宋体" w:cs="宋体"/>
          <w:bCs/>
          <w:sz w:val="24"/>
          <w:szCs w:val="24"/>
        </w:rPr>
        <w:t xml:space="preserve">信用中国</w:t>
      </w:r>
      <w:r>
        <w:rPr>
          <w:rFonts w:hint="eastAsia" w:ascii="宋体" w:hAnsi="宋体" w:cs="宋体"/>
          <w:sz w:val="24"/>
          <w:szCs w:val="24"/>
        </w:rPr>
        <w:t xml:space="preserve">”</w:t>
      </w:r>
      <w:r>
        <w:rPr>
          <w:rFonts w:hint="eastAsia" w:ascii="宋体" w:hAnsi="宋体" w:cs="宋体"/>
          <w:bCs/>
          <w:sz w:val="24"/>
          <w:szCs w:val="24"/>
        </w:rPr>
        <w:t xml:space="preserve">网站（</w:t>
      </w:r>
      <w:hyperlink r:id="rId17" w:tooltip="http://www.creditchina.gov.cn/" w:history="1">
        <w:r>
          <w:rPr>
            <w:rFonts w:hint="eastAsia" w:ascii="宋体" w:hAnsi="宋体" w:cs="宋体"/>
            <w:bCs/>
            <w:sz w:val="24"/>
            <w:szCs w:val="24"/>
          </w:rPr>
          <w:t xml:space="preserve">www.creditchina</w:t>
        </w:r>
        <w:r>
          <w:rPr>
            <w:rFonts w:hint="eastAsia" w:ascii="宋体" w:hAnsi="宋体" w:cs="宋体"/>
            <w:bCs/>
            <w:sz w:val="24"/>
            <w:szCs w:val="24"/>
          </w:rPr>
          <w:t xml:space="preserve">.gov.cn</w:t>
        </w:r>
      </w:hyperlink>
      <w:r>
        <w:rPr>
          <w:rFonts w:hint="eastAsia" w:ascii="宋体" w:hAnsi="宋体" w:cs="宋体"/>
          <w:bCs/>
          <w:sz w:val="24"/>
          <w:szCs w:val="24"/>
        </w:rPr>
        <w:t xml:space="preserve">）</w:t>
      </w:r>
      <w:r>
        <w:rPr>
          <w:rFonts w:hint="eastAsia" w:ascii="宋体" w:hAnsi="宋体" w:cs="宋体"/>
          <w:sz w:val="24"/>
          <w:szCs w:val="24"/>
        </w:rPr>
        <w:t xml:space="preserve">列入失信被执行人、重大税收违法案件当事人名单、政府采购严重违法失信行为记录名单。</w:t>
      </w:r>
      <w:r/>
    </w:p>
    <w:p>
      <w:pPr>
        <w:ind w:firstLine="480"/>
        <w:spacing w:line="520" w:lineRule="exact"/>
        <w:rPr>
          <w:rFonts w:ascii="宋体" w:hAnsi="宋体" w:cs="宋体"/>
          <w:sz w:val="24"/>
          <w:szCs w:val="24"/>
        </w:rPr>
      </w:pPr>
      <w:r>
        <w:rPr>
          <w:rFonts w:hint="eastAsia" w:ascii="宋体" w:hAnsi="宋体" w:cs="宋体"/>
          <w:sz w:val="24"/>
          <w:szCs w:val="24"/>
        </w:rPr>
        <w:t xml:space="preserve">5</w:t>
      </w:r>
      <w:r>
        <w:rPr>
          <w:rFonts w:hint="eastAsia" w:ascii="宋体" w:hAnsi="宋体" w:cs="宋体"/>
          <w:sz w:val="24"/>
          <w:szCs w:val="24"/>
        </w:rPr>
        <w:t xml:space="preserve">.</w:t>
      </w:r>
      <w:r>
        <w:rPr>
          <w:rFonts w:hint="eastAsia" w:ascii="宋体" w:hAnsi="宋体" w:cs="宋体"/>
          <w:bCs/>
          <w:sz w:val="24"/>
          <w:szCs w:val="24"/>
        </w:rPr>
        <w:t xml:space="preserve">本公司</w:t>
      </w:r>
      <w:r>
        <w:rPr>
          <w:rFonts w:hint="eastAsia" w:ascii="宋体" w:hAnsi="宋体" w:cs="宋体"/>
          <w:sz w:val="24"/>
          <w:szCs w:val="24"/>
        </w:rPr>
        <w:t xml:space="preserve">（单位）</w:t>
      </w:r>
      <w:r>
        <w:rPr>
          <w:rFonts w:hint="eastAsia" w:ascii="宋体" w:hAnsi="宋体" w:cs="宋体"/>
          <w:sz w:val="24"/>
          <w:szCs w:val="24"/>
        </w:rPr>
        <w:t xml:space="preserve">拟派的</w:t>
      </w:r>
      <w:r>
        <w:rPr>
          <w:rFonts w:hint="eastAsia" w:ascii="宋体" w:hAnsi="宋体" w:cs="宋体"/>
          <w:sz w:val="24"/>
          <w:szCs w:val="24"/>
        </w:rPr>
        <w:t xml:space="preserve">项目负责人</w:t>
      </w:r>
      <w:r>
        <w:rPr>
          <w:rFonts w:hint="eastAsia" w:ascii="宋体" w:hAnsi="宋体" w:cs="宋体"/>
          <w:sz w:val="24"/>
          <w:szCs w:val="24"/>
        </w:rPr>
        <w:t xml:space="preserve">未</w:t>
      </w:r>
      <w:r>
        <w:rPr>
          <w:rFonts w:hint="eastAsia" w:ascii="宋体" w:hAnsi="宋体" w:cs="宋体"/>
          <w:sz w:val="24"/>
          <w:szCs w:val="24"/>
        </w:rPr>
        <w:t xml:space="preserve">同时在两个或者两个以上单位受聘或者执业</w:t>
      </w:r>
      <w:r>
        <w:rPr>
          <w:rFonts w:hint="eastAsia" w:ascii="宋体" w:hAnsi="宋体" w:cs="宋体"/>
          <w:sz w:val="24"/>
          <w:szCs w:val="24"/>
        </w:rPr>
        <w:t xml:space="preserve">。</w:t>
      </w:r>
      <w:r/>
    </w:p>
    <w:p>
      <w:pPr>
        <w:ind w:firstLine="480"/>
        <w:spacing w:line="400" w:lineRule="exact"/>
        <w:rPr>
          <w:rFonts w:ascii="宋体" w:hAnsi="宋体" w:cs="宋体"/>
          <w:sz w:val="24"/>
          <w:szCs w:val="24"/>
        </w:rPr>
      </w:pPr>
      <w:r>
        <w:rPr>
          <w:rFonts w:hint="eastAsia" w:ascii="宋体" w:hAnsi="宋体" w:cs="宋体"/>
          <w:sz w:val="24"/>
          <w:szCs w:val="24"/>
        </w:rPr>
        <w:t xml:space="preserve">6</w:t>
      </w:r>
      <w:r>
        <w:rPr>
          <w:rFonts w:hint="eastAsia" w:ascii="宋体" w:hAnsi="宋体" w:cs="宋体"/>
          <w:sz w:val="24"/>
          <w:szCs w:val="24"/>
        </w:rPr>
        <w:t xml:space="preserve">. </w:t>
      </w:r>
      <w:r>
        <w:rPr>
          <w:rFonts w:hint="eastAsia" w:ascii="宋体" w:hAnsi="宋体" w:cs="宋体"/>
          <w:sz w:val="24"/>
          <w:szCs w:val="24"/>
        </w:rPr>
        <w:t xml:space="preserve">投标文件中所有内容均为我单位真实意思表达，且均已核实并保证真实有效。</w:t>
      </w:r>
      <w:r/>
    </w:p>
    <w:p>
      <w:pPr>
        <w:ind w:firstLine="480"/>
        <w:spacing w:line="400" w:lineRule="exact"/>
        <w:rPr>
          <w:rFonts w:ascii="宋体" w:hAnsi="宋体" w:cs="宋体"/>
          <w:sz w:val="24"/>
          <w:szCs w:val="24"/>
        </w:rPr>
      </w:pPr>
      <w:r>
        <w:rPr>
          <w:rFonts w:hint="eastAsia" w:ascii="宋体" w:hAnsi="宋体" w:cs="宋体"/>
          <w:sz w:val="24"/>
          <w:szCs w:val="24"/>
        </w:rPr>
        <w:t xml:space="preserve">7</w:t>
      </w:r>
      <w:r>
        <w:rPr>
          <w:rFonts w:hint="eastAsia" w:ascii="宋体" w:hAnsi="宋体" w:cs="宋体"/>
          <w:sz w:val="24"/>
          <w:szCs w:val="24"/>
        </w:rPr>
        <w:t xml:space="preserve">.</w:t>
      </w:r>
      <w:r>
        <w:rPr>
          <w:rFonts w:hint="eastAsia" w:ascii="宋体" w:hAnsi="宋体" w:cs="宋体"/>
          <w:sz w:val="24"/>
          <w:szCs w:val="24"/>
        </w:rPr>
        <w:t xml:space="preserve">无法律、法规及采购文件中规定的限制参加投标的行为。</w:t>
      </w:r>
      <w:r/>
    </w:p>
    <w:p>
      <w:pPr>
        <w:ind w:firstLine="480"/>
        <w:spacing w:line="400" w:lineRule="exact"/>
        <w:rPr>
          <w:rFonts w:ascii="宋体" w:hAnsi="宋体" w:cs="宋体"/>
          <w:sz w:val="24"/>
          <w:szCs w:val="24"/>
        </w:rPr>
      </w:pPr>
      <w:r>
        <w:rPr>
          <w:rFonts w:hint="eastAsia" w:ascii="宋体" w:hAnsi="宋体" w:cs="宋体"/>
          <w:sz w:val="24"/>
          <w:szCs w:val="24"/>
        </w:rPr>
        <w:t xml:space="preserve">8</w:t>
      </w:r>
      <w:r>
        <w:rPr>
          <w:rFonts w:hint="eastAsia" w:ascii="宋体" w:hAnsi="宋体" w:cs="宋体"/>
          <w:sz w:val="24"/>
          <w:szCs w:val="24"/>
        </w:rPr>
        <w:t xml:space="preserve">. </w:t>
      </w:r>
      <w:r>
        <w:rPr>
          <w:rFonts w:hint="eastAsia" w:ascii="宋体" w:hAnsi="宋体" w:cs="宋体"/>
          <w:sz w:val="24"/>
          <w:szCs w:val="24"/>
        </w:rPr>
        <w:t xml:space="preserve">不以他人名义投标或者以其他方式弄虚作假，骗取成交。</w:t>
      </w:r>
      <w:r/>
    </w:p>
    <w:p>
      <w:pPr>
        <w:ind w:firstLine="480"/>
        <w:spacing w:line="400" w:lineRule="exact"/>
        <w:rPr>
          <w:rFonts w:ascii="宋体" w:hAnsi="宋体" w:cs="宋体"/>
          <w:sz w:val="24"/>
          <w:szCs w:val="24"/>
        </w:rPr>
      </w:pPr>
      <w:r>
        <w:rPr>
          <w:rFonts w:hint="eastAsia" w:ascii="宋体" w:hAnsi="宋体" w:cs="宋体"/>
          <w:sz w:val="24"/>
          <w:szCs w:val="24"/>
        </w:rPr>
        <w:t xml:space="preserve">9</w:t>
      </w:r>
      <w:r>
        <w:rPr>
          <w:rFonts w:hint="eastAsia" w:ascii="宋体" w:hAnsi="宋体" w:cs="宋体"/>
          <w:sz w:val="24"/>
          <w:szCs w:val="24"/>
        </w:rPr>
        <w:t xml:space="preserve">.</w:t>
      </w:r>
      <w:r>
        <w:rPr>
          <w:rFonts w:hint="eastAsia" w:ascii="宋体" w:hAnsi="宋体" w:cs="宋体"/>
          <w:sz w:val="24"/>
          <w:szCs w:val="24"/>
        </w:rPr>
        <w:t xml:space="preserve">不与采购人（采购代理）或其他投标人相互串通投标，损害国家利益、社会公共利益或者他人的合法权益。</w:t>
      </w:r>
      <w:r/>
    </w:p>
    <w:p>
      <w:pPr>
        <w:ind w:firstLine="480"/>
        <w:spacing w:line="400" w:lineRule="exact"/>
        <w:rPr>
          <w:rFonts w:ascii="宋体" w:hAnsi="宋体" w:cs="宋体"/>
          <w:sz w:val="24"/>
          <w:szCs w:val="24"/>
        </w:rPr>
      </w:pPr>
      <w:r>
        <w:rPr>
          <w:rFonts w:hint="eastAsia" w:ascii="宋体" w:hAnsi="宋体" w:cs="宋体"/>
          <w:sz w:val="24"/>
          <w:szCs w:val="24"/>
        </w:rPr>
        <w:t xml:space="preserve">10</w:t>
      </w:r>
      <w:r>
        <w:rPr>
          <w:rFonts w:hint="eastAsia" w:ascii="宋体" w:hAnsi="宋体" w:cs="宋体"/>
          <w:sz w:val="24"/>
          <w:szCs w:val="24"/>
        </w:rPr>
        <w:t xml:space="preserve">.</w:t>
      </w:r>
      <w:r>
        <w:rPr>
          <w:rFonts w:hint="eastAsia" w:ascii="宋体" w:hAnsi="宋体" w:cs="宋体"/>
          <w:sz w:val="24"/>
          <w:szCs w:val="24"/>
        </w:rPr>
        <w:t xml:space="preserve">公平竞争，</w:t>
      </w:r>
      <w:r>
        <w:rPr>
          <w:rFonts w:hint="eastAsia" w:ascii="宋体" w:hAnsi="宋体" w:cs="宋体"/>
          <w:sz w:val="24"/>
          <w:szCs w:val="24"/>
        </w:rPr>
        <w:t xml:space="preserve">不</w:t>
      </w:r>
      <w:r>
        <w:rPr>
          <w:rFonts w:hint="eastAsia" w:ascii="宋体" w:hAnsi="宋体" w:cs="宋体"/>
          <w:sz w:val="24"/>
          <w:szCs w:val="24"/>
        </w:rPr>
        <w:t xml:space="preserve">背后搞小动作，无恶意投诉、诋毁、排挤其他投标人的行为。</w:t>
      </w:r>
      <w:r/>
    </w:p>
    <w:p>
      <w:pPr>
        <w:ind w:firstLine="480"/>
        <w:spacing w:line="400" w:lineRule="exact"/>
        <w:rPr>
          <w:rFonts w:ascii="宋体" w:hAnsi="宋体" w:cs="宋体"/>
          <w:sz w:val="24"/>
          <w:szCs w:val="24"/>
        </w:rPr>
      </w:pPr>
      <w:r>
        <w:rPr>
          <w:rFonts w:hint="eastAsia" w:ascii="宋体" w:hAnsi="宋体" w:cs="宋体"/>
          <w:sz w:val="24"/>
          <w:szCs w:val="24"/>
        </w:rPr>
        <w:t xml:space="preserve">1</w:t>
      </w:r>
      <w:r>
        <w:rPr>
          <w:rFonts w:hint="eastAsia" w:ascii="宋体" w:hAnsi="宋体" w:cs="宋体"/>
          <w:sz w:val="24"/>
          <w:szCs w:val="24"/>
        </w:rPr>
        <w:t xml:space="preserve">1</w:t>
      </w:r>
      <w:r>
        <w:rPr>
          <w:rFonts w:hint="eastAsia" w:ascii="宋体" w:hAnsi="宋体" w:cs="宋体"/>
          <w:sz w:val="24"/>
          <w:szCs w:val="24"/>
        </w:rPr>
        <w:t xml:space="preserve">.</w:t>
      </w:r>
      <w:r>
        <w:rPr>
          <w:rFonts w:hint="eastAsia" w:ascii="宋体" w:hAnsi="宋体" w:cs="宋体"/>
          <w:sz w:val="24"/>
          <w:szCs w:val="24"/>
        </w:rPr>
        <w:t xml:space="preserve">不向采购人（采购代理）或者评标委员会成员行贿、打招呼，以谋取成交。</w:t>
      </w:r>
      <w:r/>
    </w:p>
    <w:p>
      <w:pPr>
        <w:ind w:firstLine="480"/>
        <w:spacing w:line="400" w:lineRule="exact"/>
        <w:rPr>
          <w:rFonts w:ascii="宋体" w:hAnsi="宋体" w:cs="宋体"/>
          <w:sz w:val="24"/>
          <w:szCs w:val="24"/>
        </w:rPr>
      </w:pPr>
      <w:r>
        <w:rPr>
          <w:rFonts w:hint="eastAsia" w:ascii="宋体" w:hAnsi="宋体" w:cs="宋体"/>
          <w:sz w:val="24"/>
          <w:szCs w:val="24"/>
        </w:rPr>
        <w:t xml:space="preserve">1</w:t>
      </w:r>
      <w:r>
        <w:rPr>
          <w:rFonts w:hint="eastAsia" w:ascii="宋体" w:hAnsi="宋体" w:cs="宋体"/>
          <w:sz w:val="24"/>
          <w:szCs w:val="24"/>
        </w:rPr>
        <w:t xml:space="preserve">2</w:t>
      </w:r>
      <w:r>
        <w:rPr>
          <w:rFonts w:hint="eastAsia" w:ascii="宋体" w:hAnsi="宋体" w:cs="宋体"/>
          <w:sz w:val="24"/>
          <w:szCs w:val="24"/>
        </w:rPr>
        <w:t xml:space="preserve">.</w:t>
      </w:r>
      <w:r>
        <w:rPr>
          <w:rFonts w:hint="eastAsia" w:ascii="宋体" w:hAnsi="宋体" w:cs="宋体"/>
          <w:sz w:val="24"/>
          <w:szCs w:val="24"/>
        </w:rPr>
        <w:t xml:space="preserve">成交后在采购文件规定的时间内依法与采购人签订合同。</w:t>
      </w:r>
      <w:r/>
    </w:p>
    <w:p>
      <w:pPr>
        <w:ind w:firstLine="480"/>
        <w:spacing w:line="400" w:lineRule="exact"/>
        <w:rPr>
          <w:rFonts w:ascii="宋体" w:hAnsi="宋体" w:cs="宋体"/>
          <w:sz w:val="24"/>
          <w:szCs w:val="24"/>
        </w:rPr>
      </w:pPr>
      <w:r>
        <w:rPr>
          <w:rFonts w:hint="eastAsia" w:ascii="宋体" w:hAnsi="宋体" w:cs="宋体"/>
          <w:sz w:val="24"/>
          <w:szCs w:val="24"/>
        </w:rPr>
        <w:t xml:space="preserve">1</w:t>
      </w:r>
      <w:r>
        <w:rPr>
          <w:rFonts w:hint="eastAsia" w:ascii="宋体" w:hAnsi="宋体" w:cs="宋体"/>
          <w:sz w:val="24"/>
          <w:szCs w:val="24"/>
        </w:rPr>
        <w:t xml:space="preserve">3</w:t>
      </w:r>
      <w:r>
        <w:rPr>
          <w:rFonts w:hint="eastAsia" w:ascii="宋体" w:hAnsi="宋体" w:cs="宋体"/>
          <w:sz w:val="24"/>
          <w:szCs w:val="24"/>
        </w:rPr>
        <w:t xml:space="preserve">.</w:t>
      </w:r>
      <w:r>
        <w:rPr>
          <w:rFonts w:hint="eastAsia" w:ascii="宋体" w:hAnsi="宋体" w:cs="宋体"/>
          <w:sz w:val="24"/>
          <w:szCs w:val="24"/>
        </w:rPr>
        <w:t xml:space="preserve">不进行缺乏事实根据或法律依据的投诉。</w:t>
      </w:r>
      <w:r/>
    </w:p>
    <w:p>
      <w:pPr>
        <w:ind w:firstLine="480"/>
        <w:spacing w:line="400" w:lineRule="exact"/>
        <w:rPr>
          <w:rFonts w:ascii="宋体" w:hAnsi="宋体" w:cs="宋体"/>
          <w:sz w:val="24"/>
          <w:szCs w:val="24"/>
        </w:rPr>
      </w:pPr>
      <w:r>
        <w:rPr>
          <w:rFonts w:hint="eastAsia" w:ascii="宋体" w:hAnsi="宋体" w:cs="宋体"/>
          <w:sz w:val="24"/>
          <w:szCs w:val="24"/>
        </w:rPr>
        <w:t xml:space="preserve">1</w:t>
      </w:r>
      <w:r>
        <w:rPr>
          <w:rFonts w:hint="eastAsia" w:ascii="宋体" w:hAnsi="宋体" w:cs="宋体"/>
          <w:sz w:val="24"/>
          <w:szCs w:val="24"/>
        </w:rPr>
        <w:t xml:space="preserve">4</w:t>
      </w:r>
      <w:r>
        <w:rPr>
          <w:rFonts w:hint="eastAsia" w:ascii="宋体" w:hAnsi="宋体" w:cs="宋体"/>
          <w:sz w:val="24"/>
          <w:szCs w:val="24"/>
        </w:rPr>
        <w:t xml:space="preserve">.</w:t>
      </w:r>
      <w:r>
        <w:rPr>
          <w:rFonts w:hint="eastAsia" w:ascii="宋体" w:hAnsi="宋体" w:cs="宋体"/>
          <w:sz w:val="24"/>
          <w:szCs w:val="24"/>
        </w:rPr>
        <w:t xml:space="preserve">我单位承诺响应采购文件所有内容。</w:t>
      </w:r>
      <w:r/>
    </w:p>
    <w:p>
      <w:pPr>
        <w:ind w:firstLine="480"/>
        <w:spacing w:line="400" w:lineRule="exact"/>
        <w:rPr>
          <w:rFonts w:ascii="宋体" w:hAnsi="宋体" w:cs="宋体"/>
          <w:sz w:val="24"/>
          <w:szCs w:val="24"/>
        </w:rPr>
      </w:pPr>
      <w:r>
        <w:rPr>
          <w:rFonts w:hint="eastAsia" w:ascii="宋体" w:hAnsi="宋体" w:cs="宋体"/>
          <w:sz w:val="24"/>
          <w:szCs w:val="24"/>
        </w:rPr>
        <w:t xml:space="preserve">1</w:t>
      </w:r>
      <w:r>
        <w:rPr>
          <w:rFonts w:hint="eastAsia" w:ascii="宋体" w:hAnsi="宋体" w:cs="宋体"/>
          <w:sz w:val="24"/>
          <w:szCs w:val="24"/>
        </w:rPr>
        <w:t xml:space="preserve">5</w:t>
      </w:r>
      <w:r>
        <w:rPr>
          <w:rFonts w:hint="eastAsia" w:ascii="宋体" w:hAnsi="宋体" w:cs="宋体"/>
          <w:sz w:val="24"/>
          <w:szCs w:val="24"/>
        </w:rPr>
        <w:t xml:space="preserve">.</w:t>
      </w:r>
      <w:r>
        <w:rPr>
          <w:rFonts w:hint="eastAsia" w:ascii="宋体" w:hAnsi="宋体" w:cs="宋体"/>
          <w:sz w:val="24"/>
          <w:szCs w:val="24"/>
        </w:rPr>
        <w:t xml:space="preserve">我单位承诺如果服务过程中未按上述要求履行，我单位承担违约责任，双倍赔偿采购人损失，采购人可直接解除合同，并没收履约保证</w:t>
      </w:r>
      <w:r>
        <w:rPr>
          <w:rFonts w:hint="eastAsia" w:ascii="宋体" w:hAnsi="宋体" w:cs="宋体"/>
          <w:sz w:val="24"/>
          <w:szCs w:val="24"/>
        </w:rPr>
        <w:t xml:space="preserve">金。</w:t>
      </w:r>
      <w:r/>
    </w:p>
    <w:p>
      <w:pPr>
        <w:ind w:firstLine="480"/>
        <w:spacing w:line="400" w:lineRule="exact"/>
        <w:rPr>
          <w:rFonts w:ascii="宋体" w:hAnsi="宋体" w:cs="宋体"/>
          <w:sz w:val="24"/>
          <w:szCs w:val="24"/>
        </w:rPr>
      </w:pPr>
      <w:r>
        <w:rPr>
          <w:rFonts w:hint="eastAsia" w:ascii="宋体" w:hAnsi="宋体" w:cs="宋体"/>
          <w:sz w:val="24"/>
          <w:szCs w:val="24"/>
        </w:rPr>
        <w:t xml:space="preserve">1</w:t>
      </w:r>
      <w:r>
        <w:rPr>
          <w:rFonts w:hint="eastAsia" w:ascii="宋体" w:hAnsi="宋体" w:cs="宋体"/>
          <w:sz w:val="24"/>
          <w:szCs w:val="24"/>
        </w:rPr>
        <w:t xml:space="preserve">6</w:t>
      </w:r>
      <w:r>
        <w:rPr>
          <w:rFonts w:hint="eastAsia" w:ascii="宋体" w:hAnsi="宋体" w:cs="宋体"/>
          <w:sz w:val="24"/>
          <w:szCs w:val="24"/>
        </w:rPr>
        <w:t xml:space="preserve">.</w:t>
      </w:r>
      <w:r>
        <w:rPr>
          <w:rFonts w:hint="eastAsia" w:ascii="宋体" w:hAnsi="宋体" w:cs="宋体"/>
          <w:sz w:val="24"/>
          <w:szCs w:val="24"/>
        </w:rPr>
        <w:t xml:space="preserve">符合采购公告中对供应商的资格要求。</w:t>
      </w:r>
      <w:r/>
    </w:p>
    <w:p>
      <w:pPr>
        <w:ind w:firstLine="480"/>
        <w:spacing w:line="400" w:lineRule="exact"/>
        <w:rPr>
          <w:rFonts w:ascii="宋体" w:hAnsi="宋体" w:cs="宋体"/>
          <w:sz w:val="24"/>
          <w:szCs w:val="24"/>
        </w:rPr>
      </w:pPr>
      <w:r>
        <w:rPr>
          <w:rFonts w:hint="eastAsia" w:ascii="宋体" w:hAnsi="宋体" w:cs="宋体"/>
          <w:sz w:val="24"/>
          <w:szCs w:val="24"/>
        </w:rPr>
        <w:t xml:space="preserve">1</w:t>
      </w:r>
      <w:r>
        <w:rPr>
          <w:rFonts w:hint="eastAsia" w:ascii="宋体" w:hAnsi="宋体" w:cs="宋体"/>
          <w:sz w:val="24"/>
          <w:szCs w:val="24"/>
        </w:rPr>
        <w:t xml:space="preserve">7</w:t>
      </w:r>
      <w:r>
        <w:rPr>
          <w:rFonts w:hint="eastAsia" w:ascii="宋体" w:hAnsi="宋体" w:cs="宋体"/>
          <w:sz w:val="24"/>
          <w:szCs w:val="24"/>
        </w:rPr>
        <w:t xml:space="preserve">.</w:t>
      </w:r>
      <w:r>
        <w:rPr>
          <w:rFonts w:hint="eastAsia" w:ascii="宋体" w:hAnsi="宋体" w:cs="宋体"/>
          <w:sz w:val="24"/>
          <w:szCs w:val="24"/>
        </w:rPr>
        <w:t xml:space="preserve">如违背上述承诺，本公司（单位）将承担一切法律责任。</w:t>
      </w:r>
      <w:r/>
    </w:p>
    <w:p>
      <w:pPr>
        <w:pStyle w:val="798"/>
        <w:rPr>
          <w:rFonts w:ascii="宋体" w:hAnsi="宋体" w:eastAsia="宋体" w:cs="宋体"/>
          <w:sz w:val="24"/>
          <w:szCs w:val="24"/>
        </w:rPr>
      </w:pPr>
      <w:r>
        <w:rPr>
          <w:rFonts w:ascii="宋体" w:hAnsi="宋体" w:eastAsia="宋体" w:cs="宋体"/>
          <w:sz w:val="24"/>
          <w:szCs w:val="24"/>
        </w:rPr>
      </w:r>
      <w:r/>
    </w:p>
    <w:p>
      <w:pPr>
        <w:ind w:firstLine="480"/>
        <w:spacing w:line="400" w:lineRule="exact"/>
        <w:rPr>
          <w:rFonts w:ascii="宋体" w:hAnsi="宋体" w:cs="宋体"/>
          <w:bCs/>
          <w:sz w:val="24"/>
          <w:szCs w:val="24"/>
        </w:rPr>
      </w:pPr>
      <w:r>
        <w:rPr>
          <w:rFonts w:hint="eastAsia" w:ascii="宋体" w:hAnsi="宋体" w:cs="宋体"/>
          <w:bCs/>
          <w:sz w:val="24"/>
          <w:szCs w:val="24"/>
        </w:rPr>
        <w:t xml:space="preserve">供应商名称（盖章）：</w:t>
      </w:r>
      <w:r/>
    </w:p>
    <w:p>
      <w:pPr>
        <w:ind w:firstLine="480"/>
        <w:spacing w:line="400" w:lineRule="exact"/>
        <w:rPr>
          <w:rFonts w:ascii="宋体" w:hAnsi="宋体" w:cs="宋体"/>
          <w:bCs/>
          <w:sz w:val="24"/>
          <w:szCs w:val="24"/>
        </w:rPr>
      </w:pPr>
      <w:r>
        <w:rPr>
          <w:rFonts w:hint="eastAsia" w:ascii="宋体" w:hAnsi="宋体" w:cs="宋体"/>
          <w:bCs/>
          <w:sz w:val="24"/>
          <w:szCs w:val="24"/>
        </w:rPr>
        <w:t xml:space="preserve">法定代表人（签字或盖章）：</w:t>
      </w:r>
      <w:r/>
    </w:p>
    <w:p>
      <w:pPr>
        <w:ind w:firstLine="480"/>
        <w:spacing w:line="400" w:lineRule="exact"/>
        <w:rPr>
          <w:rFonts w:ascii="宋体" w:hAnsi="宋体" w:cs="宋体"/>
          <w:sz w:val="24"/>
          <w:szCs w:val="24"/>
        </w:rPr>
      </w:pPr>
      <w:r>
        <w:rPr>
          <w:rFonts w:hint="eastAsia" w:ascii="宋体" w:hAnsi="宋体" w:cs="宋体"/>
          <w:bCs/>
          <w:sz w:val="24"/>
          <w:szCs w:val="24"/>
        </w:rPr>
        <w:t xml:space="preserve">日期：</w:t>
      </w:r>
      <w:r>
        <w:rPr>
          <w:rFonts w:hint="eastAsia" w:ascii="宋体" w:hAnsi="宋体" w:cs="宋体"/>
          <w:bCs/>
          <w:sz w:val="24"/>
          <w:szCs w:val="24"/>
        </w:rPr>
        <w:t xml:space="preserve">    </w:t>
      </w:r>
      <w:r>
        <w:rPr>
          <w:rFonts w:hint="eastAsia" w:ascii="宋体" w:hAnsi="宋体" w:cs="宋体"/>
          <w:bCs/>
          <w:sz w:val="24"/>
          <w:szCs w:val="24"/>
        </w:rPr>
        <w:t xml:space="preserve">年</w:t>
      </w:r>
      <w:r>
        <w:rPr>
          <w:rFonts w:hint="eastAsia" w:ascii="宋体" w:hAnsi="宋体" w:cs="宋体"/>
          <w:sz w:val="24"/>
          <w:szCs w:val="24"/>
        </w:rPr>
        <w:t xml:space="preserve">  </w:t>
      </w:r>
      <w:r>
        <w:rPr>
          <w:rFonts w:hint="eastAsia" w:ascii="宋体" w:hAnsi="宋体" w:cs="宋体"/>
          <w:sz w:val="24"/>
          <w:szCs w:val="24"/>
        </w:rPr>
        <w:t xml:space="preserve">月</w:t>
      </w:r>
      <w:r>
        <w:rPr>
          <w:rFonts w:hint="eastAsia" w:ascii="宋体" w:hAnsi="宋体" w:cs="宋体"/>
          <w:sz w:val="24"/>
          <w:szCs w:val="24"/>
        </w:rPr>
        <w:t xml:space="preserve">  </w:t>
      </w:r>
      <w:r>
        <w:rPr>
          <w:rFonts w:hint="eastAsia" w:ascii="宋体" w:hAnsi="宋体" w:cs="宋体"/>
          <w:sz w:val="24"/>
          <w:szCs w:val="24"/>
        </w:rPr>
        <w:t xml:space="preserve">日</w:t>
      </w:r>
      <w:r/>
    </w:p>
    <w:p>
      <w:pPr>
        <w:pStyle w:val="784"/>
        <w:ind w:firstLine="321"/>
        <w:rPr>
          <w:rFonts w:ascii="宋体" w:hAnsi="宋体" w:cs="宋体"/>
          <w:b/>
          <w:bCs/>
          <w:sz w:val="32"/>
          <w:szCs w:val="32"/>
          <w:lang w:eastAsia="zh-CN"/>
        </w:rPr>
      </w:pPr>
      <w:r>
        <w:rPr>
          <w:rFonts w:ascii="宋体" w:hAnsi="宋体" w:cs="宋体"/>
          <w:b/>
          <w:bCs/>
          <w:sz w:val="32"/>
          <w:szCs w:val="32"/>
          <w:lang w:eastAsia="zh-CN"/>
        </w:rPr>
      </w:r>
      <w:r/>
    </w:p>
    <w:p>
      <w:pPr>
        <w:rPr>
          <w:rFonts w:ascii="宋体" w:hAnsi="宋体" w:cs="宋体"/>
          <w:b/>
          <w:bCs/>
          <w:sz w:val="32"/>
          <w:szCs w:val="32"/>
        </w:rPr>
        <w:sectPr>
          <w:footnotePr/>
          <w:endnotePr/>
          <w:type w:val="nextPage"/>
          <w:pgSz w:w="11906" w:h="16838" w:orient="portrait"/>
          <w:pgMar w:top="1429" w:right="1633" w:bottom="1440" w:left="1582" w:header="851" w:footer="992" w:gutter="0"/>
          <w:cols w:num="1" w:sep="0" w:space="425" w:equalWidth="1"/>
          <w:docGrid w:linePitch="360"/>
        </w:sectPr>
      </w:pPr>
      <w:r>
        <w:rPr>
          <w:rFonts w:ascii="宋体" w:hAnsi="宋体" w:cs="宋体"/>
          <w:b/>
          <w:bCs/>
          <w:sz w:val="32"/>
          <w:szCs w:val="32"/>
        </w:rPr>
      </w:r>
      <w:r/>
    </w:p>
    <w:p>
      <w:pPr>
        <w:rPr>
          <w:rFonts w:ascii="宋体" w:hAnsi="宋体" w:cs="宋体"/>
          <w:b/>
          <w:bCs/>
          <w:sz w:val="32"/>
          <w:szCs w:val="32"/>
        </w:rPr>
      </w:pPr>
      <w:r>
        <w:rPr>
          <w:rFonts w:ascii="宋体" w:hAnsi="宋体" w:cs="宋体"/>
          <w:b/>
          <w:bCs/>
          <w:sz w:val="32"/>
          <w:szCs w:val="32"/>
        </w:rPr>
      </w:r>
      <w:r/>
    </w:p>
    <w:p>
      <w:pPr>
        <w:jc w:val="center"/>
        <w:rPr>
          <w:rFonts w:ascii="宋体" w:hAnsi="宋体" w:cs="宋体"/>
          <w:b/>
          <w:bCs/>
          <w:sz w:val="32"/>
          <w:szCs w:val="32"/>
        </w:rPr>
      </w:pPr>
      <w:r>
        <w:rPr>
          <w:rFonts w:hint="eastAsia" w:ascii="宋体" w:hAnsi="宋体" w:cs="宋体"/>
          <w:b/>
          <w:bCs/>
          <w:sz w:val="32"/>
          <w:szCs w:val="32"/>
        </w:rPr>
        <w:t xml:space="preserve">十二、分项报价明细表</w:t>
      </w:r>
      <w:r/>
    </w:p>
    <w:tbl>
      <w:tblPr>
        <w:tblW w:w="14077" w:type="dxa"/>
        <w:tblInd w:w="93" w:type="dxa"/>
        <w:tblLayout w:type="fixed"/>
        <w:tblLook w:val="04A0" w:firstRow="1" w:lastRow="0" w:firstColumn="1" w:lastColumn="0" w:noHBand="0" w:noVBand="1"/>
      </w:tblPr>
      <w:tblGrid>
        <w:gridCol w:w="563"/>
        <w:gridCol w:w="1607"/>
        <w:gridCol w:w="1276"/>
        <w:gridCol w:w="1276"/>
        <w:gridCol w:w="4536"/>
        <w:gridCol w:w="709"/>
        <w:gridCol w:w="992"/>
        <w:gridCol w:w="1134"/>
        <w:gridCol w:w="992"/>
        <w:gridCol w:w="992"/>
      </w:tblGrid>
      <w:tr>
        <w:trPr>
          <w:trHeight w:val="709"/>
        </w:trPr>
        <w:tc>
          <w:tcPr>
            <w:shd w:val="clear" w:color="auto" w:fill="auto"/>
            <w:tcBorders>
              <w:top w:val="single" w:color="000000" w:sz="4" w:space="0"/>
              <w:left w:val="single" w:color="000000" w:sz="4" w:space="0"/>
              <w:bottom w:val="single" w:color="000000" w:sz="4" w:space="0"/>
              <w:right w:val="single" w:color="000000" w:sz="4" w:space="0"/>
            </w:tcBorders>
            <w:tcW w:w="563" w:type="dxa"/>
            <w:vAlign w:val="center"/>
            <w:textDirection w:val="lrTb"/>
            <w:noWrap w:val="false"/>
          </w:tcPr>
          <w:p>
            <w:pPr>
              <w:jc w:val="center"/>
              <w:widowControl/>
              <w:rPr>
                <w:rFonts w:ascii="宋体" w:hAnsi="宋体" w:cs="宋体"/>
                <w:b/>
                <w:bCs/>
                <w:color w:val="000000"/>
                <w:sz w:val="20"/>
                <w:szCs w:val="20"/>
              </w:rPr>
            </w:pPr>
            <w:r>
              <w:rPr>
                <w:rFonts w:hint="eastAsia" w:ascii="宋体" w:hAnsi="宋体" w:cs="宋体"/>
                <w:b/>
                <w:bCs/>
                <w:color w:val="000000"/>
                <w:sz w:val="20"/>
                <w:szCs w:val="20"/>
                <w:lang w:bidi="ar"/>
              </w:rPr>
              <w:t xml:space="preserve">序号</w:t>
            </w:r>
            <w:r/>
          </w:p>
        </w:tc>
        <w:tc>
          <w:tcPr>
            <w:shd w:val="clear" w:color="auto" w:fill="auto"/>
            <w:tcBorders>
              <w:top w:val="single" w:color="000000" w:sz="4" w:space="0"/>
              <w:left w:val="single" w:color="000000" w:sz="4" w:space="0"/>
              <w:bottom w:val="single" w:color="000000" w:sz="4" w:space="0"/>
              <w:right w:val="single" w:color="auto" w:sz="4" w:space="0"/>
            </w:tcBorders>
            <w:tcW w:w="1607" w:type="dxa"/>
            <w:vAlign w:val="center"/>
            <w:textDirection w:val="lrTb"/>
            <w:noWrap w:val="false"/>
          </w:tcPr>
          <w:p>
            <w:pPr>
              <w:jc w:val="center"/>
              <w:widowControl/>
              <w:rPr>
                <w:rFonts w:ascii="宋体" w:hAnsi="宋体" w:cs="宋体"/>
                <w:b/>
                <w:bCs/>
                <w:color w:val="000000"/>
                <w:sz w:val="20"/>
                <w:szCs w:val="20"/>
              </w:rPr>
            </w:pPr>
            <w:r>
              <w:rPr>
                <w:rFonts w:hint="eastAsia" w:ascii="宋体" w:hAnsi="宋体" w:cs="宋体"/>
                <w:b/>
                <w:bCs/>
                <w:color w:val="000000"/>
                <w:sz w:val="20"/>
                <w:szCs w:val="20"/>
                <w:lang w:bidi="ar"/>
              </w:rPr>
              <w:t xml:space="preserve">项目名称</w:t>
            </w:r>
            <w:r/>
          </w:p>
        </w:tc>
        <w:tc>
          <w:tcPr>
            <w:shd w:val="clear" w:color="auto" w:fill="auto"/>
            <w:tcBorders>
              <w:top w:val="single" w:color="000000" w:sz="4" w:space="0"/>
              <w:left w:val="single" w:color="auto" w:sz="4" w:space="0"/>
              <w:bottom w:val="single" w:color="000000" w:sz="4" w:space="0"/>
              <w:right w:val="single" w:color="auto" w:sz="4" w:space="0"/>
            </w:tcBorders>
            <w:tcW w:w="1276" w:type="dxa"/>
            <w:vAlign w:val="center"/>
            <w:textDirection w:val="lrTb"/>
            <w:noWrap w:val="false"/>
          </w:tcPr>
          <w:p>
            <w:pPr>
              <w:jc w:val="center"/>
              <w:widowControl/>
              <w:rPr>
                <w:rFonts w:ascii="宋体" w:hAnsi="宋体" w:cs="宋体"/>
                <w:b/>
                <w:bCs/>
                <w:color w:val="000000"/>
                <w:sz w:val="20"/>
                <w:szCs w:val="20"/>
                <w:highlight w:val="yellow"/>
              </w:rPr>
            </w:pPr>
            <w:r>
              <w:rPr>
                <w:rFonts w:hint="eastAsia" w:ascii="宋体" w:hAnsi="宋体" w:cs="宋体"/>
                <w:b/>
                <w:bCs/>
                <w:color w:val="000000"/>
                <w:sz w:val="20"/>
                <w:szCs w:val="20"/>
              </w:rPr>
              <w:t xml:space="preserve">品牌、规格</w:t>
            </w:r>
            <w:r/>
          </w:p>
        </w:tc>
        <w:tc>
          <w:tcPr>
            <w:shd w:val="clear" w:color="auto" w:fill="auto"/>
            <w:tcBorders>
              <w:top w:val="single" w:color="000000" w:sz="4" w:space="0"/>
              <w:left w:val="single" w:color="auto" w:sz="4" w:space="0"/>
              <w:bottom w:val="single" w:color="000000" w:sz="4" w:space="0"/>
              <w:right w:val="single" w:color="000000" w:sz="4" w:space="0"/>
            </w:tcBorders>
            <w:tcW w:w="1276" w:type="dxa"/>
            <w:vAlign w:val="center"/>
            <w:textDirection w:val="lrTb"/>
            <w:noWrap w:val="false"/>
          </w:tcPr>
          <w:p>
            <w:pPr>
              <w:jc w:val="center"/>
              <w:widowControl/>
              <w:rPr>
                <w:rFonts w:ascii="宋体" w:hAnsi="宋体" w:cs="宋体"/>
                <w:b/>
                <w:bCs/>
                <w:color w:val="000000"/>
                <w:sz w:val="20"/>
                <w:szCs w:val="20"/>
                <w:highlight w:val="yellow"/>
              </w:rPr>
            </w:pPr>
            <w:r>
              <w:rPr>
                <w:rFonts w:hint="eastAsia" w:ascii="宋体" w:hAnsi="宋体" w:cs="宋体"/>
                <w:b/>
                <w:bCs/>
                <w:color w:val="000000"/>
                <w:sz w:val="20"/>
                <w:szCs w:val="20"/>
              </w:rPr>
              <w:t xml:space="preserve">生产厂家</w:t>
            </w:r>
            <w:r/>
          </w:p>
        </w:tc>
        <w:tc>
          <w:tcPr>
            <w:shd w:val="clear" w:color="auto" w:fill="auto"/>
            <w:tcBorders>
              <w:top w:val="single" w:color="000000" w:sz="4" w:space="0"/>
              <w:left w:val="single" w:color="000000" w:sz="4" w:space="0"/>
              <w:bottom w:val="single" w:color="000000" w:sz="4" w:space="0"/>
              <w:right w:val="single" w:color="000000" w:sz="4" w:space="0"/>
            </w:tcBorders>
            <w:tcW w:w="4536" w:type="dxa"/>
            <w:vAlign w:val="center"/>
            <w:textDirection w:val="lrTb"/>
            <w:noWrap w:val="false"/>
          </w:tcPr>
          <w:p>
            <w:pPr>
              <w:jc w:val="center"/>
              <w:widowControl/>
              <w:rPr>
                <w:rFonts w:ascii="宋体" w:hAnsi="宋体" w:cs="宋体"/>
                <w:b/>
                <w:bCs/>
                <w:color w:val="000000"/>
                <w:sz w:val="20"/>
                <w:szCs w:val="20"/>
              </w:rPr>
            </w:pPr>
            <w:r>
              <w:rPr>
                <w:rFonts w:hint="eastAsia" w:ascii="宋体" w:hAnsi="宋体" w:cs="宋体"/>
                <w:b/>
                <w:bCs/>
                <w:color w:val="000000"/>
                <w:sz w:val="20"/>
                <w:szCs w:val="20"/>
                <w:lang w:bidi="ar"/>
              </w:rPr>
              <w:t xml:space="preserve">相关要求</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ascii="宋体" w:hAnsi="宋体" w:cs="宋体"/>
                <w:b/>
                <w:bCs/>
                <w:color w:val="000000"/>
                <w:sz w:val="20"/>
                <w:szCs w:val="20"/>
              </w:rPr>
            </w:pPr>
            <w:r>
              <w:rPr>
                <w:rFonts w:hint="eastAsia" w:ascii="宋体" w:hAnsi="宋体" w:cs="宋体"/>
                <w:b/>
                <w:bCs/>
                <w:color w:val="000000"/>
                <w:sz w:val="20"/>
                <w:szCs w:val="20"/>
                <w:lang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widowControl/>
              <w:rPr>
                <w:rFonts w:ascii="宋体" w:hAnsi="宋体" w:cs="宋体"/>
                <w:b/>
                <w:bCs/>
                <w:color w:val="000000"/>
                <w:sz w:val="20"/>
                <w:szCs w:val="20"/>
                <w:lang w:bidi="ar"/>
              </w:rPr>
            </w:pPr>
            <w:r>
              <w:rPr>
                <w:rFonts w:hint="eastAsia" w:ascii="宋体" w:hAnsi="宋体" w:cs="宋体"/>
                <w:b/>
                <w:bCs/>
                <w:color w:val="000000"/>
                <w:sz w:val="20"/>
                <w:szCs w:val="20"/>
                <w:lang w:bidi="ar"/>
              </w:rPr>
              <w:t xml:space="preserve">参考</w:t>
            </w:r>
            <w:r/>
          </w:p>
          <w:p>
            <w:pPr>
              <w:jc w:val="center"/>
              <w:widowControl/>
              <w:rPr>
                <w:rFonts w:ascii="宋体" w:hAnsi="宋体" w:cs="宋体"/>
                <w:b/>
                <w:bCs/>
                <w:color w:val="000000"/>
                <w:sz w:val="20"/>
                <w:szCs w:val="20"/>
              </w:rPr>
            </w:pPr>
            <w:r>
              <w:rPr>
                <w:rFonts w:hint="eastAsia" w:ascii="宋体" w:hAnsi="宋体" w:cs="宋体"/>
                <w:b/>
                <w:bCs/>
                <w:color w:val="000000"/>
                <w:sz w:val="20"/>
                <w:szCs w:val="20"/>
                <w:lang w:bidi="ar"/>
              </w:rPr>
              <w:t xml:space="preserve">工程量</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ascii="宋体" w:hAnsi="宋体" w:cs="宋体"/>
                <w:b/>
                <w:bCs/>
                <w:color w:val="000000"/>
                <w:sz w:val="20"/>
                <w:szCs w:val="20"/>
                <w:lang w:bidi="ar"/>
              </w:rPr>
            </w:pPr>
            <w:r>
              <w:rPr>
                <w:rFonts w:hint="eastAsia" w:ascii="宋体" w:hAnsi="宋体" w:cs="宋体"/>
                <w:b/>
                <w:bCs/>
                <w:color w:val="000000"/>
                <w:sz w:val="20"/>
                <w:szCs w:val="20"/>
                <w:lang w:bidi="ar"/>
              </w:rPr>
              <w:t xml:space="preserve">综合单价</w:t>
            </w:r>
            <w:r/>
          </w:p>
          <w:p>
            <w:pPr>
              <w:jc w:val="center"/>
              <w:widowControl/>
              <w:rPr>
                <w:rFonts w:ascii="宋体" w:hAnsi="宋体" w:cs="宋体"/>
                <w:b/>
                <w:bCs/>
                <w:color w:val="000000"/>
                <w:sz w:val="20"/>
                <w:szCs w:val="20"/>
              </w:rPr>
            </w:pPr>
            <w:r>
              <w:rPr>
                <w:rFonts w:hint="eastAsia" w:ascii="宋体" w:hAnsi="宋体" w:cs="宋体"/>
                <w:b/>
                <w:bCs/>
                <w:color w:val="000000"/>
                <w:sz w:val="20"/>
                <w:szCs w:val="20"/>
                <w:lang w:bidi="ar"/>
              </w:rPr>
              <w:t xml:space="preserve">（元）</w:t>
            </w:r>
            <w:r/>
          </w:p>
        </w:tc>
        <w:tc>
          <w:tcPr>
            <w:shd w:val="clear" w:color="auto" w:fill="auto"/>
            <w:tcBorders>
              <w:top w:val="single" w:color="000000" w:sz="4" w:space="0"/>
              <w:left w:val="single" w:color="000000" w:sz="4" w:space="0"/>
              <w:bottom w:val="single" w:color="000000" w:sz="4" w:space="0"/>
              <w:right w:val="single" w:color="auto" w:sz="4" w:space="0"/>
            </w:tcBorders>
            <w:tcW w:w="992" w:type="dxa"/>
            <w:vAlign w:val="center"/>
            <w:textDirection w:val="lrTb"/>
            <w:noWrap w:val="false"/>
          </w:tcPr>
          <w:p>
            <w:pPr>
              <w:jc w:val="center"/>
              <w:widowControl/>
              <w:rPr>
                <w:rFonts w:ascii="宋体" w:hAnsi="宋体" w:cs="宋体"/>
                <w:b/>
                <w:bCs/>
                <w:color w:val="000000"/>
                <w:sz w:val="20"/>
                <w:szCs w:val="20"/>
                <w:lang w:bidi="ar"/>
              </w:rPr>
            </w:pPr>
            <w:r>
              <w:rPr>
                <w:rFonts w:hint="eastAsia" w:ascii="宋体" w:hAnsi="宋体" w:cs="宋体"/>
                <w:b/>
                <w:bCs/>
                <w:color w:val="000000"/>
                <w:sz w:val="20"/>
                <w:szCs w:val="20"/>
                <w:lang w:bidi="ar"/>
              </w:rPr>
              <w:t xml:space="preserve">小计</w:t>
            </w:r>
            <w:r/>
          </w:p>
          <w:p>
            <w:pPr>
              <w:jc w:val="center"/>
              <w:widowControl/>
              <w:rPr>
                <w:rFonts w:ascii="宋体" w:hAnsi="宋体" w:cs="宋体"/>
                <w:b/>
                <w:bCs/>
                <w:color w:val="000000"/>
                <w:sz w:val="20"/>
                <w:szCs w:val="20"/>
              </w:rPr>
            </w:pPr>
            <w:r>
              <w:rPr>
                <w:rFonts w:hint="eastAsia" w:ascii="宋体" w:hAnsi="宋体" w:cs="宋体"/>
                <w:b/>
                <w:bCs/>
                <w:color w:val="000000"/>
                <w:sz w:val="20"/>
                <w:szCs w:val="20"/>
                <w:lang w:bidi="ar"/>
              </w:rPr>
              <w:t xml:space="preserve">（元）</w:t>
            </w:r>
            <w:r/>
          </w:p>
        </w:tc>
        <w:tc>
          <w:tcPr>
            <w:shd w:val="clear" w:color="auto" w:fill="auto"/>
            <w:tcBorders>
              <w:top w:val="single" w:color="000000" w:sz="4" w:space="0"/>
              <w:left w:val="single" w:color="auto" w:sz="4" w:space="0"/>
              <w:bottom w:val="single" w:color="000000" w:sz="4" w:space="0"/>
              <w:right w:val="single" w:color="000000" w:sz="4" w:space="0"/>
            </w:tcBorders>
            <w:tcW w:w="992" w:type="dxa"/>
            <w:vAlign w:val="center"/>
            <w:textDirection w:val="lrTb"/>
            <w:noWrap w:val="false"/>
          </w:tcPr>
          <w:p>
            <w:pPr>
              <w:jc w:val="center"/>
              <w:widowControl/>
              <w:rPr>
                <w:rFonts w:ascii="宋体" w:hAnsi="宋体" w:cs="宋体"/>
                <w:b/>
                <w:bCs/>
                <w:color w:val="000000"/>
                <w:sz w:val="20"/>
                <w:szCs w:val="20"/>
              </w:rPr>
            </w:pPr>
            <w:r>
              <w:rPr>
                <w:rFonts w:hint="eastAsia" w:ascii="宋体" w:hAnsi="宋体" w:cs="宋体"/>
                <w:b/>
                <w:bCs/>
                <w:color w:val="000000"/>
                <w:sz w:val="20"/>
                <w:szCs w:val="20"/>
              </w:rPr>
              <w:t xml:space="preserve">备注</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5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1</w:t>
            </w:r>
            <w:r/>
          </w:p>
        </w:tc>
        <w:tc>
          <w:tcPr>
            <w:shd w:val="clear" w:color="auto" w:fill="auto"/>
            <w:tcBorders>
              <w:top w:val="single" w:color="000000" w:sz="4" w:space="0"/>
              <w:left w:val="single" w:color="000000" w:sz="4" w:space="0"/>
              <w:bottom w:val="single" w:color="000000" w:sz="4" w:space="0"/>
              <w:right w:val="single" w:color="auto" w:sz="4" w:space="0"/>
            </w:tcBorders>
            <w:tcW w:w="160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原塑胶跑道面层拆除</w:t>
            </w:r>
            <w:r/>
          </w:p>
        </w:tc>
        <w:tc>
          <w:tcPr>
            <w:shd w:val="clear" w:color="auto" w:fill="auto"/>
            <w:tcBorders>
              <w:top w:val="single" w:color="000000" w:sz="4" w:space="0"/>
              <w:left w:val="single" w:color="auto" w:sz="4" w:space="0"/>
              <w:bottom w:val="single" w:color="000000" w:sz="4" w:space="0"/>
              <w:right w:val="single" w:color="auto" w:sz="4" w:space="0"/>
            </w:tcBorders>
            <w:tcW w:w="1276" w:type="dxa"/>
            <w:vAlign w:val="center"/>
            <w:textDirection w:val="lrTb"/>
            <w:noWrap w:val="false"/>
          </w:tcPr>
          <w:p>
            <w:pPr>
              <w:jc w:val="left"/>
              <w:widowControl/>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auto" w:sz="4" w:space="0"/>
              <w:bottom w:val="single" w:color="000000" w:sz="4" w:space="0"/>
              <w:right w:val="single" w:color="000000" w:sz="4" w:space="0"/>
            </w:tcBorders>
            <w:tcW w:w="1276" w:type="dxa"/>
            <w:vAlign w:val="center"/>
            <w:textDirection w:val="lrTb"/>
            <w:noWrap w:val="false"/>
          </w:tcPr>
          <w:p>
            <w:pPr>
              <w:jc w:val="left"/>
              <w:widowControl/>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4536" w:type="dxa"/>
            <w:vAlign w:val="center"/>
            <w:textDirection w:val="lrTb"/>
            <w:noWrap w:val="false"/>
          </w:tcPr>
          <w:p>
            <w:pPr>
              <w:jc w:val="left"/>
              <w:widowControl/>
              <w:rPr>
                <w:rFonts w:ascii="宋体" w:hAnsi="宋体" w:cs="宋体"/>
                <w:color w:val="000000"/>
                <w:sz w:val="20"/>
                <w:szCs w:val="20"/>
                <w:lang w:bidi="ar"/>
              </w:rPr>
            </w:pPr>
            <w:r>
              <w:rPr>
                <w:rFonts w:hint="eastAsia" w:ascii="宋体" w:hAnsi="宋体" w:cs="宋体"/>
                <w:color w:val="000000"/>
                <w:sz w:val="20"/>
                <w:szCs w:val="20"/>
                <w:lang w:bidi="ar"/>
              </w:rPr>
              <w:t xml:space="preserve">1</w:t>
            </w:r>
            <w:r>
              <w:rPr>
                <w:rFonts w:hint="eastAsia" w:ascii="宋体" w:hAnsi="宋体" w:cs="宋体"/>
                <w:color w:val="000000"/>
                <w:sz w:val="20"/>
                <w:szCs w:val="20"/>
                <w:lang w:bidi="ar"/>
              </w:rPr>
              <w:t xml:space="preserve">、原塑胶跑道面层拆除；</w:t>
            </w:r>
            <w:r/>
          </w:p>
          <w:p>
            <w:pPr>
              <w:jc w:val="left"/>
              <w:widowControl/>
              <w:rPr>
                <w:rFonts w:ascii="宋体" w:hAnsi="宋体" w:cs="宋体"/>
                <w:color w:val="000000"/>
                <w:sz w:val="20"/>
                <w:szCs w:val="20"/>
              </w:rPr>
            </w:pPr>
            <w:r>
              <w:rPr>
                <w:rFonts w:hint="eastAsia" w:ascii="宋体" w:hAnsi="宋体" w:cs="宋体"/>
                <w:color w:val="000000"/>
                <w:sz w:val="20"/>
                <w:szCs w:val="20"/>
                <w:lang w:bidi="ar"/>
              </w:rPr>
              <w:t xml:space="preserve">2</w:t>
            </w:r>
            <w:r>
              <w:rPr>
                <w:rFonts w:hint="eastAsia" w:ascii="宋体" w:hAnsi="宋体" w:cs="宋体"/>
                <w:color w:val="000000"/>
                <w:sz w:val="20"/>
                <w:szCs w:val="20"/>
                <w:lang w:bidi="ar"/>
              </w:rPr>
              <w:t xml:space="preserve">、其他：拆除厚度满足新建要求；</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w:t>
            </w:r>
            <w:r>
              <w:rPr>
                <w:rFonts w:hint="eastAsia" w:ascii="宋体" w:hAnsi="宋体" w:cs="宋体"/>
                <w:color w:val="000000"/>
                <w:sz w:val="20"/>
                <w:szCs w:val="20"/>
                <w:lang w:bidi="ar"/>
              </w:rPr>
              <w:t xml:space="preserve">、备注：包括但不限于人工拆除、搬运、清理、装车、外运并作环保处理，考虑二次搬运及周边场地保护等。</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m</w:t>
            </w:r>
            <w:r>
              <w:rPr>
                <w:rFonts w:hint="eastAsia" w:ascii="宋体" w:hAnsi="宋体" w:cs="宋体"/>
                <w:color w:val="000000"/>
                <w:sz w:val="20"/>
                <w:szCs w:val="20"/>
                <w:lang w:bidi="ar"/>
              </w:rPr>
              <w:t xml:space="preserve">²</w:t>
            </w:r>
            <w:r/>
          </w:p>
        </w:tc>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4900</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auto" w:sz="4" w:space="0"/>
            </w:tcBorders>
            <w:tcW w:w="992" w:type="dxa"/>
            <w:vAlign w:val="center"/>
            <w:textDirection w:val="lrTb"/>
            <w:noWrap w:val="false"/>
          </w:tcPr>
          <w:p>
            <w:pPr>
              <w:jc w:val="center"/>
              <w:widowControl/>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auto" w:sz="4" w:space="0"/>
              <w:bottom w:val="single" w:color="000000" w:sz="4" w:space="0"/>
              <w:right w:val="single" w:color="000000" w:sz="4" w:space="0"/>
            </w:tcBorders>
            <w:tcW w:w="992" w:type="dxa"/>
            <w:vAlign w:val="center"/>
            <w:textDirection w:val="lrTb"/>
            <w:noWrap w:val="false"/>
          </w:tcPr>
          <w:p>
            <w:pPr>
              <w:jc w:val="center"/>
              <w:widowControl/>
              <w:rPr>
                <w:rFonts w:ascii="宋体" w:hAnsi="宋体" w:cs="宋体"/>
                <w:color w:val="000000"/>
                <w:sz w:val="20"/>
                <w:szCs w:val="20"/>
              </w:rPr>
            </w:pPr>
            <w:r>
              <w:rPr>
                <w:rFonts w:ascii="宋体" w:hAnsi="宋体" w:cs="宋体"/>
                <w:color w:val="000000"/>
                <w:sz w:val="20"/>
                <w:szCs w:val="20"/>
              </w:rPr>
            </w:r>
            <w:r/>
          </w:p>
        </w:tc>
      </w:tr>
      <w:tr>
        <w:trPr>
          <w:trHeight w:val="900"/>
        </w:trPr>
        <w:tc>
          <w:tcPr>
            <w:shd w:val="clear" w:color="auto" w:fill="auto"/>
            <w:tcBorders>
              <w:top w:val="single" w:color="000000" w:sz="4" w:space="0"/>
              <w:left w:val="single" w:color="000000" w:sz="4" w:space="0"/>
              <w:bottom w:val="single" w:color="000000" w:sz="4" w:space="0"/>
              <w:right w:val="single" w:color="000000" w:sz="4" w:space="0"/>
            </w:tcBorders>
            <w:tcW w:w="5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2</w:t>
            </w:r>
            <w:r/>
          </w:p>
        </w:tc>
        <w:tc>
          <w:tcPr>
            <w:shd w:val="clear" w:color="auto" w:fill="auto"/>
            <w:tcBorders>
              <w:top w:val="single" w:color="000000" w:sz="4" w:space="0"/>
              <w:left w:val="single" w:color="000000" w:sz="4" w:space="0"/>
              <w:bottom w:val="single" w:color="000000" w:sz="4" w:space="0"/>
              <w:right w:val="single" w:color="auto" w:sz="4" w:space="0"/>
            </w:tcBorders>
            <w:tcW w:w="160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原步行道铺装及基层拆除</w:t>
            </w:r>
            <w:r/>
          </w:p>
        </w:tc>
        <w:tc>
          <w:tcPr>
            <w:shd w:val="clear" w:color="auto" w:fill="auto"/>
            <w:tcBorders>
              <w:top w:val="single" w:color="000000" w:sz="4" w:space="0"/>
              <w:left w:val="single" w:color="auto" w:sz="4" w:space="0"/>
              <w:bottom w:val="single" w:color="000000" w:sz="4" w:space="0"/>
              <w:right w:val="single" w:color="auto" w:sz="4" w:space="0"/>
            </w:tcBorders>
            <w:tcW w:w="1276" w:type="dxa"/>
            <w:vAlign w:val="center"/>
            <w:textDirection w:val="lrTb"/>
            <w:noWrap w:val="false"/>
          </w:tcPr>
          <w:p>
            <w:pPr>
              <w:jc w:val="left"/>
              <w:widowControl/>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auto" w:sz="4" w:space="0"/>
              <w:bottom w:val="single" w:color="000000" w:sz="4" w:space="0"/>
              <w:right w:val="single" w:color="000000" w:sz="4" w:space="0"/>
            </w:tcBorders>
            <w:tcW w:w="1276" w:type="dxa"/>
            <w:vAlign w:val="center"/>
            <w:textDirection w:val="lrTb"/>
            <w:noWrap w:val="false"/>
          </w:tcPr>
          <w:p>
            <w:pPr>
              <w:jc w:val="left"/>
              <w:widowControl/>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4536" w:type="dxa"/>
            <w:vAlign w:val="center"/>
            <w:textDirection w:val="lrTb"/>
            <w:noWrap w:val="false"/>
          </w:tcPr>
          <w:p>
            <w:pPr>
              <w:jc w:val="left"/>
              <w:widowControl/>
              <w:rPr>
                <w:rFonts w:ascii="宋体" w:hAnsi="宋体" w:cs="宋体"/>
                <w:color w:val="000000"/>
                <w:sz w:val="20"/>
                <w:szCs w:val="20"/>
                <w:lang w:bidi="ar"/>
              </w:rPr>
            </w:pPr>
            <w:r>
              <w:rPr>
                <w:rFonts w:hint="eastAsia" w:ascii="宋体" w:hAnsi="宋体" w:cs="宋体"/>
                <w:color w:val="000000"/>
                <w:sz w:val="20"/>
                <w:szCs w:val="20"/>
                <w:lang w:bidi="ar"/>
              </w:rPr>
              <w:t xml:space="preserve">1</w:t>
            </w:r>
            <w:r>
              <w:rPr>
                <w:rFonts w:hint="eastAsia" w:ascii="宋体" w:hAnsi="宋体" w:cs="宋体"/>
                <w:color w:val="000000"/>
                <w:sz w:val="20"/>
                <w:szCs w:val="20"/>
                <w:lang w:bidi="ar"/>
              </w:rPr>
              <w:t xml:space="preserve">、原步行道铺装及基层拆除；</w:t>
            </w:r>
            <w:r/>
          </w:p>
          <w:p>
            <w:pPr>
              <w:jc w:val="left"/>
              <w:widowControl/>
              <w:rPr>
                <w:rFonts w:ascii="宋体" w:hAnsi="宋体" w:cs="宋体"/>
                <w:color w:val="000000"/>
                <w:sz w:val="20"/>
                <w:szCs w:val="20"/>
                <w:lang w:bidi="ar"/>
              </w:rPr>
            </w:pPr>
            <w:r>
              <w:rPr>
                <w:rFonts w:hint="eastAsia" w:ascii="宋体" w:hAnsi="宋体" w:cs="宋体"/>
                <w:color w:val="000000"/>
                <w:sz w:val="20"/>
                <w:szCs w:val="20"/>
                <w:lang w:bidi="ar"/>
              </w:rPr>
              <w:t xml:space="preserve">2</w:t>
            </w:r>
            <w:r>
              <w:rPr>
                <w:rFonts w:hint="eastAsia" w:ascii="宋体" w:hAnsi="宋体" w:cs="宋体"/>
                <w:color w:val="000000"/>
                <w:sz w:val="20"/>
                <w:szCs w:val="20"/>
                <w:lang w:bidi="ar"/>
              </w:rPr>
              <w:t xml:space="preserve">、其他：拆除宽度、厚度满足新建要求，宽度、厚度不足处挖土处理；</w:t>
            </w:r>
            <w:r/>
          </w:p>
          <w:p>
            <w:pPr>
              <w:jc w:val="left"/>
              <w:widowControl/>
              <w:rPr>
                <w:rFonts w:ascii="宋体" w:hAnsi="宋体" w:cs="宋体"/>
                <w:color w:val="000000"/>
                <w:sz w:val="20"/>
                <w:szCs w:val="20"/>
              </w:rPr>
            </w:pPr>
            <w:r>
              <w:rPr>
                <w:rFonts w:hint="eastAsia" w:ascii="宋体" w:hAnsi="宋体" w:cs="宋体"/>
                <w:color w:val="000000"/>
                <w:sz w:val="20"/>
                <w:szCs w:val="20"/>
                <w:lang w:bidi="ar"/>
              </w:rPr>
              <w:t xml:space="preserve">3</w:t>
            </w:r>
            <w:r>
              <w:rPr>
                <w:rFonts w:hint="eastAsia" w:ascii="宋体" w:hAnsi="宋体" w:cs="宋体"/>
                <w:color w:val="000000"/>
                <w:sz w:val="20"/>
                <w:szCs w:val="20"/>
                <w:lang w:bidi="ar"/>
              </w:rPr>
              <w:t xml:space="preserve">、备注：包括但不限于人工、机械拆除、搬运、清理、装车、外运并作环保处理，考虑二次搬运及周边场地保护等。</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m</w:t>
            </w:r>
            <w:r>
              <w:rPr>
                <w:rFonts w:hint="eastAsia" w:ascii="宋体" w:hAnsi="宋体" w:cs="宋体"/>
                <w:color w:val="000000"/>
                <w:sz w:val="20"/>
                <w:szCs w:val="20"/>
                <w:lang w:bidi="ar"/>
              </w:rPr>
              <w:t xml:space="preserve">²</w:t>
            </w:r>
            <w:r/>
          </w:p>
        </w:tc>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1040</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auto" w:sz="4" w:space="0"/>
            </w:tcBorders>
            <w:tcW w:w="992" w:type="dxa"/>
            <w:vAlign w:val="center"/>
            <w:textDirection w:val="lrTb"/>
            <w:noWrap w:val="false"/>
          </w:tcPr>
          <w:p>
            <w:pPr>
              <w:jc w:val="center"/>
              <w:widowControl/>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auto" w:sz="4" w:space="0"/>
              <w:bottom w:val="single" w:color="000000" w:sz="4" w:space="0"/>
              <w:right w:val="single" w:color="000000" w:sz="4" w:space="0"/>
            </w:tcBorders>
            <w:tcW w:w="992" w:type="dxa"/>
            <w:vAlign w:val="center"/>
            <w:textDirection w:val="lrTb"/>
            <w:noWrap w:val="false"/>
          </w:tcPr>
          <w:p>
            <w:pPr>
              <w:jc w:val="center"/>
              <w:widowControl/>
              <w:rPr>
                <w:rFonts w:ascii="宋体" w:hAnsi="宋体" w:cs="宋体"/>
                <w:color w:val="000000"/>
                <w:sz w:val="20"/>
                <w:szCs w:val="20"/>
              </w:rPr>
            </w:pPr>
            <w:r>
              <w:rPr>
                <w:rFonts w:ascii="宋体" w:hAnsi="宋体" w:cs="宋体"/>
                <w:color w:val="000000"/>
                <w:sz w:val="20"/>
                <w:szCs w:val="20"/>
              </w:rPr>
            </w:r>
            <w:r/>
          </w:p>
        </w:tc>
      </w:tr>
      <w:tr>
        <w:trPr>
          <w:trHeight w:val="1525"/>
        </w:trPr>
        <w:tc>
          <w:tcPr>
            <w:shd w:val="clear" w:color="auto" w:fill="auto"/>
            <w:tcBorders>
              <w:top w:val="single" w:color="000000" w:sz="4" w:space="0"/>
              <w:left w:val="single" w:color="000000" w:sz="4" w:space="0"/>
              <w:bottom w:val="single" w:color="000000" w:sz="4" w:space="0"/>
              <w:right w:val="single" w:color="000000" w:sz="4" w:space="0"/>
            </w:tcBorders>
            <w:tcW w:w="5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3</w:t>
            </w:r>
            <w:r/>
          </w:p>
        </w:tc>
        <w:tc>
          <w:tcPr>
            <w:shd w:val="clear" w:color="auto" w:fill="auto"/>
            <w:tcBorders>
              <w:top w:val="single" w:color="000000" w:sz="4" w:space="0"/>
              <w:left w:val="single" w:color="000000" w:sz="4" w:space="0"/>
              <w:bottom w:val="single" w:color="000000" w:sz="4" w:space="0"/>
              <w:right w:val="single" w:color="auto" w:sz="4" w:space="0"/>
            </w:tcBorders>
            <w:tcW w:w="160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新建园路基</w:t>
            </w:r>
            <w:r>
              <w:rPr>
                <w:rFonts w:hint="eastAsia" w:ascii="宋体" w:hAnsi="宋体" w:cs="宋体"/>
                <w:color w:val="000000"/>
                <w:sz w:val="20"/>
                <w:szCs w:val="20"/>
                <w:lang w:bidi="ar"/>
              </w:rPr>
              <w:t xml:space="preserve">层及平石</w:t>
            </w:r>
            <w:r/>
          </w:p>
        </w:tc>
        <w:tc>
          <w:tcPr>
            <w:shd w:val="clear" w:color="auto" w:fill="auto"/>
            <w:tcBorders>
              <w:top w:val="single" w:color="000000" w:sz="4" w:space="0"/>
              <w:left w:val="single" w:color="auto" w:sz="4" w:space="0"/>
              <w:bottom w:val="single" w:color="000000" w:sz="4" w:space="0"/>
              <w:right w:val="single" w:color="auto" w:sz="4" w:space="0"/>
            </w:tcBorders>
            <w:tcW w:w="1276" w:type="dxa"/>
            <w:vAlign w:val="center"/>
            <w:textDirection w:val="lrTb"/>
            <w:noWrap w:val="false"/>
          </w:tcPr>
          <w:p>
            <w:pPr>
              <w:jc w:val="left"/>
              <w:widowControl/>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auto" w:sz="4" w:space="0"/>
              <w:bottom w:val="single" w:color="000000" w:sz="4" w:space="0"/>
              <w:right w:val="single" w:color="000000" w:sz="4" w:space="0"/>
            </w:tcBorders>
            <w:tcW w:w="1276" w:type="dxa"/>
            <w:vAlign w:val="center"/>
            <w:textDirection w:val="lrTb"/>
            <w:noWrap w:val="false"/>
          </w:tcPr>
          <w:p>
            <w:pPr>
              <w:jc w:val="left"/>
              <w:widowControl/>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453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lang w:bidi="ar"/>
              </w:rPr>
              <w:t xml:space="preserve">、基础夯实；</w:t>
            </w:r>
            <w:r>
              <w:rPr>
                <w:rFonts w:hint="eastAsia" w:ascii="宋体" w:hAnsi="宋体" w:cs="宋体"/>
                <w:color w:val="000000"/>
                <w:sz w:val="20"/>
                <w:szCs w:val="20"/>
                <w:lang w:bidi="ar"/>
              </w:rPr>
              <w:br/>
              <w:t xml:space="preserve">2</w:t>
            </w:r>
            <w:r>
              <w:rPr>
                <w:rFonts w:hint="eastAsia" w:ascii="宋体" w:hAnsi="宋体" w:cs="宋体"/>
                <w:color w:val="000000"/>
                <w:sz w:val="20"/>
                <w:szCs w:val="20"/>
                <w:lang w:bidi="ar"/>
              </w:rPr>
              <w:t xml:space="preserve">、</w:t>
            </w:r>
            <w:r>
              <w:rPr>
                <w:rFonts w:hint="eastAsia" w:ascii="宋体" w:hAnsi="宋体" w:cs="宋体"/>
                <w:color w:val="000000"/>
                <w:sz w:val="20"/>
                <w:szCs w:val="20"/>
                <w:lang w:bidi="ar"/>
              </w:rPr>
              <w:t xml:space="preserve">10cm</w:t>
            </w:r>
            <w:r>
              <w:rPr>
                <w:rFonts w:hint="eastAsia" w:ascii="宋体" w:hAnsi="宋体" w:cs="宋体"/>
                <w:color w:val="000000"/>
                <w:sz w:val="20"/>
                <w:szCs w:val="20"/>
                <w:lang w:bidi="ar"/>
              </w:rPr>
              <w:t xml:space="preserve">级配碎石；</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w:t>
            </w:r>
            <w:r>
              <w:rPr>
                <w:rFonts w:hint="eastAsia" w:ascii="宋体" w:hAnsi="宋体" w:cs="宋体"/>
                <w:color w:val="000000"/>
                <w:sz w:val="20"/>
                <w:szCs w:val="20"/>
                <w:lang w:bidi="ar"/>
              </w:rPr>
              <w:t xml:space="preserve">、</w:t>
            </w:r>
            <w:r>
              <w:rPr>
                <w:rFonts w:hint="eastAsia" w:ascii="宋体" w:hAnsi="宋体" w:cs="宋体"/>
                <w:color w:val="000000"/>
                <w:sz w:val="20"/>
                <w:szCs w:val="20"/>
                <w:lang w:bidi="ar"/>
              </w:rPr>
              <w:t xml:space="preserve">15cmC20</w:t>
            </w:r>
            <w:r>
              <w:rPr>
                <w:rFonts w:hint="eastAsia" w:ascii="宋体" w:hAnsi="宋体" w:cs="宋体"/>
                <w:color w:val="000000"/>
                <w:sz w:val="20"/>
                <w:szCs w:val="20"/>
                <w:lang w:bidi="ar"/>
              </w:rPr>
              <w:t xml:space="preserve">商品</w:t>
            </w:r>
            <w:r>
              <w:rPr>
                <w:rFonts w:hint="eastAsia" w:ascii="宋体" w:hAnsi="宋体" w:cs="宋体"/>
                <w:color w:val="000000"/>
                <w:sz w:val="20"/>
                <w:szCs w:val="20"/>
                <w:lang w:bidi="ar"/>
              </w:rPr>
              <w:t xml:space="preserve">砼</w:t>
            </w:r>
            <w:r>
              <w:rPr>
                <w:rFonts w:hint="eastAsia" w:ascii="宋体" w:hAnsi="宋体" w:cs="宋体"/>
                <w:color w:val="000000"/>
                <w:sz w:val="20"/>
                <w:szCs w:val="20"/>
                <w:lang w:bidi="ar"/>
              </w:rPr>
              <w:t xml:space="preserve">，含模板；</w:t>
            </w:r>
            <w:r>
              <w:rPr>
                <w:rFonts w:hint="eastAsia" w:ascii="宋体" w:hAnsi="宋体" w:cs="宋体"/>
                <w:color w:val="000000"/>
                <w:sz w:val="20"/>
                <w:szCs w:val="20"/>
                <w:lang w:bidi="ar"/>
              </w:rPr>
              <w:br/>
              <w:t xml:space="preserve">4</w:t>
            </w:r>
            <w:r>
              <w:rPr>
                <w:rFonts w:hint="eastAsia" w:ascii="宋体" w:hAnsi="宋体" w:cs="宋体"/>
                <w:color w:val="000000"/>
                <w:sz w:val="20"/>
                <w:szCs w:val="20"/>
                <w:lang w:bidi="ar"/>
              </w:rPr>
              <w:t xml:space="preserve">、</w:t>
            </w:r>
            <w:r>
              <w:rPr>
                <w:rFonts w:hint="eastAsia" w:ascii="宋体" w:hAnsi="宋体" w:cs="宋体"/>
                <w:color w:val="000000"/>
                <w:sz w:val="20"/>
                <w:szCs w:val="20"/>
                <w:lang w:bidi="ar"/>
              </w:rPr>
              <w:t xml:space="preserve">60*20*12.5cm</w:t>
            </w:r>
            <w:r>
              <w:rPr>
                <w:rFonts w:hint="eastAsia" w:ascii="宋体" w:hAnsi="宋体" w:cs="宋体"/>
                <w:color w:val="000000"/>
                <w:sz w:val="20"/>
                <w:szCs w:val="20"/>
                <w:lang w:bidi="ar"/>
              </w:rPr>
              <w:t xml:space="preserve">花岗岩平石（具体石材品种样式按建设单位要求）。</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m</w:t>
            </w:r>
            <w:r>
              <w:rPr>
                <w:rFonts w:hint="eastAsia" w:ascii="宋体" w:hAnsi="宋体" w:cs="宋体"/>
                <w:color w:val="000000"/>
                <w:sz w:val="20"/>
                <w:szCs w:val="20"/>
                <w:lang w:bidi="ar"/>
              </w:rPr>
              <w:t xml:space="preserve">²</w:t>
            </w:r>
            <w:r/>
          </w:p>
        </w:tc>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1292</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auto" w:sz="4" w:space="0"/>
            </w:tcBorders>
            <w:tcW w:w="992" w:type="dxa"/>
            <w:vAlign w:val="center"/>
            <w:textDirection w:val="lrTb"/>
            <w:noWrap w:val="false"/>
          </w:tcPr>
          <w:p>
            <w:pPr>
              <w:jc w:val="center"/>
              <w:widowControl/>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auto" w:sz="4" w:space="0"/>
              <w:bottom w:val="single" w:color="000000" w:sz="4" w:space="0"/>
              <w:right w:val="single" w:color="000000" w:sz="4" w:space="0"/>
            </w:tcBorders>
            <w:tcW w:w="992" w:type="dxa"/>
            <w:vAlign w:val="center"/>
            <w:textDirection w:val="lrTb"/>
            <w:noWrap w:val="false"/>
          </w:tcPr>
          <w:p>
            <w:pPr>
              <w:jc w:val="center"/>
              <w:widowControl/>
              <w:rPr>
                <w:rFonts w:ascii="宋体" w:hAnsi="宋体" w:cs="宋体"/>
                <w:color w:val="000000"/>
                <w:sz w:val="20"/>
                <w:szCs w:val="20"/>
              </w:rPr>
            </w:pPr>
            <w:r>
              <w:rPr>
                <w:rFonts w:ascii="宋体" w:hAnsi="宋体" w:cs="宋体"/>
                <w:color w:val="000000"/>
                <w:sz w:val="20"/>
                <w:szCs w:val="20"/>
              </w:rPr>
            </w:r>
            <w:r/>
          </w:p>
        </w:tc>
      </w:tr>
      <w:tr>
        <w:trPr>
          <w:trHeight w:val="840"/>
        </w:trPr>
        <w:tc>
          <w:tcPr>
            <w:shd w:val="clear" w:color="auto" w:fill="auto"/>
            <w:tcBorders>
              <w:top w:val="single" w:color="000000" w:sz="4" w:space="0"/>
              <w:left w:val="single" w:color="000000" w:sz="4" w:space="0"/>
              <w:bottom w:val="single" w:color="000000" w:sz="4" w:space="0"/>
              <w:right w:val="single" w:color="000000" w:sz="4" w:space="0"/>
            </w:tcBorders>
            <w:tcW w:w="5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4</w:t>
            </w:r>
            <w:r/>
          </w:p>
        </w:tc>
        <w:tc>
          <w:tcPr>
            <w:shd w:val="clear" w:color="auto" w:fill="auto"/>
            <w:tcBorders>
              <w:top w:val="single" w:color="000000" w:sz="4" w:space="0"/>
              <w:left w:val="single" w:color="000000" w:sz="4" w:space="0"/>
              <w:bottom w:val="single" w:color="000000" w:sz="4" w:space="0"/>
              <w:right w:val="single" w:color="auto" w:sz="4" w:space="0"/>
            </w:tcBorders>
            <w:tcW w:w="160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新铺设</w:t>
            </w:r>
            <w:r>
              <w:rPr>
                <w:rFonts w:hint="eastAsia" w:ascii="宋体" w:hAnsi="宋体" w:cs="宋体"/>
                <w:color w:val="000000"/>
                <w:sz w:val="20"/>
                <w:szCs w:val="20"/>
                <w:lang w:bidi="ar"/>
              </w:rPr>
              <w:t xml:space="preserve">20mm</w:t>
            </w:r>
            <w:r>
              <w:rPr>
                <w:rFonts w:hint="eastAsia" w:ascii="宋体" w:hAnsi="宋体" w:cs="宋体"/>
                <w:color w:val="000000"/>
                <w:sz w:val="20"/>
                <w:szCs w:val="20"/>
                <w:lang w:bidi="ar"/>
              </w:rPr>
              <w:t xml:space="preserve">厚防滑塑胶跑道面层</w:t>
            </w:r>
            <w:r/>
          </w:p>
        </w:tc>
        <w:tc>
          <w:tcPr>
            <w:shd w:val="clear" w:color="auto" w:fill="auto"/>
            <w:tcBorders>
              <w:top w:val="single" w:color="000000" w:sz="4" w:space="0"/>
              <w:left w:val="single" w:color="auto" w:sz="4" w:space="0"/>
              <w:bottom w:val="single" w:color="000000" w:sz="4" w:space="0"/>
              <w:right w:val="single" w:color="auto" w:sz="4" w:space="0"/>
            </w:tcBorders>
            <w:tcW w:w="1276" w:type="dxa"/>
            <w:vAlign w:val="center"/>
            <w:textDirection w:val="lrTb"/>
            <w:noWrap w:val="false"/>
          </w:tcPr>
          <w:p>
            <w:pPr>
              <w:jc w:val="left"/>
              <w:widowControl/>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auto" w:sz="4" w:space="0"/>
              <w:bottom w:val="single" w:color="000000" w:sz="4" w:space="0"/>
              <w:right w:val="single" w:color="000000" w:sz="4" w:space="0"/>
            </w:tcBorders>
            <w:tcW w:w="1276" w:type="dxa"/>
            <w:vAlign w:val="center"/>
            <w:textDirection w:val="lrTb"/>
            <w:noWrap w:val="false"/>
          </w:tcPr>
          <w:p>
            <w:pPr>
              <w:jc w:val="left"/>
              <w:widowControl/>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453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lang w:bidi="ar"/>
              </w:rPr>
              <w:t xml:space="preserve">、红色混合型颗粒面塑胶跑道，厚度</w:t>
            </w:r>
            <w:r>
              <w:rPr>
                <w:rFonts w:hint="eastAsia" w:ascii="宋体" w:hAnsi="宋体" w:cs="宋体"/>
                <w:color w:val="000000"/>
                <w:sz w:val="20"/>
                <w:szCs w:val="20"/>
                <w:lang w:bidi="ar"/>
              </w:rPr>
              <w:t xml:space="preserve">20mm</w:t>
            </w:r>
            <w:r>
              <w:rPr>
                <w:rFonts w:hint="eastAsia" w:ascii="宋体" w:hAnsi="宋体" w:cs="宋体"/>
                <w:color w:val="000000"/>
                <w:sz w:val="20"/>
                <w:szCs w:val="20"/>
                <w:lang w:bidi="ar"/>
              </w:rPr>
              <w:t xml:space="preserve">，其中</w:t>
            </w:r>
            <w:r>
              <w:rPr>
                <w:rFonts w:hint="eastAsia" w:ascii="宋体" w:hAnsi="宋体" w:cs="宋体"/>
                <w:color w:val="000000"/>
                <w:sz w:val="20"/>
                <w:szCs w:val="20"/>
                <w:lang w:bidi="ar"/>
              </w:rPr>
              <w:t xml:space="preserve">17mm</w:t>
            </w:r>
            <w:r>
              <w:rPr>
                <w:rFonts w:hint="eastAsia" w:ascii="宋体" w:hAnsi="宋体" w:cs="宋体"/>
                <w:color w:val="000000"/>
                <w:sz w:val="20"/>
                <w:szCs w:val="20"/>
                <w:lang w:bidi="ar"/>
              </w:rPr>
              <w:t xml:space="preserve">厚混合弹性层（内掺</w:t>
            </w:r>
            <w:r>
              <w:rPr>
                <w:rFonts w:hint="eastAsia" w:ascii="宋体" w:hAnsi="宋体" w:cs="宋体"/>
                <w:color w:val="000000"/>
                <w:sz w:val="20"/>
                <w:szCs w:val="20"/>
                <w:lang w:bidi="ar"/>
              </w:rPr>
              <w:t xml:space="preserve">2-4mmEPDM</w:t>
            </w:r>
            <w:r>
              <w:rPr>
                <w:rFonts w:hint="eastAsia" w:ascii="宋体" w:hAnsi="宋体" w:cs="宋体"/>
                <w:color w:val="000000"/>
                <w:sz w:val="20"/>
                <w:szCs w:val="20"/>
                <w:lang w:bidi="ar"/>
              </w:rPr>
              <w:t xml:space="preserve">颗粒）；</w:t>
            </w:r>
            <w:r>
              <w:rPr>
                <w:rFonts w:hint="eastAsia" w:ascii="宋体" w:hAnsi="宋体" w:cs="宋体"/>
                <w:color w:val="000000"/>
                <w:sz w:val="20"/>
                <w:szCs w:val="20"/>
                <w:lang w:bidi="ar"/>
              </w:rPr>
              <w:t xml:space="preserve">3mm</w:t>
            </w:r>
            <w:r>
              <w:rPr>
                <w:rFonts w:hint="eastAsia" w:ascii="宋体" w:hAnsi="宋体" w:cs="宋体"/>
                <w:color w:val="000000"/>
                <w:sz w:val="20"/>
                <w:szCs w:val="20"/>
                <w:lang w:bidi="ar"/>
              </w:rPr>
              <w:t xml:space="preserve">厚喷颗粒</w:t>
            </w:r>
            <w:r>
              <w:rPr>
                <w:rFonts w:hint="eastAsia" w:ascii="宋体" w:hAnsi="宋体" w:cs="宋体"/>
                <w:color w:val="000000"/>
                <w:sz w:val="20"/>
                <w:szCs w:val="20"/>
                <w:lang w:bidi="ar"/>
              </w:rPr>
              <w:t xml:space="preserve">面层</w:t>
            </w:r>
            <w:r>
              <w:rPr>
                <w:rFonts w:hint="eastAsia" w:ascii="宋体" w:hAnsi="宋体" w:cs="宋体"/>
                <w:color w:val="000000"/>
                <w:sz w:val="20"/>
                <w:szCs w:val="20"/>
                <w:lang w:bidi="ar"/>
              </w:rPr>
              <w:t xml:space="preserve">(1-3mmEPDM</w:t>
            </w:r>
            <w:r>
              <w:rPr>
                <w:rFonts w:hint="eastAsia" w:ascii="宋体" w:hAnsi="宋体" w:cs="宋体"/>
                <w:color w:val="000000"/>
                <w:sz w:val="20"/>
                <w:szCs w:val="20"/>
                <w:lang w:bidi="ar"/>
              </w:rPr>
              <w:t xml:space="preserve">颗粒、每平方用量为</w:t>
            </w:r>
            <w:r>
              <w:rPr>
                <w:rFonts w:hint="eastAsia" w:ascii="宋体" w:hAnsi="宋体" w:cs="宋体"/>
                <w:color w:val="000000"/>
                <w:sz w:val="20"/>
                <w:szCs w:val="20"/>
                <w:lang w:bidi="ar"/>
              </w:rPr>
              <w:t xml:space="preserve">1.2kg</w:t>
            </w:r>
            <w:r>
              <w:rPr>
                <w:rFonts w:hint="eastAsia" w:ascii="宋体" w:hAnsi="宋体" w:cs="宋体"/>
                <w:color w:val="000000"/>
                <w:sz w:val="20"/>
                <w:szCs w:val="20"/>
                <w:lang w:bidi="ar"/>
              </w:rPr>
              <w:t xml:space="preserve">、含胶量不低于</w:t>
            </w:r>
            <w:r>
              <w:rPr>
                <w:rFonts w:hint="eastAsia" w:ascii="宋体" w:hAnsi="宋体" w:cs="宋体"/>
                <w:color w:val="000000"/>
                <w:sz w:val="20"/>
                <w:szCs w:val="20"/>
                <w:lang w:bidi="ar"/>
              </w:rPr>
              <w:t xml:space="preserve">20%)</w:t>
            </w:r>
            <w:r>
              <w:rPr>
                <w:rFonts w:hint="eastAsia" w:ascii="宋体" w:hAnsi="宋体" w:cs="宋体"/>
                <w:color w:val="000000"/>
                <w:sz w:val="20"/>
                <w:szCs w:val="20"/>
                <w:lang w:bidi="ar"/>
              </w:rPr>
              <w:t xml:space="preserve">；</w:t>
            </w:r>
            <w:r>
              <w:rPr>
                <w:rFonts w:hint="eastAsia" w:ascii="宋体" w:hAnsi="宋体" w:cs="宋体"/>
                <w:color w:val="000000"/>
                <w:sz w:val="20"/>
                <w:szCs w:val="20"/>
                <w:lang w:bidi="ar"/>
              </w:rPr>
              <w:br/>
              <w:t xml:space="preserve">2</w:t>
            </w:r>
            <w:r>
              <w:rPr>
                <w:rFonts w:hint="eastAsia" w:ascii="宋体" w:hAnsi="宋体" w:cs="宋体"/>
                <w:color w:val="000000"/>
                <w:sz w:val="20"/>
                <w:szCs w:val="20"/>
                <w:lang w:bidi="ar"/>
              </w:rPr>
              <w:t xml:space="preserve">、具体参数要求详见招标文件要求，提供具有“</w:t>
            </w:r>
            <w:r>
              <w:rPr>
                <w:rFonts w:hint="eastAsia" w:ascii="宋体" w:hAnsi="宋体" w:cs="宋体"/>
                <w:color w:val="000000"/>
                <w:sz w:val="20"/>
                <w:szCs w:val="20"/>
                <w:lang w:bidi="ar"/>
              </w:rPr>
              <w:t xml:space="preserve">CMA </w:t>
            </w:r>
            <w:r>
              <w:rPr>
                <w:rFonts w:hint="eastAsia" w:ascii="宋体" w:hAnsi="宋体" w:cs="宋体"/>
                <w:color w:val="000000"/>
                <w:sz w:val="20"/>
                <w:szCs w:val="20"/>
                <w:lang w:bidi="ar"/>
              </w:rPr>
              <w:t xml:space="preserve">或</w:t>
            </w:r>
            <w:r>
              <w:rPr>
                <w:rFonts w:hint="eastAsia" w:ascii="宋体" w:hAnsi="宋体" w:cs="宋体"/>
                <w:color w:val="000000"/>
                <w:sz w:val="20"/>
                <w:szCs w:val="20"/>
                <w:lang w:bidi="ar"/>
              </w:rPr>
              <w:t xml:space="preserve"> CNAS</w:t>
            </w:r>
            <w:r>
              <w:rPr>
                <w:rFonts w:hint="eastAsia" w:ascii="宋体" w:hAnsi="宋体" w:cs="宋体"/>
                <w:color w:val="000000"/>
                <w:sz w:val="20"/>
                <w:szCs w:val="20"/>
                <w:lang w:bidi="ar"/>
              </w:rPr>
              <w:t xml:space="preserve">”资质的检测机构出具的符合</w:t>
            </w:r>
            <w:r>
              <w:rPr>
                <w:rFonts w:hint="eastAsia" w:ascii="宋体" w:hAnsi="宋体" w:cs="宋体"/>
                <w:color w:val="000000"/>
                <w:sz w:val="20"/>
                <w:szCs w:val="20"/>
                <w:lang w:bidi="ar"/>
              </w:rPr>
              <w:t xml:space="preserve"> GB36246-2018</w:t>
            </w:r>
            <w:r>
              <w:rPr>
                <w:rFonts w:hint="eastAsia" w:ascii="宋体" w:hAnsi="宋体" w:cs="宋体"/>
                <w:color w:val="000000"/>
                <w:sz w:val="20"/>
                <w:szCs w:val="20"/>
                <w:lang w:bidi="ar"/>
              </w:rPr>
              <w:t xml:space="preserve">《中小学合成材料面层运动场地》检测报告。</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m</w:t>
            </w:r>
            <w:r>
              <w:rPr>
                <w:rFonts w:hint="eastAsia" w:ascii="宋体" w:hAnsi="宋体" w:cs="宋体"/>
                <w:color w:val="000000"/>
                <w:sz w:val="20"/>
                <w:szCs w:val="20"/>
                <w:lang w:bidi="ar"/>
              </w:rPr>
              <w:t xml:space="preserve">²</w:t>
            </w:r>
            <w:r/>
          </w:p>
        </w:tc>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6040</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auto" w:sz="4" w:space="0"/>
            </w:tcBorders>
            <w:tcW w:w="992" w:type="dxa"/>
            <w:vAlign w:val="center"/>
            <w:textDirection w:val="lrTb"/>
            <w:noWrap w:val="false"/>
          </w:tcPr>
          <w:p>
            <w:pPr>
              <w:jc w:val="center"/>
              <w:widowControl/>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auto" w:sz="4" w:space="0"/>
              <w:bottom w:val="single" w:color="000000" w:sz="4" w:space="0"/>
              <w:right w:val="single" w:color="000000" w:sz="4" w:space="0"/>
            </w:tcBorders>
            <w:tcW w:w="992" w:type="dxa"/>
            <w:vAlign w:val="center"/>
            <w:textDirection w:val="lrTb"/>
            <w:noWrap w:val="false"/>
          </w:tcPr>
          <w:p>
            <w:pPr>
              <w:jc w:val="center"/>
              <w:widowControl/>
              <w:rPr>
                <w:rFonts w:ascii="宋体" w:hAnsi="宋体" w:cs="宋体"/>
                <w:color w:val="000000"/>
                <w:sz w:val="20"/>
                <w:szCs w:val="20"/>
              </w:rPr>
            </w:pPr>
            <w:r>
              <w:rPr>
                <w:rFonts w:ascii="宋体" w:hAnsi="宋体" w:cs="宋体"/>
                <w:color w:val="000000"/>
                <w:sz w:val="20"/>
                <w:szCs w:val="20"/>
              </w:rPr>
            </w:r>
            <w:r/>
          </w:p>
        </w:tc>
      </w:tr>
      <w:tr>
        <w:trPr>
          <w:trHeight w:val="1562"/>
        </w:trPr>
        <w:tc>
          <w:tcPr>
            <w:shd w:val="clear" w:color="auto" w:fill="auto"/>
            <w:tcBorders>
              <w:top w:val="single" w:color="000000" w:sz="4" w:space="0"/>
              <w:left w:val="single" w:color="000000" w:sz="4" w:space="0"/>
              <w:bottom w:val="single" w:color="000000" w:sz="4" w:space="0"/>
              <w:right w:val="single" w:color="000000" w:sz="4" w:space="0"/>
            </w:tcBorders>
            <w:tcW w:w="5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5</w:t>
            </w:r>
            <w:r/>
          </w:p>
        </w:tc>
        <w:tc>
          <w:tcPr>
            <w:shd w:val="clear" w:color="auto" w:fill="auto"/>
            <w:tcBorders>
              <w:top w:val="single" w:color="000000" w:sz="4" w:space="0"/>
              <w:left w:val="single" w:color="000000" w:sz="4" w:space="0"/>
              <w:bottom w:val="single" w:color="000000" w:sz="4" w:space="0"/>
              <w:right w:val="single" w:color="auto" w:sz="4" w:space="0"/>
            </w:tcBorders>
            <w:tcW w:w="160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排水系统清淤疏通</w:t>
            </w:r>
            <w:r/>
          </w:p>
        </w:tc>
        <w:tc>
          <w:tcPr>
            <w:shd w:val="clear" w:color="auto" w:fill="auto"/>
            <w:tcBorders>
              <w:top w:val="single" w:color="000000" w:sz="4" w:space="0"/>
              <w:left w:val="single" w:color="auto" w:sz="4" w:space="0"/>
              <w:bottom w:val="single" w:color="000000" w:sz="4" w:space="0"/>
              <w:right w:val="single" w:color="auto" w:sz="4" w:space="0"/>
            </w:tcBorders>
            <w:tcW w:w="1276" w:type="dxa"/>
            <w:vAlign w:val="center"/>
            <w:textDirection w:val="lrTb"/>
            <w:noWrap w:val="false"/>
          </w:tcPr>
          <w:p>
            <w:pPr>
              <w:jc w:val="left"/>
              <w:widowControl/>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auto" w:sz="4" w:space="0"/>
              <w:bottom w:val="single" w:color="000000" w:sz="4" w:space="0"/>
              <w:right w:val="single" w:color="000000" w:sz="4" w:space="0"/>
            </w:tcBorders>
            <w:tcW w:w="1276" w:type="dxa"/>
            <w:vAlign w:val="center"/>
            <w:textDirection w:val="lrTb"/>
            <w:noWrap w:val="false"/>
          </w:tcPr>
          <w:p>
            <w:pPr>
              <w:jc w:val="left"/>
              <w:widowControl/>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4536" w:type="dxa"/>
            <w:vAlign w:val="center"/>
            <w:textDirection w:val="lrTb"/>
            <w:noWrap w:val="false"/>
          </w:tcPr>
          <w:p>
            <w:pPr>
              <w:jc w:val="left"/>
              <w:widowControl/>
              <w:rPr>
                <w:rFonts w:ascii="宋体" w:hAnsi="宋体" w:cs="宋体"/>
                <w:color w:val="000000"/>
                <w:sz w:val="20"/>
                <w:szCs w:val="20"/>
                <w:lang w:bidi="ar"/>
              </w:rPr>
            </w:pPr>
            <w:r>
              <w:rPr>
                <w:rFonts w:hint="eastAsia" w:ascii="宋体" w:hAnsi="宋体" w:cs="宋体"/>
                <w:color w:val="000000"/>
                <w:sz w:val="20"/>
                <w:szCs w:val="20"/>
                <w:lang w:bidi="ar"/>
              </w:rPr>
              <w:t xml:space="preserve">1</w:t>
            </w:r>
            <w:r>
              <w:rPr>
                <w:rFonts w:hint="eastAsia" w:ascii="宋体" w:hAnsi="宋体" w:cs="宋体"/>
                <w:color w:val="000000"/>
                <w:sz w:val="20"/>
                <w:szCs w:val="20"/>
                <w:lang w:bidi="ar"/>
              </w:rPr>
              <w:t xml:space="preserve">、原排水系统管道疏通；</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w:t>
            </w:r>
            <w:r>
              <w:rPr>
                <w:rFonts w:hint="eastAsia" w:ascii="宋体" w:hAnsi="宋体" w:cs="宋体"/>
                <w:color w:val="000000"/>
                <w:sz w:val="20"/>
                <w:szCs w:val="20"/>
                <w:lang w:bidi="ar"/>
              </w:rPr>
              <w:t xml:space="preserve">、含检查井、雨水口内垃圾清理，破损井盖更换；</w:t>
            </w:r>
            <w:r/>
          </w:p>
          <w:p>
            <w:pPr>
              <w:jc w:val="left"/>
              <w:widowControl/>
              <w:rPr>
                <w:rFonts w:ascii="宋体" w:hAnsi="宋体" w:cs="宋体"/>
                <w:color w:val="000000"/>
                <w:sz w:val="20"/>
                <w:szCs w:val="20"/>
              </w:rPr>
            </w:pPr>
            <w:r>
              <w:rPr>
                <w:rFonts w:hint="eastAsia" w:ascii="宋体" w:hAnsi="宋体" w:cs="宋体"/>
                <w:color w:val="000000"/>
                <w:sz w:val="20"/>
                <w:szCs w:val="20"/>
                <w:lang w:bidi="ar"/>
              </w:rPr>
              <w:t xml:space="preserve">3</w:t>
            </w:r>
            <w:r>
              <w:rPr>
                <w:rFonts w:hint="eastAsia" w:ascii="宋体" w:hAnsi="宋体" w:cs="宋体"/>
                <w:color w:val="000000"/>
                <w:sz w:val="20"/>
                <w:szCs w:val="20"/>
                <w:lang w:bidi="ar"/>
              </w:rPr>
              <w:t xml:space="preserve">、疏通及清理的垃圾装车、外运并作环保处理，考虑二次搬运及周边场地保护等。</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2450</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auto" w:sz="4" w:space="0"/>
            </w:tcBorders>
            <w:tcW w:w="992" w:type="dxa"/>
            <w:vAlign w:val="center"/>
            <w:textDirection w:val="lrTb"/>
            <w:noWrap w:val="false"/>
          </w:tcPr>
          <w:p>
            <w:pPr>
              <w:jc w:val="center"/>
              <w:widowControl/>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auto" w:sz="4" w:space="0"/>
              <w:bottom w:val="single" w:color="000000" w:sz="4" w:space="0"/>
              <w:right w:val="single" w:color="000000" w:sz="4" w:space="0"/>
            </w:tcBorders>
            <w:tcW w:w="992" w:type="dxa"/>
            <w:vAlign w:val="center"/>
            <w:textDirection w:val="lrTb"/>
            <w:noWrap w:val="false"/>
          </w:tcPr>
          <w:p>
            <w:pPr>
              <w:jc w:val="center"/>
              <w:widowControl/>
              <w:rPr>
                <w:rFonts w:ascii="宋体" w:hAnsi="宋体" w:cs="宋体"/>
                <w:color w:val="000000"/>
                <w:sz w:val="20"/>
                <w:szCs w:val="20"/>
              </w:rPr>
            </w:pPr>
            <w:r>
              <w:rPr>
                <w:rFonts w:ascii="宋体" w:hAnsi="宋体" w:cs="宋体"/>
                <w:color w:val="000000"/>
                <w:sz w:val="20"/>
                <w:szCs w:val="20"/>
              </w:rPr>
            </w:r>
            <w:r/>
          </w:p>
        </w:tc>
      </w:tr>
      <w:tr>
        <w:trPr>
          <w:trHeight w:val="1949"/>
        </w:trPr>
        <w:tc>
          <w:tcPr>
            <w:shd w:val="clear" w:color="auto" w:fill="auto"/>
            <w:tcBorders>
              <w:top w:val="single" w:color="000000" w:sz="4" w:space="0"/>
              <w:left w:val="single" w:color="000000" w:sz="4" w:space="0"/>
              <w:bottom w:val="single" w:color="000000" w:sz="4" w:space="0"/>
              <w:right w:val="single" w:color="000000" w:sz="4" w:space="0"/>
            </w:tcBorders>
            <w:tcW w:w="5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6</w:t>
            </w:r>
            <w:r/>
          </w:p>
        </w:tc>
        <w:tc>
          <w:tcPr>
            <w:shd w:val="clear" w:color="auto" w:fill="auto"/>
            <w:tcBorders>
              <w:top w:val="single" w:color="000000" w:sz="4" w:space="0"/>
              <w:left w:val="single" w:color="000000" w:sz="4" w:space="0"/>
              <w:bottom w:val="single" w:color="000000" w:sz="4" w:space="0"/>
              <w:right w:val="single" w:color="auto" w:sz="4" w:space="0"/>
            </w:tcBorders>
            <w:tcW w:w="160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其他零星设施维修</w:t>
            </w:r>
            <w:r/>
          </w:p>
        </w:tc>
        <w:tc>
          <w:tcPr>
            <w:shd w:val="clear" w:color="auto" w:fill="auto"/>
            <w:tcBorders>
              <w:top w:val="single" w:color="000000" w:sz="4" w:space="0"/>
              <w:left w:val="single" w:color="auto" w:sz="4" w:space="0"/>
              <w:bottom w:val="single" w:color="000000" w:sz="4" w:space="0"/>
              <w:right w:val="single" w:color="auto" w:sz="4" w:space="0"/>
            </w:tcBorders>
            <w:tcW w:w="1276" w:type="dxa"/>
            <w:vAlign w:val="center"/>
            <w:textDirection w:val="lrTb"/>
            <w:noWrap w:val="false"/>
          </w:tcPr>
          <w:p>
            <w:pPr>
              <w:jc w:val="left"/>
              <w:widowControl/>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auto" w:sz="4" w:space="0"/>
              <w:bottom w:val="single" w:color="000000" w:sz="4" w:space="0"/>
              <w:right w:val="single" w:color="000000" w:sz="4" w:space="0"/>
            </w:tcBorders>
            <w:tcW w:w="1276" w:type="dxa"/>
            <w:vAlign w:val="center"/>
            <w:textDirection w:val="lrTb"/>
            <w:noWrap w:val="false"/>
          </w:tcPr>
          <w:p>
            <w:pPr>
              <w:jc w:val="left"/>
              <w:widowControl/>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4536" w:type="dxa"/>
            <w:vAlign w:val="center"/>
            <w:textDirection w:val="lrTb"/>
            <w:noWrap w:val="false"/>
          </w:tcPr>
          <w:p>
            <w:pPr>
              <w:widowControl/>
              <w:rPr>
                <w:rFonts w:ascii="宋体" w:hAnsi="宋体" w:cs="宋体"/>
                <w:color w:val="000000"/>
                <w:sz w:val="20"/>
                <w:szCs w:val="20"/>
                <w:lang w:bidi="ar"/>
              </w:rPr>
            </w:pPr>
            <w:r>
              <w:rPr>
                <w:rFonts w:hint="eastAsia" w:ascii="宋体" w:hAnsi="宋体" w:cs="宋体"/>
                <w:color w:val="000000"/>
                <w:sz w:val="20"/>
                <w:szCs w:val="20"/>
                <w:lang w:bidi="ar"/>
              </w:rPr>
              <w:t xml:space="preserve">1</w:t>
            </w:r>
            <w:r>
              <w:rPr>
                <w:rFonts w:hint="eastAsia" w:ascii="宋体" w:hAnsi="宋体" w:cs="宋体"/>
                <w:color w:val="000000"/>
                <w:sz w:val="20"/>
                <w:szCs w:val="20"/>
                <w:lang w:bidi="ar"/>
              </w:rPr>
              <w:t xml:space="preserve">、清理至混凝土基层；</w:t>
            </w:r>
            <w:r/>
          </w:p>
          <w:p>
            <w:pPr>
              <w:widowControl/>
              <w:rPr>
                <w:rFonts w:ascii="宋体" w:hAnsi="宋体" w:cs="宋体"/>
                <w:color w:val="000000"/>
                <w:sz w:val="20"/>
                <w:szCs w:val="20"/>
                <w:lang w:bidi="ar"/>
              </w:rPr>
            </w:pPr>
            <w:r>
              <w:rPr>
                <w:rFonts w:hint="eastAsia" w:ascii="宋体" w:hAnsi="宋体" w:cs="宋体"/>
                <w:color w:val="000000"/>
                <w:sz w:val="20"/>
                <w:szCs w:val="20"/>
                <w:lang w:bidi="ar"/>
              </w:rPr>
              <w:t xml:space="preserve">2</w:t>
            </w:r>
            <w:r>
              <w:rPr>
                <w:rFonts w:hint="eastAsia" w:ascii="宋体" w:hAnsi="宋体" w:cs="宋体"/>
                <w:color w:val="000000"/>
                <w:sz w:val="20"/>
                <w:szCs w:val="20"/>
                <w:lang w:bidi="ar"/>
              </w:rPr>
              <w:t xml:space="preserve">、石材铺装部分：</w:t>
            </w:r>
            <w:r>
              <w:rPr>
                <w:rFonts w:hint="eastAsia" w:ascii="宋体" w:hAnsi="宋体" w:cs="宋体"/>
                <w:color w:val="000000"/>
                <w:sz w:val="20"/>
                <w:szCs w:val="20"/>
                <w:lang w:bidi="ar"/>
              </w:rPr>
              <w:t xml:space="preserve">30-50</w:t>
            </w:r>
            <w:r>
              <w:rPr>
                <w:rFonts w:hint="eastAsia" w:ascii="宋体" w:hAnsi="宋体" w:cs="宋体"/>
                <w:color w:val="000000"/>
                <w:sz w:val="20"/>
                <w:szCs w:val="20"/>
                <w:lang w:bidi="ar"/>
              </w:rPr>
              <w:t xml:space="preserve">厚</w:t>
            </w:r>
            <w:r>
              <w:rPr>
                <w:rFonts w:hint="eastAsia" w:ascii="宋体" w:hAnsi="宋体" w:cs="宋体"/>
                <w:color w:val="000000"/>
                <w:sz w:val="20"/>
                <w:szCs w:val="20"/>
                <w:lang w:bidi="ar"/>
              </w:rPr>
              <w:t xml:space="preserve">1:3</w:t>
            </w:r>
            <w:r>
              <w:rPr>
                <w:rFonts w:hint="eastAsia" w:ascii="宋体" w:hAnsi="宋体" w:cs="宋体"/>
                <w:color w:val="000000"/>
                <w:sz w:val="20"/>
                <w:szCs w:val="20"/>
                <w:lang w:bidi="ar"/>
              </w:rPr>
              <w:t xml:space="preserve">干硬性水泥砂浆粘结层，铺装石材（现状石材保留利用，拆除后重新铺贴，破损部分更换），完成面同现状利于排水；</w:t>
            </w:r>
            <w:r/>
          </w:p>
          <w:p>
            <w:pPr>
              <w:widowControl/>
              <w:rPr>
                <w:rFonts w:ascii="宋体" w:hAnsi="宋体" w:cs="宋体"/>
                <w:color w:val="000000"/>
                <w:sz w:val="20"/>
                <w:szCs w:val="20"/>
              </w:rPr>
            </w:pPr>
            <w:r>
              <w:rPr>
                <w:rFonts w:hint="eastAsia" w:ascii="宋体" w:hAnsi="宋体" w:cs="宋体"/>
                <w:color w:val="000000"/>
                <w:sz w:val="20"/>
                <w:szCs w:val="20"/>
                <w:lang w:bidi="ar"/>
              </w:rPr>
              <w:t xml:space="preserve">3</w:t>
            </w:r>
            <w:r>
              <w:rPr>
                <w:rFonts w:hint="eastAsia" w:ascii="宋体" w:hAnsi="宋体" w:cs="宋体"/>
                <w:color w:val="000000"/>
                <w:sz w:val="20"/>
                <w:szCs w:val="20"/>
                <w:lang w:bidi="ar"/>
              </w:rPr>
              <w:t xml:space="preserve">、木地板部分：更换防腐木地板</w:t>
            </w:r>
            <w:r>
              <w:rPr>
                <w:rFonts w:hint="eastAsia" w:ascii="宋体" w:hAnsi="宋体" w:cs="宋体"/>
                <w:color w:val="000000"/>
                <w:sz w:val="20"/>
                <w:szCs w:val="20"/>
                <w:lang w:bidi="ar"/>
              </w:rPr>
              <w:t xml:space="preserve">(</w:t>
            </w:r>
            <w:r>
              <w:rPr>
                <w:rFonts w:hint="eastAsia" w:ascii="宋体" w:hAnsi="宋体" w:cs="宋体"/>
                <w:color w:val="000000"/>
                <w:sz w:val="20"/>
                <w:szCs w:val="20"/>
                <w:lang w:bidi="ar"/>
              </w:rPr>
              <w:t xml:space="preserve">杉木</w:t>
            </w:r>
            <w:r>
              <w:rPr>
                <w:rFonts w:hint="eastAsia" w:ascii="宋体" w:hAnsi="宋体" w:cs="宋体"/>
                <w:color w:val="000000"/>
                <w:sz w:val="20"/>
                <w:szCs w:val="20"/>
                <w:lang w:bidi="ar"/>
              </w:rPr>
              <w:t xml:space="preserve">)</w:t>
            </w:r>
            <w:r>
              <w:rPr>
                <w:rFonts w:hint="eastAsia" w:ascii="宋体" w:hAnsi="宋体" w:cs="宋体"/>
                <w:color w:val="000000"/>
                <w:sz w:val="20"/>
                <w:szCs w:val="20"/>
                <w:lang w:bidi="ar"/>
              </w:rPr>
              <w:t xml:space="preserve">，留缝</w:t>
            </w:r>
            <w:r>
              <w:rPr>
                <w:rFonts w:hint="eastAsia" w:ascii="宋体" w:hAnsi="宋体" w:cs="宋体"/>
                <w:color w:val="000000"/>
                <w:sz w:val="20"/>
                <w:szCs w:val="20"/>
                <w:lang w:bidi="ar"/>
              </w:rPr>
              <w:t xml:space="preserve">8MM</w:t>
            </w:r>
            <w:r>
              <w:rPr>
                <w:rFonts w:hint="eastAsia" w:ascii="宋体" w:hAnsi="宋体" w:cs="宋体"/>
                <w:color w:val="000000"/>
                <w:sz w:val="20"/>
                <w:szCs w:val="20"/>
                <w:lang w:bidi="ar"/>
              </w:rPr>
              <w:t xml:space="preserve">，</w:t>
            </w:r>
            <w:r>
              <w:rPr>
                <w:rFonts w:hint="eastAsia" w:ascii="宋体" w:hAnsi="宋体" w:cs="宋体"/>
                <w:color w:val="000000"/>
                <w:sz w:val="20"/>
                <w:szCs w:val="20"/>
                <w:lang w:bidi="ar"/>
              </w:rPr>
              <w:t xml:space="preserve">自攻螺丝</w:t>
            </w:r>
            <w:r>
              <w:rPr>
                <w:rFonts w:hint="eastAsia" w:ascii="宋体" w:hAnsi="宋体" w:cs="宋体"/>
                <w:color w:val="000000"/>
                <w:sz w:val="20"/>
                <w:szCs w:val="20"/>
                <w:lang w:bidi="ar"/>
              </w:rPr>
              <w:t xml:space="preserve">固定，油漆同现状。</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m</w:t>
            </w:r>
            <w:r>
              <w:rPr>
                <w:rFonts w:hint="eastAsia" w:ascii="宋体" w:hAnsi="宋体" w:cs="宋体"/>
                <w:color w:val="000000"/>
                <w:sz w:val="20"/>
                <w:szCs w:val="20"/>
                <w:lang w:bidi="ar"/>
              </w:rPr>
              <w:t xml:space="preserve">²</w:t>
            </w:r>
            <w:r/>
          </w:p>
        </w:tc>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109</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auto" w:sz="4" w:space="0"/>
            </w:tcBorders>
            <w:tcW w:w="992" w:type="dxa"/>
            <w:vAlign w:val="center"/>
            <w:textDirection w:val="lrTb"/>
            <w:noWrap w:val="false"/>
          </w:tcPr>
          <w:p>
            <w:pPr>
              <w:jc w:val="center"/>
              <w:widowControl/>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auto" w:sz="4" w:space="0"/>
              <w:bottom w:val="single" w:color="000000" w:sz="4" w:space="0"/>
              <w:right w:val="single" w:color="000000" w:sz="4" w:space="0"/>
            </w:tcBorders>
            <w:tcW w:w="992" w:type="dxa"/>
            <w:vAlign w:val="center"/>
            <w:textDirection w:val="lrTb"/>
            <w:noWrap w:val="false"/>
          </w:tcPr>
          <w:p>
            <w:pPr>
              <w:jc w:val="center"/>
              <w:widowControl/>
              <w:rPr>
                <w:rFonts w:ascii="宋体" w:hAnsi="宋体" w:cs="宋体"/>
                <w:color w:val="000000"/>
                <w:sz w:val="20"/>
                <w:szCs w:val="20"/>
              </w:rPr>
            </w:pPr>
            <w:r>
              <w:rPr>
                <w:rFonts w:ascii="宋体" w:hAnsi="宋体" w:cs="宋体"/>
                <w:color w:val="000000"/>
                <w:sz w:val="20"/>
                <w:szCs w:val="20"/>
              </w:rPr>
            </w:r>
            <w:r/>
          </w:p>
        </w:tc>
      </w:tr>
      <w:tr>
        <w:trPr>
          <w:trHeight w:val="967"/>
        </w:trPr>
        <w:tc>
          <w:tcPr>
            <w:shd w:val="clear" w:color="auto" w:fill="auto"/>
            <w:tcBorders>
              <w:top w:val="single" w:color="000000" w:sz="4" w:space="0"/>
              <w:left w:val="single" w:color="000000" w:sz="4" w:space="0"/>
              <w:bottom w:val="single" w:color="000000" w:sz="4" w:space="0"/>
              <w:right w:val="single" w:color="000000" w:sz="4" w:space="0"/>
            </w:tcBorders>
            <w:tcW w:w="563" w:type="dxa"/>
            <w:vAlign w:val="center"/>
            <w:textDirection w:val="lrTb"/>
            <w:noWrap w:val="false"/>
          </w:tcPr>
          <w:p>
            <w:pPr>
              <w:jc w:val="center"/>
              <w:widowControl/>
              <w:rPr>
                <w:rFonts w:ascii="宋体" w:hAnsi="宋体" w:cs="宋体"/>
                <w:color w:val="000000"/>
                <w:sz w:val="20"/>
                <w:szCs w:val="20"/>
                <w:lang w:bidi="ar"/>
              </w:rPr>
            </w:pPr>
            <w:r>
              <w:rPr>
                <w:rFonts w:hint="eastAsia" w:ascii="宋体" w:hAnsi="宋体" w:cs="宋体"/>
                <w:color w:val="000000"/>
                <w:sz w:val="20"/>
                <w:szCs w:val="20"/>
                <w:lang w:bidi="ar"/>
              </w:rPr>
              <w:t xml:space="preserve">7</w:t>
            </w:r>
            <w:r/>
          </w:p>
        </w:tc>
        <w:tc>
          <w:tcPr>
            <w:shd w:val="clear" w:color="auto" w:fill="auto"/>
            <w:tcBorders>
              <w:top w:val="single" w:color="000000" w:sz="4" w:space="0"/>
              <w:left w:val="single" w:color="000000" w:sz="4" w:space="0"/>
              <w:bottom w:val="single" w:color="000000" w:sz="4" w:space="0"/>
              <w:right w:val="single" w:color="auto" w:sz="4" w:space="0"/>
            </w:tcBorders>
            <w:tcW w:w="1607" w:type="dxa"/>
            <w:vAlign w:val="center"/>
            <w:textDirection w:val="lrTb"/>
            <w:noWrap w:val="false"/>
          </w:tcPr>
          <w:p>
            <w:pPr>
              <w:jc w:val="center"/>
              <w:rPr>
                <w:rFonts w:ascii="宋体" w:hAnsi="宋体" w:cs="宋体"/>
                <w:color w:val="000000"/>
                <w:sz w:val="20"/>
                <w:szCs w:val="20"/>
                <w:lang w:bidi="ar"/>
              </w:rPr>
            </w:pPr>
            <w:r>
              <w:rPr>
                <w:rFonts w:hint="eastAsia" w:ascii="宋体" w:hAnsi="宋体" w:cs="宋体"/>
                <w:color w:val="000000"/>
                <w:sz w:val="20"/>
                <w:szCs w:val="20"/>
                <w:lang w:bidi="ar"/>
              </w:rPr>
              <w:t xml:space="preserve">更换（新增）座椅</w:t>
            </w:r>
            <w:r/>
          </w:p>
        </w:tc>
        <w:tc>
          <w:tcPr>
            <w:shd w:val="clear" w:color="auto" w:fill="auto"/>
            <w:tcBorders>
              <w:top w:val="single" w:color="000000" w:sz="4" w:space="0"/>
              <w:left w:val="single" w:color="auto" w:sz="4" w:space="0"/>
              <w:bottom w:val="single" w:color="000000" w:sz="4" w:space="0"/>
              <w:right w:val="single" w:color="auto" w:sz="4" w:space="0"/>
            </w:tcBorders>
            <w:tcW w:w="1276" w:type="dxa"/>
            <w:vAlign w:val="center"/>
            <w:textDirection w:val="lrTb"/>
            <w:noWrap w:val="false"/>
          </w:tcPr>
          <w:p>
            <w:pPr>
              <w:jc w:val="left"/>
              <w:widowControl/>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auto" w:sz="4" w:space="0"/>
              <w:bottom w:val="single" w:color="000000" w:sz="4" w:space="0"/>
              <w:right w:val="single" w:color="000000" w:sz="4" w:space="0"/>
            </w:tcBorders>
            <w:tcW w:w="1276" w:type="dxa"/>
            <w:vAlign w:val="center"/>
            <w:textDirection w:val="lrTb"/>
            <w:noWrap w:val="false"/>
          </w:tcPr>
          <w:p>
            <w:pPr>
              <w:jc w:val="left"/>
              <w:widowControl/>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4536" w:type="dxa"/>
            <w:vAlign w:val="center"/>
            <w:textDirection w:val="lrTb"/>
            <w:noWrap w:val="false"/>
          </w:tcPr>
          <w:p>
            <w:pPr>
              <w:rPr>
                <w:rFonts w:ascii="宋体" w:hAnsi="宋体" w:cs="宋体"/>
                <w:color w:val="000000"/>
                <w:sz w:val="20"/>
                <w:szCs w:val="20"/>
                <w:lang w:bidi="ar"/>
              </w:rPr>
            </w:pPr>
            <w:r>
              <w:rPr>
                <w:rFonts w:hint="eastAsia" w:ascii="宋体" w:hAnsi="宋体" w:cs="宋体"/>
                <w:color w:val="000000"/>
                <w:sz w:val="20"/>
                <w:szCs w:val="20"/>
                <w:lang w:bidi="ar"/>
              </w:rPr>
              <w:t xml:space="preserve">更换（新增）部分座椅（式样、质量等，</w:t>
            </w:r>
            <w:r>
              <w:rPr>
                <w:rFonts w:hint="eastAsia" w:ascii="宋体" w:hAnsi="宋体" w:cs="宋体"/>
                <w:color w:val="000000"/>
                <w:sz w:val="20"/>
                <w:szCs w:val="20"/>
                <w:lang w:bidi="ar"/>
              </w:rPr>
              <w:t xml:space="preserve">同广场</w:t>
            </w:r>
            <w:r>
              <w:rPr>
                <w:rFonts w:hint="eastAsia" w:ascii="宋体" w:hAnsi="宋体" w:cs="宋体"/>
                <w:color w:val="000000"/>
                <w:sz w:val="20"/>
                <w:szCs w:val="20"/>
                <w:lang w:bidi="ar"/>
              </w:rPr>
              <w:t xml:space="preserve">现有</w:t>
            </w:r>
            <w:r>
              <w:rPr>
                <w:rFonts w:hint="eastAsia" w:ascii="宋体" w:hAnsi="宋体" w:cs="宋体"/>
                <w:color w:val="000000"/>
                <w:sz w:val="20"/>
                <w:szCs w:val="20"/>
                <w:lang w:bidi="ar"/>
              </w:rPr>
              <w:t xml:space="preserve">3</w:t>
            </w:r>
            <w:r>
              <w:rPr>
                <w:rFonts w:hint="eastAsia" w:ascii="宋体" w:hAnsi="宋体" w:cs="宋体"/>
                <w:color w:val="000000"/>
                <w:sz w:val="20"/>
                <w:szCs w:val="20"/>
                <w:lang w:bidi="ar"/>
              </w:rPr>
              <w:t xml:space="preserve">人座椅一致）</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rPr>
                <w:rFonts w:ascii="宋体" w:hAnsi="宋体" w:cs="宋体"/>
                <w:color w:val="000000"/>
                <w:sz w:val="20"/>
                <w:szCs w:val="20"/>
                <w:lang w:bidi="ar"/>
              </w:rPr>
            </w:pPr>
            <w:r>
              <w:rPr>
                <w:rFonts w:hint="eastAsia" w:ascii="宋体" w:hAnsi="宋体" w:cs="宋体"/>
                <w:color w:val="000000"/>
                <w:sz w:val="20"/>
                <w:szCs w:val="20"/>
                <w:lang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rPr>
                <w:rFonts w:ascii="宋体" w:hAnsi="宋体" w:cs="宋体"/>
                <w:color w:val="000000"/>
                <w:sz w:val="20"/>
                <w:szCs w:val="20"/>
                <w:lang w:bidi="ar"/>
              </w:rPr>
            </w:pPr>
            <w:r>
              <w:rPr>
                <w:rFonts w:hint="eastAsia" w:ascii="宋体" w:hAnsi="宋体" w:cs="宋体"/>
                <w:color w:val="000000"/>
                <w:sz w:val="20"/>
                <w:szCs w:val="20"/>
                <w:lang w:bidi="ar"/>
              </w:rPr>
              <w:t xml:space="preserve">2</w:t>
            </w:r>
            <w:r>
              <w:rPr>
                <w:rFonts w:ascii="宋体" w:hAnsi="宋体" w:cs="宋体"/>
                <w:color w:val="000000"/>
                <w:sz w:val="20"/>
                <w:szCs w:val="20"/>
                <w:lang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auto" w:sz="4" w:space="0"/>
            </w:tcBorders>
            <w:tcW w:w="992" w:type="dxa"/>
            <w:vAlign w:val="center"/>
            <w:textDirection w:val="lrTb"/>
            <w:noWrap w:val="false"/>
          </w:tcPr>
          <w:p>
            <w:pPr>
              <w:jc w:val="center"/>
              <w:widowControl/>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auto" w:sz="4" w:space="0"/>
              <w:bottom w:val="single" w:color="000000" w:sz="4" w:space="0"/>
              <w:right w:val="single" w:color="000000" w:sz="4" w:space="0"/>
            </w:tcBorders>
            <w:tcW w:w="992" w:type="dxa"/>
            <w:vAlign w:val="center"/>
            <w:textDirection w:val="lrTb"/>
            <w:noWrap w:val="false"/>
          </w:tcPr>
          <w:p>
            <w:pPr>
              <w:jc w:val="center"/>
              <w:widowControl/>
              <w:rPr>
                <w:rFonts w:ascii="宋体" w:hAnsi="宋体" w:cs="宋体"/>
                <w:color w:val="000000"/>
                <w:sz w:val="20"/>
                <w:szCs w:val="20"/>
              </w:rPr>
            </w:pPr>
            <w:r>
              <w:rPr>
                <w:rFonts w:ascii="宋体" w:hAnsi="宋体" w:cs="宋体"/>
                <w:color w:val="000000"/>
                <w:sz w:val="20"/>
                <w:szCs w:val="20"/>
              </w:rPr>
            </w:r>
            <w:r/>
          </w:p>
        </w:tc>
      </w:tr>
      <w:tr>
        <w:trPr>
          <w:trHeight w:val="967"/>
        </w:trPr>
        <w:tc>
          <w:tcPr>
            <w:shd w:val="clear" w:color="auto" w:fill="auto"/>
            <w:tcBorders>
              <w:top w:val="single" w:color="000000" w:sz="4" w:space="0"/>
              <w:left w:val="single" w:color="000000" w:sz="4" w:space="0"/>
              <w:bottom w:val="single" w:color="000000" w:sz="4" w:space="0"/>
              <w:right w:val="single" w:color="000000" w:sz="4" w:space="0"/>
            </w:tcBorders>
            <w:tcW w:w="563" w:type="dxa"/>
            <w:vAlign w:val="center"/>
            <w:textDirection w:val="lrTb"/>
            <w:noWrap w:val="false"/>
          </w:tcPr>
          <w:p>
            <w:pPr>
              <w:jc w:val="center"/>
              <w:widowControl/>
              <w:rPr>
                <w:rFonts w:ascii="宋体" w:hAnsi="宋体" w:cs="宋体"/>
                <w:color w:val="000000"/>
                <w:sz w:val="20"/>
                <w:szCs w:val="20"/>
                <w:lang w:bidi="ar"/>
              </w:rPr>
            </w:pPr>
            <w:r>
              <w:rPr>
                <w:rFonts w:hint="eastAsia" w:ascii="宋体" w:hAnsi="宋体" w:cs="宋体"/>
                <w:color w:val="000000"/>
                <w:sz w:val="20"/>
                <w:szCs w:val="20"/>
                <w:lang w:bidi="ar"/>
              </w:rPr>
              <w:t xml:space="preserve">8</w:t>
            </w:r>
            <w:r/>
          </w:p>
        </w:tc>
        <w:tc>
          <w:tcPr>
            <w:shd w:val="clear" w:color="auto" w:fill="auto"/>
            <w:tcBorders>
              <w:top w:val="single" w:color="000000" w:sz="4" w:space="0"/>
              <w:left w:val="single" w:color="000000" w:sz="4" w:space="0"/>
              <w:bottom w:val="single" w:color="000000" w:sz="4" w:space="0"/>
              <w:right w:val="single" w:color="auto" w:sz="4" w:space="0"/>
            </w:tcBorders>
            <w:tcW w:w="1607" w:type="dxa"/>
            <w:vAlign w:val="center"/>
            <w:textDirection w:val="lrTb"/>
            <w:noWrap w:val="false"/>
          </w:tcPr>
          <w:p>
            <w:pPr>
              <w:jc w:val="center"/>
              <w:widowControl/>
              <w:rPr>
                <w:rFonts w:ascii="宋体" w:hAnsi="宋体" w:cs="宋体"/>
                <w:color w:val="000000"/>
                <w:sz w:val="20"/>
                <w:szCs w:val="20"/>
                <w:lang w:bidi="ar"/>
              </w:rPr>
            </w:pPr>
            <w:r>
              <w:rPr>
                <w:rFonts w:hint="eastAsia" w:ascii="宋体" w:hAnsi="宋体" w:cs="宋体"/>
                <w:color w:val="000000"/>
                <w:sz w:val="20"/>
                <w:szCs w:val="20"/>
                <w:lang w:bidi="ar"/>
              </w:rPr>
              <w:t xml:space="preserve">原塑胶跑道基层修补、加固</w:t>
            </w:r>
            <w:r/>
          </w:p>
        </w:tc>
        <w:tc>
          <w:tcPr>
            <w:shd w:val="clear" w:color="auto" w:fill="auto"/>
            <w:tcBorders>
              <w:top w:val="single" w:color="000000" w:sz="4" w:space="0"/>
              <w:left w:val="single" w:color="auto" w:sz="4" w:space="0"/>
              <w:bottom w:val="single" w:color="000000" w:sz="4" w:space="0"/>
              <w:right w:val="single" w:color="auto" w:sz="4" w:space="0"/>
            </w:tcBorders>
            <w:tcW w:w="1276" w:type="dxa"/>
            <w:vAlign w:val="center"/>
            <w:textDirection w:val="lrTb"/>
            <w:noWrap w:val="false"/>
          </w:tcPr>
          <w:p>
            <w:pPr>
              <w:jc w:val="left"/>
              <w:widowControl/>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auto" w:sz="4" w:space="0"/>
              <w:bottom w:val="single" w:color="000000" w:sz="4" w:space="0"/>
              <w:right w:val="single" w:color="000000" w:sz="4" w:space="0"/>
            </w:tcBorders>
            <w:tcW w:w="1276" w:type="dxa"/>
            <w:vAlign w:val="center"/>
            <w:textDirection w:val="lrTb"/>
            <w:noWrap w:val="false"/>
          </w:tcPr>
          <w:p>
            <w:pPr>
              <w:jc w:val="left"/>
              <w:widowControl/>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4536" w:type="dxa"/>
            <w:vAlign w:val="center"/>
            <w:textDirection w:val="lrTb"/>
            <w:noWrap w:val="false"/>
          </w:tcPr>
          <w:p>
            <w:pPr>
              <w:widowControl/>
              <w:rPr>
                <w:rFonts w:ascii="宋体" w:hAnsi="宋体" w:cs="宋体"/>
                <w:color w:val="000000"/>
                <w:sz w:val="20"/>
                <w:szCs w:val="20"/>
                <w:lang w:bidi="ar"/>
              </w:rPr>
            </w:pPr>
            <w:r>
              <w:rPr>
                <w:rFonts w:hint="eastAsia" w:ascii="宋体" w:hAnsi="宋体" w:cs="宋体"/>
                <w:sz w:val="20"/>
                <w:szCs w:val="20"/>
              </w:rPr>
              <w:t xml:space="preserve">原外圈塑胶跑道基础损坏、沉降、开裂处需修复、加固、喷涂及涂刷，包含垃圾外运、材料二次搬运及对周边场地保护等。</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ascii="宋体" w:hAnsi="宋体" w:cs="宋体"/>
                <w:color w:val="000000"/>
                <w:sz w:val="20"/>
                <w:szCs w:val="20"/>
                <w:lang w:bidi="ar"/>
              </w:rPr>
            </w:pPr>
            <w:r>
              <w:rPr>
                <w:rFonts w:hint="eastAsia" w:ascii="宋体" w:hAnsi="宋体" w:cs="宋体"/>
                <w:color w:val="000000"/>
                <w:sz w:val="20"/>
                <w:szCs w:val="20"/>
                <w:lang w:bidi="ar"/>
              </w:rPr>
              <w:t xml:space="preserve">m</w:t>
            </w:r>
            <w:r>
              <w:rPr>
                <w:rFonts w:hint="eastAsia" w:ascii="宋体" w:hAnsi="宋体" w:cs="宋体"/>
                <w:color w:val="000000"/>
                <w:sz w:val="20"/>
                <w:szCs w:val="20"/>
                <w:lang w:bidi="ar"/>
              </w:rPr>
              <w:t xml:space="preserve">²</w:t>
            </w:r>
            <w:r/>
          </w:p>
        </w:tc>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widowControl/>
              <w:rPr>
                <w:rFonts w:ascii="宋体" w:hAnsi="宋体" w:cs="宋体"/>
                <w:color w:val="000000"/>
                <w:sz w:val="20"/>
                <w:szCs w:val="20"/>
                <w:lang w:bidi="ar"/>
              </w:rPr>
            </w:pPr>
            <w:r>
              <w:rPr>
                <w:rFonts w:hint="eastAsia" w:ascii="宋体" w:hAnsi="宋体" w:cs="宋体"/>
                <w:color w:val="000000"/>
                <w:sz w:val="20"/>
                <w:szCs w:val="20"/>
                <w:lang w:bidi="ar"/>
              </w:rPr>
              <w:t xml:space="preserve">300</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auto" w:sz="4" w:space="0"/>
            </w:tcBorders>
            <w:tcW w:w="992" w:type="dxa"/>
            <w:vAlign w:val="center"/>
            <w:textDirection w:val="lrTb"/>
            <w:noWrap w:val="false"/>
          </w:tcPr>
          <w:p>
            <w:pPr>
              <w:jc w:val="center"/>
              <w:widowControl/>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auto" w:sz="4" w:space="0"/>
              <w:bottom w:val="single" w:color="000000" w:sz="4" w:space="0"/>
              <w:right w:val="single" w:color="000000" w:sz="4" w:space="0"/>
            </w:tcBorders>
            <w:tcW w:w="992" w:type="dxa"/>
            <w:vAlign w:val="center"/>
            <w:textDirection w:val="lrTb"/>
            <w:noWrap w:val="false"/>
          </w:tcPr>
          <w:p>
            <w:pPr>
              <w:jc w:val="center"/>
              <w:widowControl/>
              <w:rPr>
                <w:rFonts w:ascii="宋体" w:hAnsi="宋体" w:cs="宋体"/>
                <w:color w:val="000000"/>
                <w:sz w:val="20"/>
                <w:szCs w:val="20"/>
              </w:rPr>
            </w:pPr>
            <w:r>
              <w:rPr>
                <w:rFonts w:ascii="宋体" w:hAnsi="宋体" w:cs="宋体"/>
                <w:color w:val="000000"/>
                <w:sz w:val="20"/>
                <w:szCs w:val="20"/>
              </w:rPr>
            </w:r>
            <w:r/>
          </w:p>
        </w:tc>
      </w:tr>
      <w:tr>
        <w:trPr>
          <w:trHeight w:val="712"/>
        </w:trPr>
        <w:tc>
          <w:tcPr>
            <w:gridSpan w:val="5"/>
            <w:shd w:val="clear" w:color="auto" w:fill="auto"/>
            <w:tcBorders>
              <w:top w:val="single" w:color="000000" w:sz="4" w:space="0"/>
              <w:left w:val="single" w:color="000000" w:sz="4" w:space="0"/>
              <w:bottom w:val="single" w:color="000000" w:sz="4" w:space="0"/>
              <w:right w:val="single" w:color="000000" w:sz="4" w:space="0"/>
            </w:tcBorders>
            <w:tcW w:w="9258" w:type="dxa"/>
            <w:vAlign w:val="center"/>
            <w:textDirection w:val="lrTb"/>
            <w:noWrap w:val="false"/>
          </w:tcPr>
          <w:p>
            <w:pPr>
              <w:jc w:val="center"/>
              <w:rPr>
                <w:rFonts w:ascii="宋体" w:hAnsi="宋体" w:cs="宋体"/>
                <w:b/>
                <w:bCs/>
                <w:color w:val="000000"/>
                <w:sz w:val="20"/>
                <w:szCs w:val="20"/>
              </w:rPr>
            </w:pPr>
            <w:r>
              <w:rPr>
                <w:rFonts w:hint="eastAsia" w:ascii="宋体" w:hAnsi="宋体" w:cs="宋体"/>
                <w:b/>
                <w:bCs/>
                <w:color w:val="000000"/>
                <w:sz w:val="20"/>
                <w:szCs w:val="20"/>
                <w:lang w:bidi="ar"/>
              </w:rPr>
              <w:t xml:space="preserve">合</w:t>
            </w:r>
            <w:r>
              <w:rPr>
                <w:rFonts w:hint="eastAsia" w:ascii="宋体" w:hAnsi="宋体" w:cs="宋体"/>
                <w:b/>
                <w:bCs/>
                <w:color w:val="000000"/>
                <w:sz w:val="20"/>
                <w:szCs w:val="20"/>
                <w:lang w:bidi="ar"/>
              </w:rPr>
              <w:t xml:space="preserve">   </w:t>
            </w:r>
            <w:r>
              <w:rPr>
                <w:rFonts w:hint="eastAsia" w:ascii="宋体" w:hAnsi="宋体" w:cs="宋体"/>
                <w:b/>
                <w:bCs/>
                <w:color w:val="000000"/>
                <w:sz w:val="20"/>
                <w:szCs w:val="20"/>
                <w:lang w:bidi="ar"/>
              </w:rPr>
              <w:t xml:space="preserve">计</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rPr>
                <w:rFonts w:ascii="宋体" w:hAnsi="宋体" w:cs="宋体"/>
                <w:b/>
                <w:bCs/>
                <w:color w:val="000000"/>
                <w:sz w:val="20"/>
                <w:szCs w:val="20"/>
              </w:rPr>
            </w:pPr>
            <w:r>
              <w:rPr>
                <w:rFonts w:hint="eastAsia" w:ascii="宋体" w:hAnsi="宋体" w:cs="宋体"/>
                <w:b/>
                <w:bCs/>
                <w:color w:val="000000"/>
                <w:sz w:val="20"/>
                <w:szCs w:val="20"/>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rPr>
                <w:rFonts w:ascii="宋体" w:hAnsi="宋体" w:cs="宋体"/>
                <w:b/>
                <w:bCs/>
                <w:color w:val="000000"/>
                <w:sz w:val="20"/>
                <w:szCs w:val="20"/>
              </w:rPr>
            </w:pPr>
            <w:r>
              <w:rPr>
                <w:rFonts w:hint="eastAsia" w:ascii="宋体" w:hAnsi="宋体" w:cs="宋体"/>
                <w:b/>
                <w:bCs/>
                <w:color w:val="000000"/>
                <w:sz w:val="20"/>
                <w:szCs w:val="20"/>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rPr>
                <w:rFonts w:ascii="宋体" w:hAnsi="宋体" w:cs="宋体"/>
                <w:color w:val="000000"/>
                <w:sz w:val="20"/>
                <w:szCs w:val="20"/>
              </w:rPr>
            </w:pPr>
            <w:r>
              <w:rPr>
                <w:rFonts w:hint="eastAsia" w:ascii="宋体" w:hAnsi="宋体" w:cs="宋体"/>
                <w:color w:val="000000"/>
                <w:sz w:val="20"/>
                <w:szCs w:val="20"/>
              </w:rPr>
              <w:t xml:space="preserve">——</w:t>
            </w:r>
            <w:r/>
          </w:p>
        </w:tc>
        <w:tc>
          <w:tcPr>
            <w:shd w:val="clear" w:color="auto" w:fill="auto"/>
            <w:tcBorders>
              <w:top w:val="single" w:color="000000" w:sz="4" w:space="0"/>
              <w:left w:val="single" w:color="000000" w:sz="4" w:space="0"/>
              <w:bottom w:val="single" w:color="000000" w:sz="4" w:space="0"/>
              <w:right w:val="single" w:color="auto" w:sz="4" w:space="0"/>
            </w:tcBorders>
            <w:tcW w:w="992" w:type="dxa"/>
            <w:vAlign w:val="center"/>
            <w:textDirection w:val="lrTb"/>
            <w:noWrap w:val="false"/>
          </w:tcPr>
          <w:p>
            <w:pPr>
              <w:jc w:val="center"/>
              <w:widowControl/>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auto" w:sz="4" w:space="0"/>
              <w:bottom w:val="single" w:color="000000" w:sz="4" w:space="0"/>
              <w:right w:val="single" w:color="000000" w:sz="4" w:space="0"/>
            </w:tcBorders>
            <w:tcW w:w="992" w:type="dxa"/>
            <w:vAlign w:val="center"/>
            <w:textDirection w:val="lrTb"/>
            <w:noWrap w:val="false"/>
          </w:tcPr>
          <w:p>
            <w:pPr>
              <w:jc w:val="center"/>
              <w:widowControl/>
              <w:rPr>
                <w:rFonts w:ascii="宋体" w:hAnsi="宋体" w:cs="宋体"/>
                <w:b/>
                <w:bCs/>
                <w:color w:val="000000"/>
                <w:sz w:val="20"/>
                <w:szCs w:val="20"/>
              </w:rPr>
            </w:pPr>
            <w:r>
              <w:rPr>
                <w:rFonts w:ascii="宋体" w:hAnsi="宋体" w:cs="宋体"/>
                <w:b/>
                <w:bCs/>
                <w:color w:val="000000"/>
                <w:sz w:val="20"/>
                <w:szCs w:val="20"/>
              </w:rPr>
            </w:r>
            <w:r/>
          </w:p>
        </w:tc>
      </w:tr>
      <w:tr>
        <w:trPr>
          <w:trHeight w:val="820"/>
        </w:trPr>
        <w:tc>
          <w:tcPr>
            <w:gridSpan w:val="10"/>
            <w:shd w:val="clear" w:color="auto" w:fill="auto"/>
            <w:tcBorders>
              <w:top w:val="none" w:color="000000" w:sz="4" w:space="0"/>
              <w:left w:val="none" w:color="000000" w:sz="4" w:space="0"/>
              <w:bottom w:val="none" w:color="000000" w:sz="4" w:space="0"/>
            </w:tcBorders>
            <w:tcW w:w="14077" w:type="dxa"/>
            <w:vAlign w:val="center"/>
            <w:textDirection w:val="lrTb"/>
            <w:noWrap w:val="false"/>
          </w:tcPr>
          <w:p>
            <w:pPr>
              <w:ind w:firstLine="100"/>
              <w:jc w:val="left"/>
              <w:widowControl/>
              <w:rPr>
                <w:rFonts w:ascii="宋体" w:hAnsi="宋体" w:cs="宋体"/>
                <w:color w:val="000000"/>
                <w:sz w:val="20"/>
                <w:szCs w:val="20"/>
                <w:lang w:bidi="ar"/>
              </w:rPr>
            </w:pPr>
            <w:r>
              <w:rPr>
                <w:rFonts w:hint="eastAsia" w:ascii="宋体" w:hAnsi="宋体" w:cs="宋体"/>
                <w:color w:val="000000"/>
                <w:sz w:val="20"/>
                <w:szCs w:val="20"/>
                <w:lang w:bidi="ar"/>
              </w:rPr>
              <w:t xml:space="preserve">注：</w:t>
            </w:r>
            <w:r>
              <w:rPr>
                <w:rFonts w:hint="eastAsia" w:ascii="宋体" w:hAnsi="宋体" w:cs="宋体"/>
                <w:color w:val="000000"/>
                <w:sz w:val="20"/>
                <w:szCs w:val="20"/>
                <w:lang w:bidi="ar"/>
              </w:rPr>
              <w:t xml:space="preserve">1.</w:t>
            </w:r>
            <w:r>
              <w:rPr>
                <w:rFonts w:hint="eastAsia" w:ascii="宋体" w:hAnsi="宋体" w:cs="宋体"/>
                <w:color w:val="000000"/>
                <w:sz w:val="20"/>
                <w:szCs w:val="20"/>
                <w:lang w:bidi="ar"/>
              </w:rPr>
              <w:t xml:space="preserve">此价格为</w:t>
            </w:r>
            <w:r>
              <w:rPr>
                <w:rFonts w:hint="eastAsia" w:ascii="宋体" w:hAnsi="宋体" w:cs="宋体"/>
                <w:color w:val="000000"/>
                <w:sz w:val="20"/>
                <w:szCs w:val="20"/>
                <w:lang w:bidi="ar"/>
              </w:rPr>
              <w:t xml:space="preserve">全费用</w:t>
            </w:r>
            <w:r>
              <w:rPr>
                <w:rFonts w:hint="eastAsia" w:ascii="宋体" w:hAnsi="宋体" w:cs="宋体"/>
                <w:color w:val="000000"/>
                <w:sz w:val="20"/>
                <w:szCs w:val="20"/>
                <w:lang w:bidi="ar"/>
              </w:rPr>
              <w:t xml:space="preserve">价格，包含措施费、</w:t>
            </w:r>
            <w:r>
              <w:rPr>
                <w:rFonts w:hint="eastAsia" w:ascii="宋体" w:hAnsi="宋体" w:cs="宋体"/>
                <w:color w:val="000000"/>
                <w:sz w:val="20"/>
                <w:szCs w:val="20"/>
                <w:lang w:bidi="ar"/>
              </w:rPr>
              <w:t xml:space="preserve">规</w:t>
            </w:r>
            <w:r>
              <w:rPr>
                <w:rFonts w:hint="eastAsia" w:ascii="宋体" w:hAnsi="宋体" w:cs="宋体"/>
                <w:color w:val="000000"/>
                <w:sz w:val="20"/>
                <w:szCs w:val="20"/>
                <w:lang w:bidi="ar"/>
              </w:rPr>
              <w:t xml:space="preserve">费、税金等所有费用；</w:t>
            </w:r>
            <w:r/>
          </w:p>
          <w:p>
            <w:pPr>
              <w:ind w:firstLine="500"/>
              <w:jc w:val="left"/>
              <w:widowControl/>
              <w:rPr>
                <w:rFonts w:ascii="宋体" w:hAnsi="宋体" w:cs="宋体"/>
                <w:bCs/>
                <w:sz w:val="20"/>
                <w:szCs w:val="20"/>
              </w:rPr>
            </w:pPr>
            <w:r>
              <w:rPr>
                <w:rFonts w:hint="eastAsia" w:ascii="宋体" w:hAnsi="宋体" w:cs="宋体"/>
                <w:color w:val="000000"/>
                <w:sz w:val="20"/>
                <w:szCs w:val="20"/>
                <w:lang w:bidi="ar"/>
              </w:rPr>
              <w:t xml:space="preserve">2.</w:t>
            </w:r>
            <w:r>
              <w:rPr>
                <w:rFonts w:hint="eastAsia" w:ascii="宋体" w:hAnsi="宋体" w:cs="宋体"/>
                <w:bCs/>
                <w:sz w:val="20"/>
                <w:szCs w:val="20"/>
              </w:rPr>
              <w:t xml:space="preserve">本分项报价表的“合计”应与“磋商报价表”的投标总价一致；</w:t>
            </w:r>
            <w:r/>
          </w:p>
          <w:p>
            <w:pPr>
              <w:ind w:firstLine="500"/>
              <w:jc w:val="left"/>
              <w:widowControl/>
              <w:rPr>
                <w:rFonts w:ascii="宋体" w:hAnsi="宋体" w:cs="宋体"/>
                <w:bCs/>
                <w:sz w:val="20"/>
                <w:szCs w:val="20"/>
              </w:rPr>
            </w:pPr>
            <w:r>
              <w:rPr>
                <w:rFonts w:hint="eastAsia" w:ascii="宋体" w:hAnsi="宋体" w:cs="宋体"/>
                <w:bCs/>
                <w:sz w:val="20"/>
                <w:szCs w:val="20"/>
              </w:rPr>
              <w:t xml:space="preserve">3.</w:t>
            </w:r>
            <w:r>
              <w:rPr>
                <w:rFonts w:hint="eastAsia" w:ascii="宋体" w:hAnsi="宋体" w:cs="宋体"/>
                <w:bCs/>
                <w:sz w:val="20"/>
                <w:szCs w:val="20"/>
              </w:rPr>
              <w:t xml:space="preserve">“品牌、规格，生产厂商”，如无可不填；</w:t>
            </w:r>
            <w:r/>
          </w:p>
          <w:p>
            <w:pPr>
              <w:ind w:firstLine="500"/>
              <w:jc w:val="left"/>
              <w:widowControl/>
              <w:rPr>
                <w:rFonts w:ascii="宋体" w:hAnsi="宋体" w:cs="宋体"/>
                <w:bCs/>
                <w:sz w:val="20"/>
                <w:szCs w:val="20"/>
              </w:rPr>
            </w:pPr>
            <w:r>
              <w:rPr>
                <w:rFonts w:hint="eastAsia" w:ascii="宋体" w:hAnsi="宋体" w:cs="宋体"/>
                <w:bCs/>
                <w:sz w:val="20"/>
                <w:szCs w:val="20"/>
              </w:rPr>
              <w:t xml:space="preserve">4.</w:t>
            </w:r>
            <w:r>
              <w:rPr>
                <w:rFonts w:hint="eastAsia" w:ascii="宋体" w:hAnsi="宋体" w:cs="宋体"/>
                <w:bCs/>
                <w:sz w:val="20"/>
                <w:szCs w:val="20"/>
              </w:rPr>
              <w:t xml:space="preserve">结算时以审计后的实际工程量结算。</w:t>
            </w:r>
            <w:r/>
          </w:p>
        </w:tc>
      </w:tr>
    </w:tbl>
    <w:p>
      <w:pPr>
        <w:pStyle w:val="784"/>
        <w:ind w:firstLine="321"/>
        <w:rPr>
          <w:rFonts w:ascii="宋体" w:hAnsi="宋体" w:cs="宋体"/>
          <w:b/>
          <w:bCs/>
          <w:sz w:val="32"/>
          <w:szCs w:val="32"/>
          <w:lang w:eastAsia="zh-CN"/>
        </w:rPr>
        <w:sectPr>
          <w:footnotePr/>
          <w:endnotePr/>
          <w:type w:val="nextPage"/>
          <w:pgSz w:w="16838" w:h="11906" w:orient="landscape"/>
          <w:pgMar w:top="1582" w:right="1429" w:bottom="1633" w:left="1440" w:header="851" w:footer="992" w:gutter="0"/>
          <w:cols w:num="1" w:sep="0" w:space="425" w:equalWidth="1"/>
          <w:docGrid w:linePitch="360"/>
        </w:sectPr>
      </w:pPr>
      <w:r>
        <w:rPr>
          <w:rFonts w:ascii="宋体" w:hAnsi="宋体" w:cs="宋体"/>
          <w:b/>
          <w:bCs/>
          <w:sz w:val="32"/>
          <w:szCs w:val="32"/>
          <w:lang w:eastAsia="zh-CN"/>
        </w:rPr>
      </w:r>
      <w:r/>
    </w:p>
    <w:p>
      <w:pPr>
        <w:jc w:val="center"/>
        <w:rPr>
          <w:rFonts w:ascii="宋体" w:hAnsi="宋体" w:cs="宋体"/>
          <w:b/>
          <w:bCs/>
          <w:sz w:val="32"/>
          <w:szCs w:val="32"/>
        </w:rPr>
      </w:pPr>
      <w:r>
        <w:rPr>
          <w:rFonts w:ascii="宋体" w:hAnsi="宋体" w:cs="宋体"/>
          <w:b/>
          <w:bCs/>
          <w:sz w:val="32"/>
          <w:szCs w:val="32"/>
        </w:rPr>
      </w:r>
      <w:r/>
    </w:p>
    <w:p>
      <w:pPr>
        <w:jc w:val="center"/>
        <w:rPr>
          <w:rFonts w:ascii="宋体" w:hAnsi="宋体" w:cs="宋体"/>
          <w:b/>
          <w:bCs/>
          <w:sz w:val="32"/>
          <w:szCs w:val="32"/>
        </w:rPr>
      </w:pPr>
      <w:r>
        <w:rPr>
          <w:rFonts w:ascii="宋体" w:hAnsi="宋体" w:cs="宋体"/>
          <w:b/>
          <w:bCs/>
          <w:sz w:val="32"/>
          <w:szCs w:val="32"/>
        </w:rPr>
      </w:r>
      <w:r/>
    </w:p>
    <w:p>
      <w:pPr>
        <w:ind w:firstLine="1285"/>
        <w:rPr>
          <w:rFonts w:ascii="宋体" w:hAnsi="宋体" w:cs="宋体"/>
          <w:b/>
          <w:bCs/>
          <w:sz w:val="32"/>
          <w:szCs w:val="32"/>
        </w:rPr>
      </w:pPr>
      <w:r>
        <w:rPr>
          <w:rFonts w:hint="eastAsia" w:ascii="宋体" w:hAnsi="宋体" w:cs="宋体"/>
          <w:b/>
          <w:bCs/>
          <w:sz w:val="32"/>
          <w:szCs w:val="32"/>
        </w:rPr>
        <w:t xml:space="preserve">十三、资格审查中所需要的其他资料</w:t>
      </w:r>
      <w:r/>
    </w:p>
    <w:p>
      <w:pPr>
        <w:jc w:val="center"/>
        <w:rPr>
          <w:rFonts w:ascii="宋体" w:hAnsi="宋体" w:cs="宋体"/>
          <w:b/>
          <w:bCs/>
          <w:sz w:val="32"/>
          <w:szCs w:val="32"/>
        </w:rPr>
      </w:pPr>
      <w:r>
        <w:rPr>
          <w:rFonts w:ascii="宋体" w:hAnsi="宋体" w:cs="宋体"/>
          <w:b/>
          <w:bCs/>
          <w:sz w:val="32"/>
          <w:szCs w:val="32"/>
        </w:rPr>
      </w:r>
      <w:bookmarkEnd w:id="246"/>
      <w:r/>
    </w:p>
    <w:p>
      <w:pPr>
        <w:jc w:val="center"/>
        <w:rPr>
          <w:rFonts w:ascii="宋体" w:hAnsi="宋体" w:cs="宋体"/>
          <w:b/>
          <w:bCs/>
          <w:sz w:val="32"/>
          <w:szCs w:val="32"/>
        </w:rPr>
      </w:pPr>
      <w:r>
        <w:rPr>
          <w:rFonts w:ascii="宋体" w:hAnsi="宋体" w:cs="宋体"/>
          <w:b/>
          <w:bCs/>
          <w:sz w:val="32"/>
          <w:szCs w:val="32"/>
        </w:rPr>
      </w:r>
      <w:r/>
    </w:p>
    <w:p>
      <w:pPr>
        <w:jc w:val="center"/>
        <w:rPr>
          <w:rFonts w:ascii="宋体" w:hAnsi="宋体" w:cs="宋体"/>
          <w:b/>
          <w:bCs/>
          <w:sz w:val="32"/>
          <w:szCs w:val="32"/>
        </w:rPr>
      </w:pPr>
      <w:r>
        <w:rPr>
          <w:rFonts w:ascii="宋体" w:hAnsi="宋体" w:cs="宋体"/>
          <w:b/>
          <w:bCs/>
          <w:sz w:val="32"/>
          <w:szCs w:val="32"/>
        </w:rPr>
      </w:r>
      <w:r/>
    </w:p>
    <w:p>
      <w:pPr>
        <w:ind w:firstLine="1285"/>
        <w:rPr>
          <w:rFonts w:ascii="宋体" w:hAnsi="宋体" w:cs="宋体"/>
          <w:b/>
          <w:bCs/>
          <w:sz w:val="32"/>
          <w:szCs w:val="32"/>
        </w:rPr>
      </w:pPr>
      <w:r>
        <w:rPr>
          <w:rFonts w:hint="eastAsia" w:ascii="宋体" w:hAnsi="宋体" w:cs="宋体"/>
          <w:b/>
          <w:bCs/>
          <w:sz w:val="32"/>
          <w:szCs w:val="32"/>
        </w:rPr>
        <w:t xml:space="preserve">十四、评审办法中所需的其他材料（如有）</w:t>
      </w:r>
      <w:r/>
    </w:p>
    <w:p>
      <w:pPr>
        <w:rPr>
          <w:rFonts w:ascii="宋体" w:hAnsi="宋体" w:cs="宋体"/>
          <w:b/>
          <w:bCs/>
          <w:sz w:val="32"/>
          <w:szCs w:val="32"/>
        </w:rPr>
      </w:pPr>
      <w:r>
        <w:rPr>
          <w:rFonts w:ascii="宋体" w:hAnsi="宋体" w:cs="宋体"/>
          <w:b/>
          <w:bCs/>
          <w:sz w:val="32"/>
          <w:szCs w:val="32"/>
        </w:rPr>
      </w:r>
      <w:r/>
    </w:p>
    <w:p>
      <w:pPr>
        <w:rPr>
          <w:rFonts w:ascii="宋体" w:hAnsi="宋体" w:cs="宋体"/>
          <w:b/>
          <w:bCs/>
          <w:sz w:val="32"/>
          <w:szCs w:val="32"/>
        </w:rPr>
      </w:pPr>
      <w:r>
        <w:rPr>
          <w:rFonts w:ascii="宋体" w:hAnsi="宋体" w:cs="宋体"/>
          <w:b/>
          <w:bCs/>
          <w:sz w:val="32"/>
          <w:szCs w:val="32"/>
        </w:rPr>
      </w:r>
      <w:r/>
    </w:p>
    <w:p>
      <w:pPr>
        <w:rPr>
          <w:rFonts w:ascii="宋体" w:hAnsi="宋体" w:cs="宋体"/>
          <w:b/>
          <w:bCs/>
          <w:sz w:val="32"/>
          <w:szCs w:val="32"/>
        </w:rPr>
      </w:pPr>
      <w:r>
        <w:rPr>
          <w:rFonts w:ascii="宋体" w:hAnsi="宋体" w:cs="宋体"/>
          <w:b/>
          <w:bCs/>
          <w:sz w:val="32"/>
          <w:szCs w:val="32"/>
        </w:rPr>
      </w:r>
      <w:r/>
    </w:p>
    <w:p>
      <w:pPr>
        <w:rPr>
          <w:rFonts w:ascii="宋体" w:hAnsi="宋体" w:cs="宋体"/>
          <w:b/>
          <w:bCs/>
          <w:sz w:val="32"/>
          <w:szCs w:val="32"/>
        </w:rPr>
      </w:pPr>
      <w:r>
        <w:rPr>
          <w:rFonts w:ascii="宋体" w:hAnsi="宋体" w:cs="宋体"/>
          <w:b/>
          <w:bCs/>
          <w:sz w:val="32"/>
          <w:szCs w:val="32"/>
        </w:rPr>
      </w:r>
      <w:r/>
    </w:p>
    <w:p>
      <w:pPr>
        <w:rPr>
          <w:rFonts w:ascii="宋体" w:hAnsi="宋体" w:cs="宋体"/>
          <w:b/>
          <w:bCs/>
          <w:sz w:val="32"/>
          <w:szCs w:val="32"/>
        </w:rPr>
      </w:pPr>
      <w:r>
        <w:rPr>
          <w:rFonts w:ascii="宋体" w:hAnsi="宋体" w:cs="宋体"/>
          <w:b/>
          <w:bCs/>
          <w:sz w:val="32"/>
          <w:szCs w:val="32"/>
        </w:rPr>
      </w:r>
      <w:r/>
    </w:p>
    <w:p>
      <w:pPr>
        <w:rPr>
          <w:rFonts w:ascii="宋体" w:hAnsi="宋体" w:cs="宋体"/>
          <w:b/>
          <w:bCs/>
          <w:sz w:val="32"/>
          <w:szCs w:val="32"/>
        </w:rPr>
      </w:pPr>
      <w:r>
        <w:rPr>
          <w:rFonts w:ascii="宋体" w:hAnsi="宋体" w:cs="宋体"/>
          <w:b/>
          <w:bCs/>
          <w:sz w:val="32"/>
          <w:szCs w:val="32"/>
        </w:rPr>
      </w:r>
      <w:r/>
    </w:p>
    <w:p>
      <w:pPr>
        <w:rPr>
          <w:rFonts w:ascii="宋体" w:hAnsi="宋体" w:cs="宋体"/>
          <w:b/>
          <w:bCs/>
          <w:sz w:val="32"/>
          <w:szCs w:val="32"/>
        </w:rPr>
      </w:pPr>
      <w:r>
        <w:rPr>
          <w:rFonts w:ascii="宋体" w:hAnsi="宋体" w:cs="宋体"/>
          <w:b/>
          <w:bCs/>
          <w:sz w:val="32"/>
          <w:szCs w:val="32"/>
        </w:rPr>
      </w:r>
      <w:r/>
    </w:p>
    <w:p>
      <w:pPr>
        <w:rPr>
          <w:rFonts w:ascii="宋体" w:hAnsi="宋体" w:cs="宋体"/>
          <w:b/>
          <w:bCs/>
          <w:sz w:val="32"/>
          <w:szCs w:val="32"/>
        </w:rPr>
      </w:pPr>
      <w:r>
        <w:rPr>
          <w:rFonts w:ascii="宋体" w:hAnsi="宋体" w:cs="宋体"/>
          <w:b/>
          <w:bCs/>
          <w:sz w:val="32"/>
          <w:szCs w:val="32"/>
        </w:rPr>
      </w:r>
      <w:r/>
    </w:p>
    <w:p>
      <w:pPr>
        <w:rPr>
          <w:rFonts w:ascii="宋体" w:hAnsi="宋体" w:cs="宋体"/>
          <w:b/>
          <w:bCs/>
          <w:sz w:val="32"/>
          <w:szCs w:val="32"/>
        </w:rPr>
      </w:pPr>
      <w:r>
        <w:rPr>
          <w:rFonts w:ascii="宋体" w:hAnsi="宋体" w:cs="宋体"/>
          <w:b/>
          <w:bCs/>
          <w:sz w:val="32"/>
          <w:szCs w:val="32"/>
        </w:rPr>
      </w:r>
      <w:r/>
    </w:p>
    <w:sectPr>
      <w:footnotePr/>
      <w:endnotePr/>
      <w:type w:val="nextPage"/>
      <w:pgSz w:w="11906" w:h="16838" w:orient="portrait"/>
      <w:pgMar w:top="1429" w:right="1633" w:bottom="1440" w:left="1582"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Unicode MS">
    <w:panose1 w:val="020B0604020202020204"/>
  </w:font>
  <w:font w:name="Microsoft Sans Serif">
    <w:panose1 w:val="020B0604020202020204"/>
  </w:font>
  <w:font w:name="Garamond">
    <w:panose1 w:val="02020404030301010803"/>
  </w:font>
  <w:font w:name="IDCSansSerif">
    <w:panose1 w:val="020B0503020202020204"/>
  </w:font>
  <w:font w:name="Tahoma">
    <w:panose1 w:val="020B0604030504040204"/>
  </w:font>
  <w:font w:name="Arial Black">
    <w:panose1 w:val="020B0A04020102020204"/>
  </w:font>
  <w:font w:name="Trebuchet MS">
    <w:panose1 w:val="020B0603020202020204"/>
  </w:font>
  <w:font w:name="Symbol">
    <w:panose1 w:val="05050102010706020507"/>
  </w:font>
  <w:font w:name="新宋体">
    <w:panose1 w:val="02010609030101010101"/>
  </w:font>
  <w:font w:name="楷体">
    <w:panose1 w:val="02010609060101010101"/>
  </w:font>
  <w:font w:name="Wingdings">
    <w:panose1 w:val="05000000000000000000"/>
  </w:font>
  <w:font w:name="华文楷体">
    <w:panose1 w:val="02010600040101010101"/>
  </w:font>
  <w:font w:name="Cambria">
    <w:panose1 w:val="02040503050406030204"/>
  </w:font>
  <w:font w:name="Courier New">
    <w:panose1 w:val="02070309020205020404"/>
  </w:font>
  <w:font w:name="ˎ̥">
    <w:panose1 w:val="020B0503020202020204"/>
  </w:font>
  <w:font w:name="仿宋体">
    <w:panose1 w:val="02010609060101010101"/>
  </w:font>
  <w:font w:name="楷体_GB2312">
    <w:panose1 w:val="02010609060101010101"/>
  </w:font>
  <w:font w:name="Calibri">
    <w:panose1 w:val="020F0502020204030204"/>
  </w:font>
  <w:font w:name="CG Times">
    <w:panose1 w:val="020B0503020202020204"/>
  </w:font>
  <w:font w:name="微软雅黑">
    <w:panose1 w:val="020B0503020204020204"/>
  </w:font>
  <w:font w:name="华文中宋">
    <w:panose1 w:val="02010600040101010101"/>
  </w:font>
  <w:font w:name="Century Gothic">
    <w:panose1 w:val="020B0502020202020204"/>
  </w:font>
  <w:font w:name="Verdana">
    <w:panose1 w:val="020B0604030504040204"/>
  </w:font>
  <w:font w:name="仿宋_GB2312">
    <w:panose1 w:val="02010609060101010101"/>
  </w:font>
  <w:font w:name="黑体">
    <w:panose1 w:val="02010609060101010101"/>
  </w:font>
  <w:font w:name="幼圆">
    <w:panose1 w:val="02010509060101010101"/>
  </w:font>
  <w:font w:name="等线">
    <w:panose1 w:val="02010600030101010101"/>
  </w:font>
  <w:font w:name="仿宋">
    <w:panose1 w:val="02010609060101010101"/>
  </w:font>
  <w:font w:name="等线 Light">
    <w:panose1 w:val="02010600030101010101"/>
  </w:font>
  <w:font w:name="Arial">
    <w:panose1 w:val="020B0604020202020204"/>
  </w:font>
  <w:font w:name="宋体">
    <w:panose1 w:val="02010600030101010101"/>
  </w:font>
  <w:font w:name="??¨¬?">
    <w:panose1 w:val="020B050302020202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1"/>
    </w:pPr>
    <w:r>
      <mc:AlternateContent>
        <mc:Choice Requires="wpg">
          <w:drawing>
            <wp:anchor xmlns:wp="http://schemas.openxmlformats.org/drawingml/2006/wordprocessingDrawing" xmlns:wp14="http://schemas.microsoft.com/office/word/2010/wordprocessingDrawing" distT="0" distB="0" distL="0" distR="0" simplePos="0" relativeHeight="25165670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wps:spPr bwMode="auto">
                      <a:xfrm>
                        <a:off x="0" y="0"/>
                        <a:ext cx="1828800" cy="1828800"/>
                      </a:xfrm>
                      <a:prstGeom prst="rect">
                        <a:avLst/>
                      </a:prstGeom>
                      <a:ln>
                        <a:noFill/>
                      </a:ln>
                    </wps:spPr>
                    <wps:txbx>
                      <w:txbxContent>
                        <w:p>
                          <w:pPr>
                            <w:pStyle w:val="771"/>
                          </w:pPr>
                          <w:r>
                            <w:fldChar w:fldCharType="begin"/>
                          </w:r>
                          <w:r>
                            <w:instrText xml:space="preserve"> PAGE  \* MERGEFORMAT </w:instrText>
                          </w:r>
                          <w:r>
                            <w:fldChar w:fldCharType="separate"/>
                          </w:r>
                          <w:r>
                            <w:t xml:space="preserve">1</w:t>
                          </w:r>
                          <w:r>
                            <w:fldChar w:fldCharType="end"/>
                          </w:r>
                          <w:r/>
                        </w:p>
                      </w:txbxContent>
                    </wps:txbx>
                    <wps:bodyPr vert="horz" wrap="none" lIns="0" tIns="0" rIns="0" bIns="0" anchor="t">
                      <a:spAutoFit/>
                    </wps:bodyPr>
                  </wps:wsp>
                </a:graphicData>
              </a:graphic>
            </wp:anchor>
          </w:drawing>
        </mc:Choice>
        <mc:Fallback>
          <w:pict>
            <v:shape id="shape 0" o:spid="_x0000_s0" o:spt="1" type="#_x0000_t1" style="position:absolute;z-index:251656704;o:allowoverlap:true;o:allowincell:true;mso-position-horizontal-relative:margin;mso-position-horizontal:center;mso-position-vertical-relative:text;margin-top:0.0pt;mso-position-vertical:absolute;width:144.0pt;height:144.0pt;mso-wrap-distance-left:0.0pt;mso-wrap-distance-top:0.0pt;mso-wrap-distance-right:0.0pt;mso-wrap-distance-bottom:0.0pt;v-text-anchor:top;visibility:visible;" filled="f" stroked="f">
              <v:textbox inset="0,0,0,0">
                <w:txbxContent>
                  <w:p>
                    <w:pPr>
                      <w:pStyle w:val="771"/>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1"/>
    </w:pPr>
    <w:r>
      <mc:AlternateContent>
        <mc:Choice Requires="wpg">
          <w:drawing>
            <wp:anchor xmlns:wp="http://schemas.openxmlformats.org/drawingml/2006/wordprocessingDrawing" xmlns:wp14="http://schemas.microsoft.com/office/word/2010/wordprocessingDrawing" distT="0" distB="0" distL="0" distR="0" simplePos="0" relativeHeight="25165772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wps:spPr bwMode="auto">
                      <a:xfrm>
                        <a:off x="0" y="0"/>
                        <a:ext cx="1828800" cy="1828800"/>
                      </a:xfrm>
                      <a:prstGeom prst="rect">
                        <a:avLst/>
                      </a:prstGeom>
                      <a:ln>
                        <a:noFill/>
                      </a:ln>
                    </wps:spPr>
                    <wps:txbx>
                      <w:txbxContent>
                        <w:p>
                          <w:pPr>
                            <w:pStyle w:val="771"/>
                          </w:pPr>
                          <w:r>
                            <w:fldChar w:fldCharType="begin"/>
                          </w:r>
                          <w:r>
                            <w:instrText xml:space="preserve"> PAGE  \* MERGEFORMAT </w:instrText>
                          </w:r>
                          <w:r>
                            <w:fldChar w:fldCharType="separate"/>
                          </w:r>
                          <w:r>
                            <w:t xml:space="preserve">1</w:t>
                          </w:r>
                          <w:r>
                            <w:fldChar w:fldCharType="end"/>
                          </w:r>
                          <w:r/>
                        </w:p>
                      </w:txbxContent>
                    </wps:txbx>
                    <wps:bodyPr vert="horz" wrap="none" lIns="0" tIns="0" rIns="0" bIns="0" anchor="t">
                      <a:spAutoFit/>
                    </wps:bodyPr>
                  </wps:wsp>
                </a:graphicData>
              </a:graphic>
            </wp:anchor>
          </w:drawing>
        </mc:Choice>
        <mc:Fallback>
          <w:pict>
            <v:shape id="shape 1" o:spid="_x0000_s1" o:spt="1" type="#_x0000_t1" style="position:absolute;z-index:251657728;o:allowoverlap:true;o:allowincell:true;mso-position-horizontal-relative:margin;mso-position-horizontal:center;mso-position-vertical-relative:text;margin-top:0.0pt;mso-position-vertical:absolute;width:144.0pt;height:144.0pt;mso-wrap-distance-left:0.0pt;mso-wrap-distance-top:0.0pt;mso-wrap-distance-right:0.0pt;mso-wrap-distance-bottom:0.0pt;v-text-anchor:top;visibility:visible;" filled="f" stroked="f">
              <v:textbox inset="0,0,0,0">
                <w:txbxContent>
                  <w:p>
                    <w:pPr>
                      <w:pStyle w:val="771"/>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1"/>
    </w:pPr>
    <w:r>
      <mc:AlternateContent>
        <mc:Choice Requires="wpg">
          <w:drawing>
            <wp:anchor xmlns:wp="http://schemas.openxmlformats.org/drawingml/2006/wordprocessingDrawing" xmlns:wp14="http://schemas.microsoft.com/office/word/2010/wordprocessingDrawing" distT="0" distB="0" distL="0" distR="0" simplePos="0" relativeHeight="25165875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Pr id="0" name=""/>
                    <wps:cNvSpPr/>
                    <wps:spPr bwMode="auto">
                      <a:xfrm>
                        <a:off x="0" y="0"/>
                        <a:ext cx="1828800" cy="1828800"/>
                      </a:xfrm>
                      <a:prstGeom prst="rect">
                        <a:avLst/>
                      </a:prstGeom>
                      <a:ln>
                        <a:noFill/>
                      </a:ln>
                    </wps:spPr>
                    <wps:txbx>
                      <w:txbxContent>
                        <w:p>
                          <w:pPr>
                            <w:pStyle w:val="771"/>
                          </w:pPr>
                          <w:r>
                            <w:fldChar w:fldCharType="begin"/>
                          </w:r>
                          <w:r>
                            <w:instrText xml:space="preserve"> PAGE  \* MERGEFORMAT </w:instrText>
                          </w:r>
                          <w:r>
                            <w:fldChar w:fldCharType="separate"/>
                          </w:r>
                          <w:r>
                            <w:t xml:space="preserve">1</w:t>
                          </w:r>
                          <w:r>
                            <w:fldChar w:fldCharType="end"/>
                          </w:r>
                          <w:r/>
                        </w:p>
                      </w:txbxContent>
                    </wps:txbx>
                    <wps:bodyPr vert="horz" wrap="none" lIns="0" tIns="0" rIns="0" bIns="0" anchor="t">
                      <a:spAutoFit/>
                    </wps:bodyPr>
                  </wps:wsp>
                </a:graphicData>
              </a:graphic>
            </wp:anchor>
          </w:drawing>
        </mc:Choice>
        <mc:Fallback>
          <w:pict>
            <v:shape id="shape 2" o:spid="_x0000_s2" o:spt="1" type="#_x0000_t1" style="position:absolute;z-index:251658752;o:allowoverlap:true;o:allowincell:true;mso-position-horizontal-relative:margin;mso-position-horizontal:center;mso-position-vertical-relative:text;margin-top:0.0pt;mso-position-vertical:absolute;width:144.0pt;height:144.0pt;mso-wrap-distance-left:0.0pt;mso-wrap-distance-top:0.0pt;mso-wrap-distance-right:0.0pt;mso-wrap-distance-bottom:0.0pt;v-text-anchor:top;visibility:visible;" filled="f" stroked="f">
              <v:textbox inset="0,0,0,0">
                <w:txbxContent>
                  <w:p>
                    <w:pPr>
                      <w:pStyle w:val="771"/>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Thousand"/>
      <w:isLgl w:val="false"/>
      <w:suff w:val="tab"/>
      <w:lvlText w:val="%1、"/>
      <w:lvlJc w:val="left"/>
      <w:pPr>
        <w:ind w:left="552" w:hanging="420"/>
        <w:tabs>
          <w:tab w:val="left" w:pos="552" w:leader="none"/>
        </w:tabs>
      </w:pPr>
      <w:rPr>
        <w:rFonts w:hint="eastAsia"/>
        <w:color w:val="000000"/>
      </w:rPr>
    </w:lvl>
    <w:lvl w:ilvl="1">
      <w:start w:val="1"/>
      <w:numFmt w:val="lowerLetter"/>
      <w:isLgl w:val="false"/>
      <w:suff w:val="tab"/>
      <w:lvlText w:val="%2)"/>
      <w:lvlJc w:val="left"/>
      <w:pPr>
        <w:ind w:left="840" w:hanging="420"/>
        <w:tabs>
          <w:tab w:val="left" w:pos="840" w:leader="none"/>
        </w:tabs>
      </w:pPr>
    </w:lvl>
    <w:lvl w:ilvl="2">
      <w:start w:val="10"/>
      <w:numFmt w:val="decimal"/>
      <w:isLgl w:val="false"/>
      <w:suff w:val="tab"/>
      <w:lvlText w:val="%3."/>
      <w:lvlJc w:val="left"/>
      <w:pPr>
        <w:ind w:left="1200" w:hanging="360"/>
        <w:tabs>
          <w:tab w:val="left" w:pos="120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1">
    <w:multiLevelType w:val="hybridMultilevel"/>
    <w:lvl w:ilvl="0">
      <w:start w:val="9"/>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750"/>
    <w:link w:val="741"/>
    <w:uiPriority w:val="9"/>
    <w:rPr>
      <w:rFonts w:ascii="Arial" w:hAnsi="Arial" w:eastAsia="Arial" w:cs="Arial"/>
      <w:sz w:val="40"/>
      <w:szCs w:val="40"/>
    </w:rPr>
  </w:style>
  <w:style w:type="character" w:styleId="15">
    <w:name w:val="Heading 2 Char"/>
    <w:basedOn w:val="750"/>
    <w:link w:val="742"/>
    <w:uiPriority w:val="9"/>
    <w:rPr>
      <w:rFonts w:ascii="Arial" w:hAnsi="Arial" w:eastAsia="Arial" w:cs="Arial"/>
      <w:sz w:val="34"/>
    </w:rPr>
  </w:style>
  <w:style w:type="character" w:styleId="17">
    <w:name w:val="Heading 3 Char"/>
    <w:basedOn w:val="750"/>
    <w:link w:val="743"/>
    <w:uiPriority w:val="9"/>
    <w:rPr>
      <w:rFonts w:ascii="Arial" w:hAnsi="Arial" w:eastAsia="Arial" w:cs="Arial"/>
      <w:sz w:val="30"/>
      <w:szCs w:val="30"/>
    </w:rPr>
  </w:style>
  <w:style w:type="character" w:styleId="19">
    <w:name w:val="Heading 4 Char"/>
    <w:basedOn w:val="750"/>
    <w:link w:val="744"/>
    <w:uiPriority w:val="9"/>
    <w:rPr>
      <w:rFonts w:ascii="Arial" w:hAnsi="Arial" w:eastAsia="Arial" w:cs="Arial"/>
      <w:b/>
      <w:bCs/>
      <w:sz w:val="26"/>
      <w:szCs w:val="26"/>
    </w:rPr>
  </w:style>
  <w:style w:type="character" w:styleId="21">
    <w:name w:val="Heading 5 Char"/>
    <w:basedOn w:val="750"/>
    <w:link w:val="745"/>
    <w:uiPriority w:val="9"/>
    <w:rPr>
      <w:rFonts w:ascii="Arial" w:hAnsi="Arial" w:eastAsia="Arial" w:cs="Arial"/>
      <w:b/>
      <w:bCs/>
      <w:sz w:val="24"/>
      <w:szCs w:val="24"/>
    </w:rPr>
  </w:style>
  <w:style w:type="character" w:styleId="23">
    <w:name w:val="Heading 6 Char"/>
    <w:basedOn w:val="750"/>
    <w:link w:val="746"/>
    <w:uiPriority w:val="9"/>
    <w:rPr>
      <w:rFonts w:ascii="Arial" w:hAnsi="Arial" w:eastAsia="Arial" w:cs="Arial"/>
      <w:b/>
      <w:bCs/>
      <w:sz w:val="22"/>
      <w:szCs w:val="22"/>
    </w:rPr>
  </w:style>
  <w:style w:type="character" w:styleId="25">
    <w:name w:val="Heading 7 Char"/>
    <w:basedOn w:val="750"/>
    <w:link w:val="747"/>
    <w:uiPriority w:val="9"/>
    <w:rPr>
      <w:rFonts w:ascii="Arial" w:hAnsi="Arial" w:eastAsia="Arial" w:cs="Arial"/>
      <w:b/>
      <w:bCs/>
      <w:i/>
      <w:iCs/>
      <w:sz w:val="22"/>
      <w:szCs w:val="22"/>
    </w:rPr>
  </w:style>
  <w:style w:type="character" w:styleId="27">
    <w:name w:val="Heading 8 Char"/>
    <w:basedOn w:val="750"/>
    <w:link w:val="748"/>
    <w:uiPriority w:val="9"/>
    <w:rPr>
      <w:rFonts w:ascii="Arial" w:hAnsi="Arial" w:eastAsia="Arial" w:cs="Arial"/>
      <w:i/>
      <w:iCs/>
      <w:sz w:val="22"/>
      <w:szCs w:val="22"/>
    </w:rPr>
  </w:style>
  <w:style w:type="character" w:styleId="29">
    <w:name w:val="Heading 9 Char"/>
    <w:basedOn w:val="750"/>
    <w:link w:val="749"/>
    <w:uiPriority w:val="9"/>
    <w:rPr>
      <w:rFonts w:ascii="Arial" w:hAnsi="Arial" w:eastAsia="Arial" w:cs="Arial"/>
      <w:i/>
      <w:iCs/>
      <w:sz w:val="21"/>
      <w:szCs w:val="21"/>
    </w:rPr>
  </w:style>
  <w:style w:type="character" w:styleId="34">
    <w:name w:val="Title Char"/>
    <w:basedOn w:val="750"/>
    <w:link w:val="783"/>
    <w:uiPriority w:val="10"/>
    <w:rPr>
      <w:sz w:val="48"/>
      <w:szCs w:val="48"/>
    </w:rPr>
  </w:style>
  <w:style w:type="character" w:styleId="38">
    <w:name w:val="Quote Char"/>
    <w:link w:val="1438"/>
    <w:uiPriority w:val="29"/>
    <w:rPr>
      <w:i/>
    </w:rPr>
  </w:style>
  <w:style w:type="character" w:styleId="40">
    <w:name w:val="Intense Quote Char"/>
    <w:link w:val="1440"/>
    <w:uiPriority w:val="30"/>
    <w:rPr>
      <w:i/>
    </w:rPr>
  </w:style>
  <w:style w:type="character" w:styleId="42">
    <w:name w:val="Header Char"/>
    <w:basedOn w:val="750"/>
    <w:link w:val="772"/>
    <w:uiPriority w:val="99"/>
  </w:style>
  <w:style w:type="character" w:styleId="44">
    <w:name w:val="Footer Char"/>
    <w:basedOn w:val="750"/>
    <w:link w:val="771"/>
    <w:uiPriority w:val="99"/>
  </w:style>
  <w:style w:type="table" w:styleId="49">
    <w:name w:val="Plain Table 1"/>
    <w:basedOn w:val="75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75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75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75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75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75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1">
    <w:name w:val="Grid Table 2"/>
    <w:basedOn w:val="75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
    <w:name w:val="Grid Table 3"/>
    <w:basedOn w:val="75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75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
    <w:name w:val="Grid Table 5 Dark"/>
    <w:basedOn w:val="75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
    <w:name w:val="Grid Table 6 Colorful"/>
    <w:basedOn w:val="75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
    <w:name w:val="Grid Table 7 Colorful"/>
    <w:basedOn w:val="75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103">
    <w:name w:val="List Table 1 Light"/>
    <w:basedOn w:val="75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0">
    <w:name w:val="List Table 2"/>
    <w:basedOn w:val="75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7">
    <w:name w:val="List Table 3"/>
    <w:basedOn w:val="75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4">
    <w:name w:val="List Table 4"/>
    <w:basedOn w:val="75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1">
    <w:name w:val="List Table 5 Dark"/>
    <w:basedOn w:val="75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75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5">
    <w:name w:val="List Table 7 Colorful"/>
    <w:basedOn w:val="75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character" w:styleId="178">
    <w:name w:val="Endnote Text Char"/>
    <w:link w:val="769"/>
    <w:uiPriority w:val="99"/>
    <w:rPr>
      <w:sz w:val="20"/>
    </w:rPr>
  </w:style>
  <w:style w:type="paragraph" w:styleId="189">
    <w:name w:val="TOC Heading"/>
    <w:uiPriority w:val="39"/>
    <w:unhideWhenUsed/>
  </w:style>
  <w:style w:type="paragraph" w:styleId="740" w:default="1">
    <w:name w:val="Normal"/>
    <w:qFormat/>
    <w:pPr>
      <w:jc w:val="both"/>
      <w:widowControl w:val="off"/>
    </w:pPr>
    <w:rPr>
      <w:rFonts w:ascii="等线" w:hAnsi="等线" w:cs="Arial"/>
      <w:sz w:val="21"/>
      <w:szCs w:val="22"/>
    </w:rPr>
  </w:style>
  <w:style w:type="paragraph" w:styleId="741">
    <w:name w:val="Heading 1"/>
    <w:basedOn w:val="740"/>
    <w:next w:val="740"/>
    <w:link w:val="1003"/>
    <w:uiPriority w:val="9"/>
    <w:qFormat/>
    <w:pPr>
      <w:jc w:val="center"/>
      <w:keepLines/>
      <w:keepNext/>
      <w:spacing w:before="340" w:after="330" w:line="578" w:lineRule="auto"/>
      <w:tabs>
        <w:tab w:val="left" w:pos="879" w:leader="none"/>
      </w:tabs>
      <w:outlineLvl w:val="0"/>
    </w:pPr>
    <w:rPr>
      <w:rFonts w:ascii="Times New Roman" w:hAnsi="Times New Roman" w:eastAsia="黑体"/>
      <w:b/>
      <w:bCs/>
      <w:spacing w:val="20"/>
      <w:sz w:val="48"/>
      <w:szCs w:val="44"/>
    </w:rPr>
  </w:style>
  <w:style w:type="paragraph" w:styleId="742">
    <w:name w:val="Heading 2"/>
    <w:basedOn w:val="740"/>
    <w:next w:val="740"/>
    <w:link w:val="999"/>
    <w:qFormat/>
    <w:pPr>
      <w:keepLines/>
      <w:keepNext/>
      <w:spacing w:before="260" w:after="260" w:line="416" w:lineRule="auto"/>
      <w:outlineLvl w:val="1"/>
    </w:pPr>
    <w:rPr>
      <w:rFonts w:ascii="等线 Light" w:hAnsi="等线 Light" w:eastAsia="黑体"/>
      <w:b/>
      <w:bCs/>
      <w:sz w:val="32"/>
      <w:szCs w:val="32"/>
    </w:rPr>
  </w:style>
  <w:style w:type="paragraph" w:styleId="743">
    <w:name w:val="Heading 3"/>
    <w:basedOn w:val="740"/>
    <w:next w:val="753"/>
    <w:link w:val="1007"/>
    <w:qFormat/>
    <w:pPr>
      <w:keepLines/>
      <w:keepNext/>
      <w:spacing w:before="260" w:after="260" w:line="416" w:lineRule="auto"/>
      <w:outlineLvl w:val="2"/>
    </w:pPr>
    <w:rPr>
      <w:b/>
      <w:bCs/>
      <w:sz w:val="32"/>
      <w:szCs w:val="32"/>
    </w:rPr>
  </w:style>
  <w:style w:type="paragraph" w:styleId="744">
    <w:name w:val="Heading 4"/>
    <w:basedOn w:val="740"/>
    <w:next w:val="740"/>
    <w:link w:val="1036"/>
    <w:qFormat/>
    <w:pPr>
      <w:keepLines/>
      <w:keepNext/>
      <w:spacing w:before="280" w:after="290" w:line="376" w:lineRule="auto"/>
      <w:outlineLvl w:val="3"/>
    </w:pPr>
    <w:rPr>
      <w:rFonts w:ascii="等线 Light" w:hAnsi="等线 Light" w:eastAsia="黑体"/>
      <w:b/>
      <w:bCs/>
      <w:sz w:val="28"/>
      <w:szCs w:val="28"/>
    </w:rPr>
  </w:style>
  <w:style w:type="paragraph" w:styleId="745">
    <w:name w:val="Heading 5"/>
    <w:basedOn w:val="740"/>
    <w:next w:val="740"/>
    <w:link w:val="1420"/>
    <w:qFormat/>
    <w:pPr>
      <w:keepLines/>
      <w:keepNext/>
      <w:spacing w:before="280" w:after="290" w:line="376" w:lineRule="auto"/>
      <w:outlineLvl w:val="4"/>
    </w:pPr>
    <w:rPr>
      <w:b/>
      <w:bCs/>
      <w:sz w:val="28"/>
      <w:szCs w:val="28"/>
    </w:rPr>
  </w:style>
  <w:style w:type="paragraph" w:styleId="746">
    <w:name w:val="Heading 6"/>
    <w:basedOn w:val="740"/>
    <w:next w:val="740"/>
    <w:link w:val="1421"/>
    <w:qFormat/>
    <w:pPr>
      <w:ind w:left="3714" w:hanging="1134"/>
      <w:jc w:val="left"/>
      <w:keepLines/>
      <w:keepNext/>
      <w:spacing w:before="240" w:after="64" w:line="319" w:lineRule="auto"/>
      <w:tabs>
        <w:tab w:val="left" w:pos="3714" w:leader="none"/>
      </w:tabs>
      <w:outlineLvl w:val="5"/>
    </w:pPr>
    <w:rPr>
      <w:rFonts w:ascii="Calibri" w:hAnsi="Calibri" w:eastAsia="黑体" w:cs="Times New Roman"/>
      <w:b/>
      <w:bCs/>
      <w:sz w:val="28"/>
      <w:szCs w:val="24"/>
    </w:rPr>
  </w:style>
  <w:style w:type="paragraph" w:styleId="747">
    <w:name w:val="Heading 7"/>
    <w:basedOn w:val="740"/>
    <w:next w:val="740"/>
    <w:link w:val="1422"/>
    <w:qFormat/>
    <w:pPr>
      <w:ind w:firstLine="200"/>
      <w:jc w:val="left"/>
      <w:keepLines/>
      <w:keepNext/>
      <w:spacing w:before="240" w:after="64" w:line="320" w:lineRule="auto"/>
      <w:tabs>
        <w:tab w:val="left" w:pos="425" w:leader="none"/>
      </w:tabs>
      <w:outlineLvl w:val="6"/>
    </w:pPr>
    <w:rPr>
      <w:rFonts w:ascii="Calibri" w:hAnsi="Calibri" w:eastAsia="黑体" w:cs="Times New Roman"/>
      <w:b/>
      <w:bCs/>
      <w:sz w:val="20"/>
      <w:szCs w:val="20"/>
    </w:rPr>
  </w:style>
  <w:style w:type="paragraph" w:styleId="748">
    <w:name w:val="Heading 8"/>
    <w:basedOn w:val="740"/>
    <w:next w:val="740"/>
    <w:link w:val="1423"/>
    <w:qFormat/>
    <w:pPr>
      <w:ind w:left="2836" w:firstLine="200"/>
      <w:jc w:val="left"/>
      <w:keepLines/>
      <w:keepNext/>
      <w:spacing w:before="240" w:after="64" w:line="320" w:lineRule="auto"/>
      <w:tabs>
        <w:tab w:val="left" w:pos="3261" w:leader="none"/>
      </w:tabs>
      <w:outlineLvl w:val="7"/>
    </w:pPr>
    <w:rPr>
      <w:rFonts w:ascii="Calibri" w:hAnsi="Calibri" w:eastAsia="黑体" w:cs="Times New Roman"/>
      <w:sz w:val="20"/>
      <w:szCs w:val="20"/>
    </w:rPr>
  </w:style>
  <w:style w:type="paragraph" w:styleId="749">
    <w:name w:val="Heading 9"/>
    <w:basedOn w:val="740"/>
    <w:next w:val="740"/>
    <w:link w:val="1424"/>
    <w:qFormat/>
    <w:pPr>
      <w:ind w:firstLine="200"/>
      <w:jc w:val="left"/>
      <w:keepLines/>
      <w:keepNext/>
      <w:spacing w:before="240" w:after="64" w:line="320" w:lineRule="atLeast"/>
      <w:outlineLvl w:val="8"/>
    </w:pPr>
    <w:rPr>
      <w:rFonts w:ascii="Calibri" w:hAnsi="Calibri" w:eastAsia="黑体" w:cs="Times New Roman"/>
      <w:b/>
      <w:sz w:val="20"/>
      <w:szCs w:val="20"/>
    </w:rPr>
  </w:style>
  <w:style w:type="character" w:styleId="750" w:default="1">
    <w:name w:val="Default Paragraph Font"/>
    <w:uiPriority w:val="1"/>
    <w:semiHidden/>
    <w:unhideWhenUsed/>
  </w:style>
  <w:style w:type="table" w:styleId="751" w:default="1">
    <w:name w:val="Normal Table"/>
    <w:uiPriority w:val="99"/>
    <w:semiHidden/>
    <w:unhideWhenUsed/>
    <w:tblPr>
      <w:tblInd w:w="0" w:type="dxa"/>
      <w:tblCellMar>
        <w:left w:w="108" w:type="dxa"/>
        <w:top w:w="0" w:type="dxa"/>
        <w:right w:w="108" w:type="dxa"/>
        <w:bottom w:w="0" w:type="dxa"/>
      </w:tblCellMar>
    </w:tblPr>
  </w:style>
  <w:style w:type="numbering" w:styleId="752" w:default="1">
    <w:name w:val="No List"/>
    <w:uiPriority w:val="99"/>
    <w:semiHidden/>
    <w:unhideWhenUsed/>
  </w:style>
  <w:style w:type="paragraph" w:styleId="753">
    <w:name w:val="Normal Indent"/>
    <w:basedOn w:val="740"/>
    <w:link w:val="1457"/>
    <w:qFormat/>
    <w:pPr>
      <w:ind w:firstLine="420"/>
      <w:jc w:val="left"/>
    </w:pPr>
    <w:rPr>
      <w:rFonts w:ascii="Times New Roman" w:hAnsi="Times New Roman"/>
      <w:sz w:val="28"/>
      <w:szCs w:val="24"/>
    </w:rPr>
  </w:style>
  <w:style w:type="paragraph" w:styleId="754">
    <w:name w:val="toc 7"/>
    <w:basedOn w:val="740"/>
    <w:next w:val="740"/>
    <w:uiPriority w:val="39"/>
    <w:qFormat/>
    <w:pPr>
      <w:ind w:left="2520" w:firstLine="200"/>
      <w:jc w:val="left"/>
    </w:pPr>
    <w:rPr>
      <w:rFonts w:ascii="Calibri" w:hAnsi="Calibri" w:eastAsia="仿宋" w:cs="Times New Roman"/>
      <w:sz w:val="28"/>
    </w:rPr>
  </w:style>
  <w:style w:type="paragraph" w:styleId="755">
    <w:name w:val="List Number"/>
    <w:basedOn w:val="740"/>
    <w:qFormat/>
    <w:pPr>
      <w:ind w:left="1276" w:hanging="425"/>
      <w:jc w:val="left"/>
      <w:spacing w:before="120" w:line="280" w:lineRule="atLeast"/>
      <w:widowControl/>
      <w:tabs>
        <w:tab w:val="left" w:pos="360" w:leader="none"/>
      </w:tabs>
    </w:pPr>
    <w:rPr>
      <w:rFonts w:ascii="Times New Roman" w:hAnsi="Times New Roman" w:eastAsia="楷体_GB2312" w:cs="Times New Roman"/>
      <w:sz w:val="24"/>
      <w:szCs w:val="20"/>
    </w:rPr>
  </w:style>
  <w:style w:type="paragraph" w:styleId="756">
    <w:name w:val="Caption"/>
    <w:basedOn w:val="740"/>
    <w:next w:val="740"/>
    <w:link w:val="1428"/>
    <w:qFormat/>
    <w:pPr>
      <w:ind w:firstLine="200"/>
      <w:jc w:val="left"/>
      <w:spacing w:after="200"/>
      <w:widowControl/>
    </w:pPr>
    <w:rPr>
      <w:rFonts w:ascii="Calibri" w:hAnsi="Calibri" w:eastAsia="仿宋"/>
      <w:b/>
      <w:bCs/>
      <w:color w:val="4f81bd"/>
      <w:sz w:val="18"/>
      <w:szCs w:val="18"/>
      <w:lang w:eastAsia="en-US" w:bidi="en-US"/>
    </w:rPr>
  </w:style>
  <w:style w:type="paragraph" w:styleId="757">
    <w:name w:val="List Bullet"/>
    <w:qFormat/>
    <w:pPr>
      <w:spacing w:after="200" w:line="276" w:lineRule="auto"/>
      <w:tabs>
        <w:tab w:val="left" w:pos="480" w:leader="none"/>
      </w:tabs>
    </w:pPr>
    <w:rPr>
      <w:rFonts w:ascii="Calibri" w:hAnsi="Calibri" w:cs="Arial"/>
      <w:sz w:val="22"/>
      <w:szCs w:val="22"/>
    </w:rPr>
  </w:style>
  <w:style w:type="paragraph" w:styleId="758">
    <w:name w:val="Document Map"/>
    <w:basedOn w:val="740"/>
    <w:link w:val="1432"/>
    <w:qFormat/>
    <w:pPr>
      <w:ind w:firstLine="200"/>
      <w:jc w:val="left"/>
      <w:spacing w:after="200" w:line="360" w:lineRule="auto"/>
      <w:shd w:val="clear" w:color="auto" w:fill="000080"/>
      <w:widowControl/>
    </w:pPr>
    <w:rPr>
      <w:rFonts w:eastAsia="仿宋"/>
      <w:sz w:val="24"/>
      <w:szCs w:val="20"/>
      <w:lang w:eastAsia="en-US" w:bidi="en-US"/>
    </w:rPr>
  </w:style>
  <w:style w:type="paragraph" w:styleId="759">
    <w:name w:val="annotation text"/>
    <w:basedOn w:val="740"/>
    <w:link w:val="1066"/>
    <w:qFormat/>
    <w:pPr>
      <w:ind w:firstLine="200"/>
      <w:jc w:val="left"/>
    </w:pPr>
    <w:rPr>
      <w:rFonts w:ascii="Times New Roman" w:hAnsi="Times New Roman" w:eastAsia="仿宋"/>
      <w:sz w:val="28"/>
      <w:szCs w:val="24"/>
    </w:rPr>
  </w:style>
  <w:style w:type="paragraph" w:styleId="760">
    <w:name w:val="Body Text"/>
    <w:basedOn w:val="740"/>
    <w:next w:val="761"/>
    <w:link w:val="1090"/>
    <w:qFormat/>
    <w:pPr>
      <w:spacing w:after="120"/>
    </w:pPr>
    <w:rPr>
      <w:sz w:val="20"/>
      <w:szCs w:val="20"/>
    </w:rPr>
  </w:style>
  <w:style w:type="paragraph" w:styleId="761">
    <w:name w:val="toc 2"/>
    <w:basedOn w:val="740"/>
    <w:next w:val="740"/>
    <w:uiPriority w:val="39"/>
    <w:qFormat/>
    <w:pPr>
      <w:ind w:left="420" w:firstLine="200"/>
      <w:jc w:val="left"/>
    </w:pPr>
    <w:rPr>
      <w:rFonts w:ascii="Calibri" w:hAnsi="Calibri" w:eastAsia="仿宋" w:cs="Times New Roman"/>
      <w:sz w:val="28"/>
      <w:szCs w:val="24"/>
    </w:rPr>
  </w:style>
  <w:style w:type="paragraph" w:styleId="762">
    <w:name w:val="Body Text Indent"/>
    <w:basedOn w:val="740"/>
    <w:next w:val="763"/>
    <w:link w:val="1453"/>
    <w:uiPriority w:val="99"/>
    <w:semiHidden/>
    <w:unhideWhenUsed/>
    <w:qFormat/>
    <w:pPr>
      <w:ind w:firstLine="570"/>
      <w:spacing w:line="360" w:lineRule="auto"/>
    </w:pPr>
    <w:rPr>
      <w:sz w:val="24"/>
    </w:rPr>
  </w:style>
  <w:style w:type="paragraph" w:styleId="763">
    <w:name w:val="envelope return"/>
    <w:basedOn w:val="740"/>
    <w:qFormat/>
    <w:rPr>
      <w:rFonts w:ascii="Arial" w:hAnsi="Arial" w:eastAsia="楷体_GB2312"/>
      <w:sz w:val="26"/>
    </w:rPr>
  </w:style>
  <w:style w:type="paragraph" w:styleId="764">
    <w:name w:val="List Bullet 2"/>
    <w:basedOn w:val="740"/>
    <w:qFormat/>
    <w:pPr>
      <w:contextualSpacing/>
      <w:ind w:left="780" w:hanging="360"/>
      <w:tabs>
        <w:tab w:val="left" w:pos="780" w:leader="none"/>
      </w:tabs>
    </w:pPr>
    <w:rPr>
      <w:rFonts w:ascii="Times New Roman" w:hAnsi="Times New Roman" w:cs="Times New Roman"/>
      <w:szCs w:val="24"/>
    </w:rPr>
  </w:style>
  <w:style w:type="paragraph" w:styleId="765">
    <w:name w:val="toc 5"/>
    <w:basedOn w:val="740"/>
    <w:next w:val="740"/>
    <w:uiPriority w:val="39"/>
    <w:qFormat/>
    <w:pPr>
      <w:ind w:left="1680" w:firstLine="200"/>
      <w:jc w:val="left"/>
    </w:pPr>
    <w:rPr>
      <w:rFonts w:ascii="Calibri" w:hAnsi="Calibri" w:eastAsia="仿宋" w:cs="Times New Roman"/>
      <w:sz w:val="28"/>
    </w:rPr>
  </w:style>
  <w:style w:type="paragraph" w:styleId="766">
    <w:name w:val="toc 3"/>
    <w:basedOn w:val="740"/>
    <w:next w:val="740"/>
    <w:uiPriority w:val="39"/>
    <w:qFormat/>
    <w:pPr>
      <w:ind w:left="840" w:firstLine="200"/>
      <w:jc w:val="left"/>
    </w:pPr>
    <w:rPr>
      <w:rFonts w:ascii="Calibri" w:hAnsi="Calibri" w:eastAsia="仿宋" w:cs="Times New Roman"/>
      <w:sz w:val="28"/>
      <w:szCs w:val="24"/>
    </w:rPr>
  </w:style>
  <w:style w:type="paragraph" w:styleId="767">
    <w:name w:val="Plain Text"/>
    <w:basedOn w:val="740"/>
    <w:next w:val="753"/>
    <w:link w:val="1433"/>
    <w:qFormat/>
    <w:pPr>
      <w:ind w:firstLine="200"/>
      <w:jc w:val="left"/>
      <w:spacing w:after="200" w:line="360" w:lineRule="auto"/>
      <w:widowControl/>
    </w:pPr>
    <w:rPr>
      <w:rFonts w:ascii="宋体" w:hAnsi="Courier New" w:eastAsia="仿宋"/>
      <w:sz w:val="24"/>
      <w:szCs w:val="20"/>
      <w:lang w:eastAsia="en-US"/>
    </w:rPr>
  </w:style>
  <w:style w:type="paragraph" w:styleId="768">
    <w:name w:val="toc 8"/>
    <w:basedOn w:val="740"/>
    <w:next w:val="740"/>
    <w:uiPriority w:val="39"/>
    <w:qFormat/>
    <w:pPr>
      <w:ind w:left="2940" w:firstLine="200"/>
      <w:jc w:val="left"/>
    </w:pPr>
    <w:rPr>
      <w:rFonts w:ascii="Calibri" w:hAnsi="Calibri" w:eastAsia="仿宋" w:cs="Times New Roman"/>
      <w:sz w:val="28"/>
    </w:rPr>
  </w:style>
  <w:style w:type="paragraph" w:styleId="769">
    <w:name w:val="endnote text"/>
    <w:basedOn w:val="740"/>
    <w:link w:val="952"/>
    <w:uiPriority w:val="99"/>
    <w:qFormat/>
    <w:rPr>
      <w:sz w:val="20"/>
    </w:rPr>
  </w:style>
  <w:style w:type="paragraph" w:styleId="770">
    <w:name w:val="Balloon Text"/>
    <w:basedOn w:val="740"/>
    <w:link w:val="1434"/>
    <w:uiPriority w:val="99"/>
    <w:qFormat/>
    <w:pPr>
      <w:ind w:firstLine="200"/>
      <w:jc w:val="left"/>
    </w:pPr>
    <w:rPr>
      <w:sz w:val="18"/>
      <w:szCs w:val="18"/>
    </w:rPr>
  </w:style>
  <w:style w:type="paragraph" w:styleId="771">
    <w:name w:val="Footer"/>
    <w:basedOn w:val="740"/>
    <w:link w:val="1427"/>
    <w:uiPriority w:val="99"/>
    <w:qFormat/>
    <w:pPr>
      <w:jc w:val="left"/>
      <w:tabs>
        <w:tab w:val="center" w:pos="4153" w:leader="none"/>
        <w:tab w:val="right" w:pos="8306" w:leader="none"/>
      </w:tabs>
    </w:pPr>
    <w:rPr>
      <w:sz w:val="18"/>
      <w:szCs w:val="18"/>
    </w:rPr>
  </w:style>
  <w:style w:type="paragraph" w:styleId="772">
    <w:name w:val="Header"/>
    <w:basedOn w:val="740"/>
    <w:link w:val="1426"/>
    <w:qFormat/>
    <w:pPr>
      <w:jc w:val="center"/>
      <w:tabs>
        <w:tab w:val="center" w:pos="4153" w:leader="none"/>
        <w:tab w:val="right" w:pos="8306" w:leader="none"/>
      </w:tabs>
      <w:pBdr>
        <w:bottom w:val="single" w:color="auto" w:sz="6" w:space="1"/>
      </w:pBdr>
    </w:pPr>
    <w:rPr>
      <w:sz w:val="18"/>
      <w:szCs w:val="18"/>
    </w:rPr>
  </w:style>
  <w:style w:type="paragraph" w:styleId="773">
    <w:name w:val="toc 1"/>
    <w:basedOn w:val="740"/>
    <w:next w:val="740"/>
    <w:uiPriority w:val="39"/>
    <w:qFormat/>
    <w:pPr>
      <w:ind w:firstLine="200"/>
      <w:jc w:val="left"/>
    </w:pPr>
    <w:rPr>
      <w:rFonts w:ascii="Calibri" w:hAnsi="Calibri" w:eastAsia="仿宋" w:cs="Times New Roman"/>
      <w:b/>
      <w:sz w:val="28"/>
      <w:szCs w:val="24"/>
    </w:rPr>
  </w:style>
  <w:style w:type="paragraph" w:styleId="774">
    <w:name w:val="toc 4"/>
    <w:basedOn w:val="740"/>
    <w:next w:val="740"/>
    <w:uiPriority w:val="39"/>
    <w:qFormat/>
    <w:pPr>
      <w:ind w:left="1260" w:firstLine="200"/>
      <w:jc w:val="left"/>
    </w:pPr>
    <w:rPr>
      <w:rFonts w:ascii="Calibri" w:hAnsi="Calibri" w:eastAsia="仿宋" w:cs="Times New Roman"/>
      <w:sz w:val="28"/>
    </w:rPr>
  </w:style>
  <w:style w:type="paragraph" w:styleId="775">
    <w:name w:val="Subtitle"/>
    <w:basedOn w:val="740"/>
    <w:next w:val="740"/>
    <w:link w:val="1430"/>
    <w:qFormat/>
    <w:pPr>
      <w:ind w:firstLine="200"/>
      <w:jc w:val="left"/>
      <w:spacing w:after="200" w:line="360" w:lineRule="auto"/>
      <w:widowControl/>
    </w:pPr>
    <w:rPr>
      <w:rFonts w:ascii="Cambria" w:hAnsi="Cambria" w:eastAsia="仿宋"/>
      <w:i/>
      <w:iCs/>
      <w:color w:val="4f81bd"/>
      <w:spacing w:val="15"/>
      <w:sz w:val="24"/>
      <w:szCs w:val="24"/>
      <w:lang w:eastAsia="en-US" w:bidi="en-US"/>
    </w:rPr>
  </w:style>
  <w:style w:type="paragraph" w:styleId="776">
    <w:name w:val="footnote text"/>
    <w:basedOn w:val="740"/>
    <w:link w:val="1425"/>
    <w:qFormat/>
    <w:pPr>
      <w:spacing w:line="312" w:lineRule="atLeast"/>
    </w:pPr>
    <w:rPr>
      <w:rFonts w:ascii="Times New Roman" w:hAnsi="Times New Roman" w:cs="Times New Roman"/>
      <w:sz w:val="18"/>
      <w:szCs w:val="20"/>
    </w:rPr>
  </w:style>
  <w:style w:type="paragraph" w:styleId="777">
    <w:name w:val="toc 6"/>
    <w:basedOn w:val="740"/>
    <w:next w:val="740"/>
    <w:uiPriority w:val="39"/>
    <w:qFormat/>
    <w:pPr>
      <w:ind w:left="2100" w:firstLine="200"/>
      <w:jc w:val="left"/>
    </w:pPr>
    <w:rPr>
      <w:rFonts w:ascii="Calibri" w:hAnsi="Calibri" w:eastAsia="仿宋" w:cs="Times New Roman"/>
      <w:sz w:val="28"/>
    </w:rPr>
  </w:style>
  <w:style w:type="paragraph" w:styleId="778">
    <w:name w:val="Body Text Indent 3"/>
    <w:basedOn w:val="740"/>
    <w:link w:val="1431"/>
    <w:qFormat/>
    <w:pPr>
      <w:ind w:firstLine="420"/>
      <w:jc w:val="left"/>
      <w:spacing w:before="100" w:beforeAutospacing="1" w:after="100" w:afterAutospacing="1" w:line="360" w:lineRule="auto"/>
      <w:widowControl/>
    </w:pPr>
    <w:rPr>
      <w:rFonts w:ascii="宋体" w:hAnsi="宋体" w:eastAsia="仿宋"/>
      <w:sz w:val="24"/>
      <w:szCs w:val="24"/>
    </w:rPr>
  </w:style>
  <w:style w:type="paragraph" w:styleId="779">
    <w:name w:val="table of figures"/>
    <w:basedOn w:val="740"/>
    <w:next w:val="740"/>
    <w:uiPriority w:val="99"/>
    <w:qFormat/>
  </w:style>
  <w:style w:type="paragraph" w:styleId="780">
    <w:name w:val="toc 9"/>
    <w:basedOn w:val="740"/>
    <w:next w:val="740"/>
    <w:uiPriority w:val="39"/>
    <w:qFormat/>
    <w:pPr>
      <w:ind w:left="3360" w:firstLine="200"/>
      <w:jc w:val="left"/>
    </w:pPr>
    <w:rPr>
      <w:rFonts w:ascii="Calibri" w:hAnsi="Calibri" w:eastAsia="仿宋" w:cs="Times New Roman"/>
      <w:sz w:val="28"/>
    </w:rPr>
  </w:style>
  <w:style w:type="paragraph" w:styleId="781">
    <w:name w:val="Body Text 2"/>
    <w:basedOn w:val="740"/>
    <w:uiPriority w:val="99"/>
    <w:qFormat/>
    <w:rPr>
      <w:rFonts w:eastAsia="仿宋_GB2312"/>
      <w:color w:val="000000"/>
    </w:rPr>
  </w:style>
  <w:style w:type="paragraph" w:styleId="782">
    <w:name w:val="Normal (Web)"/>
    <w:basedOn w:val="740"/>
    <w:uiPriority w:val="99"/>
    <w:qFormat/>
    <w:pPr>
      <w:jc w:val="left"/>
      <w:spacing w:before="100" w:beforeAutospacing="1" w:after="100" w:afterAutospacing="1"/>
      <w:widowControl/>
    </w:pPr>
    <w:rPr>
      <w:rFonts w:ascii="宋体" w:hAnsi="宋体" w:cs="宋体"/>
      <w:sz w:val="24"/>
      <w:szCs w:val="24"/>
    </w:rPr>
  </w:style>
  <w:style w:type="paragraph" w:styleId="783">
    <w:name w:val="Title"/>
    <w:basedOn w:val="740"/>
    <w:next w:val="740"/>
    <w:link w:val="1429"/>
    <w:qFormat/>
    <w:pPr>
      <w:contextualSpacing/>
      <w:ind w:firstLine="200"/>
      <w:jc w:val="left"/>
      <w:spacing w:after="300"/>
      <w:widowControl/>
      <w:pBdr>
        <w:bottom w:val="single" w:color="4F81BD" w:sz="8" w:space="4"/>
      </w:pBdr>
    </w:pPr>
    <w:rPr>
      <w:rFonts w:ascii="Cambria" w:hAnsi="Cambria" w:eastAsia="仿宋"/>
      <w:color w:val="17365d"/>
      <w:spacing w:val="5"/>
      <w:sz w:val="52"/>
      <w:szCs w:val="52"/>
      <w:lang w:eastAsia="en-US" w:bidi="en-US"/>
    </w:rPr>
  </w:style>
  <w:style w:type="paragraph" w:styleId="784">
    <w:name w:val="Body Text First Indent"/>
    <w:basedOn w:val="760"/>
    <w:qFormat/>
    <w:pPr>
      <w:ind w:firstLine="420"/>
    </w:pPr>
    <w:rPr>
      <w:rFonts w:ascii="Verdana" w:hAnsi="Verdana"/>
      <w:szCs w:val="28"/>
      <w:lang w:eastAsia="en-US"/>
    </w:rPr>
  </w:style>
  <w:style w:type="table" w:styleId="785">
    <w:name w:val="Table Grid"/>
    <w:basedOn w:val="751"/>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86">
    <w:name w:val="Strong"/>
    <w:basedOn w:val="750"/>
    <w:qFormat/>
    <w:rPr>
      <w:b/>
      <w:bCs/>
    </w:rPr>
  </w:style>
  <w:style w:type="character" w:styleId="787">
    <w:name w:val="endnote reference"/>
    <w:basedOn w:val="750"/>
    <w:uiPriority w:val="99"/>
    <w:qFormat/>
    <w:rPr>
      <w:vertAlign w:val="superscript"/>
    </w:rPr>
  </w:style>
  <w:style w:type="character" w:styleId="788">
    <w:name w:val="page number"/>
    <w:basedOn w:val="750"/>
    <w:qFormat/>
  </w:style>
  <w:style w:type="character" w:styleId="789">
    <w:name w:val="FollowedHyperlink"/>
    <w:qFormat/>
    <w:rPr>
      <w:color w:val="800080"/>
      <w:u w:val="single"/>
    </w:rPr>
  </w:style>
  <w:style w:type="character" w:styleId="790">
    <w:name w:val="Emphasis"/>
    <w:qFormat/>
    <w:rPr>
      <w:rFonts w:ascii="宋体" w:eastAsia="仿宋"/>
      <w:iCs/>
      <w:color w:val="auto"/>
      <w:sz w:val="28"/>
      <w:u w:val="single"/>
    </w:rPr>
  </w:style>
  <w:style w:type="character" w:styleId="791">
    <w:name w:val="HTML Typewriter"/>
    <w:qFormat/>
    <w:rPr>
      <w:rFonts w:ascii="宋体" w:hAnsi="宋体" w:eastAsia="宋体" w:cs="宋体"/>
      <w:sz w:val="24"/>
      <w:szCs w:val="24"/>
    </w:rPr>
  </w:style>
  <w:style w:type="character" w:styleId="792">
    <w:name w:val="Hyperlink"/>
    <w:uiPriority w:val="99"/>
    <w:qFormat/>
    <w:rPr>
      <w:color w:val="0000ff"/>
      <w:u w:val="single"/>
    </w:rPr>
  </w:style>
  <w:style w:type="character" w:styleId="793">
    <w:name w:val="annotation reference"/>
    <w:qFormat/>
    <w:rPr>
      <w:rFonts w:eastAsia="宋体"/>
      <w:sz w:val="18"/>
    </w:rPr>
  </w:style>
  <w:style w:type="character" w:styleId="794">
    <w:name w:val="footnote reference"/>
    <w:qFormat/>
    <w:rPr>
      <w:vertAlign w:val="superscript"/>
    </w:rPr>
  </w:style>
  <w:style w:type="paragraph" w:styleId="795" w:customStyle="1">
    <w:name w:val="目录 82"/>
    <w:next w:val="740"/>
    <w:qFormat/>
    <w:pPr>
      <w:ind w:left="2550"/>
      <w:jc w:val="both"/>
    </w:pPr>
    <w:rPr>
      <w:rFonts w:ascii="Calibri" w:hAnsi="Calibri"/>
      <w:sz w:val="21"/>
    </w:rPr>
  </w:style>
  <w:style w:type="paragraph" w:styleId="796" w:customStyle="1">
    <w:name w:val="正文1"/>
    <w:basedOn w:val="797"/>
    <w:next w:val="800"/>
    <w:qFormat/>
    <w:pPr>
      <w:jc w:val="left"/>
      <w:spacing w:before="156" w:line="360" w:lineRule="auto"/>
    </w:pPr>
    <w:rPr>
      <w:rFonts w:ascii="华文楷体" w:hAnsi="Times New Roman"/>
      <w:sz w:val="24"/>
      <w:szCs w:val="20"/>
    </w:rPr>
  </w:style>
  <w:style w:type="paragraph" w:styleId="797" w:customStyle="1">
    <w:name w:val="正文11"/>
    <w:next w:val="798"/>
    <w:qFormat/>
    <w:pPr>
      <w:jc w:val="both"/>
      <w:widowControl w:val="off"/>
    </w:pPr>
    <w:rPr>
      <w:rFonts w:ascii="Calibri" w:hAnsi="Calibri"/>
      <w:sz w:val="21"/>
      <w:szCs w:val="24"/>
    </w:rPr>
  </w:style>
  <w:style w:type="paragraph" w:styleId="798" w:customStyle="1">
    <w:name w:val="正文首行缩进 21"/>
    <w:basedOn w:val="799"/>
    <w:link w:val="1076"/>
    <w:qFormat/>
    <w:pPr>
      <w:ind w:left="200" w:firstLine="200"/>
    </w:pPr>
    <w:rPr>
      <w:rFonts w:eastAsia="仿宋"/>
      <w:sz w:val="28"/>
    </w:rPr>
  </w:style>
  <w:style w:type="paragraph" w:styleId="799" w:customStyle="1">
    <w:name w:val="正文文本缩进11"/>
    <w:basedOn w:val="740"/>
    <w:uiPriority w:val="99"/>
    <w:unhideWhenUsed/>
    <w:qFormat/>
    <w:pPr>
      <w:ind w:left="420"/>
      <w:spacing w:after="120"/>
    </w:pPr>
  </w:style>
  <w:style w:type="paragraph" w:styleId="800" w:customStyle="1">
    <w:name w:val="正文文本1"/>
    <w:basedOn w:val="740"/>
    <w:next w:val="801"/>
    <w:link w:val="992"/>
    <w:qFormat/>
    <w:pPr>
      <w:spacing w:after="120"/>
    </w:pPr>
    <w:rPr>
      <w:rFonts w:ascii="Times New Roman" w:hAnsi="Times New Roman" w:eastAsia="仿宋"/>
      <w:sz w:val="28"/>
      <w:szCs w:val="24"/>
    </w:rPr>
  </w:style>
  <w:style w:type="paragraph" w:styleId="801" w:customStyle="1">
    <w:name w:val="一级条标题"/>
    <w:basedOn w:val="802"/>
    <w:next w:val="803"/>
    <w:qFormat/>
    <w:pPr>
      <w:ind w:left="907" w:hanging="907"/>
      <w:spacing w:before="0" w:after="0"/>
      <w:tabs>
        <w:tab w:val="left" w:pos="907" w:leader="none"/>
      </w:tabs>
      <w:outlineLvl w:val="2"/>
    </w:pPr>
    <w:rPr>
      <w:rFonts w:hAnsi="宋体"/>
      <w:sz w:val="20"/>
      <w:szCs w:val="20"/>
    </w:rPr>
  </w:style>
  <w:style w:type="paragraph" w:styleId="802" w:customStyle="1">
    <w:name w:val="章标题"/>
    <w:next w:val="740"/>
    <w:qFormat/>
    <w:pPr>
      <w:ind w:left="810" w:hanging="810"/>
      <w:jc w:val="both"/>
      <w:spacing w:before="50" w:after="50"/>
      <w:tabs>
        <w:tab w:val="left" w:pos="810" w:leader="none"/>
        <w:tab w:val="left" w:pos="1265" w:leader="none"/>
      </w:tabs>
      <w:outlineLvl w:val="1"/>
    </w:pPr>
    <w:rPr>
      <w:rFonts w:ascii="黑体" w:hAnsi="Calibri" w:eastAsia="黑体"/>
      <w:sz w:val="21"/>
      <w:szCs w:val="22"/>
    </w:rPr>
  </w:style>
  <w:style w:type="paragraph" w:styleId="803" w:customStyle="1">
    <w:name w:val="段"/>
    <w:next w:val="740"/>
    <w:link w:val="954"/>
    <w:qFormat/>
    <w:pPr>
      <w:ind w:firstLine="420"/>
      <w:jc w:val="both"/>
      <w:spacing w:after="200" w:line="276" w:lineRule="auto"/>
      <w:tabs>
        <w:tab w:val="center" w:pos="4201" w:leader="none"/>
        <w:tab w:val="right" w:pos="9298" w:leader="dot"/>
      </w:tabs>
    </w:pPr>
    <w:rPr>
      <w:rFonts w:ascii="宋体" w:hAnsi="等线" w:cs="Arial"/>
    </w:rPr>
  </w:style>
  <w:style w:type="paragraph" w:styleId="804" w:customStyle="1">
    <w:name w:val="正文文本缩进1"/>
    <w:basedOn w:val="805"/>
    <w:link w:val="1062"/>
    <w:qFormat/>
    <w:pPr>
      <w:ind w:left="420" w:firstLine="420"/>
      <w:spacing w:line="240" w:lineRule="atLeast"/>
    </w:pPr>
    <w:rPr>
      <w:rFonts w:ascii="Times New Roman" w:hAnsi="Times New Roman" w:eastAsia="楷体_GB2312"/>
      <w:sz w:val="24"/>
    </w:rPr>
  </w:style>
  <w:style w:type="paragraph" w:styleId="805" w:customStyle="1">
    <w:name w:val="Normal_19"/>
    <w:next w:val="804"/>
    <w:qFormat/>
    <w:pPr>
      <w:jc w:val="both"/>
      <w:widowControl w:val="off"/>
    </w:pPr>
    <w:rPr>
      <w:rFonts w:ascii="Calibri" w:hAnsi="Calibri"/>
      <w:sz w:val="21"/>
      <w:szCs w:val="24"/>
    </w:rPr>
  </w:style>
  <w:style w:type="paragraph" w:styleId="806" w:customStyle="1">
    <w:name w:val="寄信人地址1"/>
    <w:basedOn w:val="797"/>
    <w:qFormat/>
    <w:rPr>
      <w:rFonts w:ascii="Arial" w:hAnsi="Arial"/>
      <w:sz w:val="24"/>
    </w:rPr>
  </w:style>
  <w:style w:type="paragraph" w:styleId="807" w:customStyle="1">
    <w:name w:val="首行缩进"/>
    <w:basedOn w:val="740"/>
    <w:qFormat/>
    <w:pPr>
      <w:ind w:firstLine="480"/>
      <w:jc w:val="left"/>
      <w:widowControl/>
    </w:pPr>
    <w:rPr>
      <w:sz w:val="24"/>
      <w:szCs w:val="20"/>
      <w:lang w:val="zh-CN"/>
    </w:rPr>
  </w:style>
  <w:style w:type="character" w:styleId="808" w:customStyle="1">
    <w:name w:val="Heading 1 Char_e70e765c-3b15-437b-97f7-3070c90076db"/>
    <w:basedOn w:val="750"/>
    <w:uiPriority w:val="9"/>
    <w:qFormat/>
    <w:rPr>
      <w:rFonts w:ascii="Arial" w:hAnsi="Arial" w:eastAsia="Arial" w:cs="Arial"/>
      <w:sz w:val="40"/>
      <w:szCs w:val="40"/>
    </w:rPr>
  </w:style>
  <w:style w:type="character" w:styleId="809" w:customStyle="1">
    <w:name w:val="Heading 2 Char_2d547b91-b3ce-49a3-a30e-ff75672beb47"/>
    <w:basedOn w:val="750"/>
    <w:uiPriority w:val="9"/>
    <w:qFormat/>
    <w:rPr>
      <w:rFonts w:ascii="Arial" w:hAnsi="Arial" w:eastAsia="Arial" w:cs="Arial"/>
      <w:sz w:val="34"/>
    </w:rPr>
  </w:style>
  <w:style w:type="character" w:styleId="810" w:customStyle="1">
    <w:name w:val="Heading 3 Char_039aee63-8162-4dc1-81b1-6332b274a868"/>
    <w:basedOn w:val="750"/>
    <w:uiPriority w:val="9"/>
    <w:qFormat/>
    <w:rPr>
      <w:rFonts w:ascii="Arial" w:hAnsi="Arial" w:eastAsia="Arial" w:cs="Arial"/>
      <w:sz w:val="30"/>
      <w:szCs w:val="30"/>
    </w:rPr>
  </w:style>
  <w:style w:type="character" w:styleId="811" w:customStyle="1">
    <w:name w:val="Heading 4 Char_20e5b6ff-8d10-49cf-bf83-71f98191de33"/>
    <w:basedOn w:val="750"/>
    <w:link w:val="812"/>
    <w:uiPriority w:val="9"/>
    <w:qFormat/>
    <w:rPr>
      <w:rFonts w:ascii="Arial" w:hAnsi="Arial" w:eastAsia="Arial" w:cs="Arial"/>
      <w:b/>
      <w:bCs/>
      <w:sz w:val="26"/>
      <w:szCs w:val="26"/>
    </w:rPr>
  </w:style>
  <w:style w:type="paragraph" w:styleId="812" w:customStyle="1">
    <w:name w:val="标题 42"/>
    <w:basedOn w:val="740"/>
    <w:next w:val="813"/>
    <w:link w:val="811"/>
    <w:qFormat/>
    <w:pPr>
      <w:ind w:firstLine="454"/>
      <w:jc w:val="left"/>
      <w:spacing w:before="180" w:after="180" w:line="300" w:lineRule="auto"/>
      <w:widowControl/>
    </w:pPr>
    <w:rPr>
      <w:rFonts w:ascii="Times New Roman" w:hAnsi="Times New Roman" w:cs="Times New Roman"/>
      <w:b/>
      <w:spacing w:val="6"/>
      <w:szCs w:val="24"/>
    </w:rPr>
  </w:style>
  <w:style w:type="paragraph" w:styleId="813" w:customStyle="1">
    <w:name w:val="标题 41"/>
    <w:basedOn w:val="740"/>
    <w:next w:val="740"/>
    <w:link w:val="959"/>
    <w:qFormat/>
    <w:pPr>
      <w:ind w:left="864" w:hanging="864"/>
      <w:keepLines/>
      <w:keepNext/>
      <w:spacing w:before="280" w:after="290" w:line="376" w:lineRule="auto"/>
      <w:outlineLvl w:val="3"/>
    </w:pPr>
    <w:rPr>
      <w:rFonts w:ascii="Cambria" w:hAnsi="Cambria" w:cs="Times New Roman"/>
      <w:b/>
      <w:bCs/>
      <w:sz w:val="28"/>
      <w:szCs w:val="28"/>
    </w:rPr>
  </w:style>
  <w:style w:type="character" w:styleId="814" w:customStyle="1">
    <w:name w:val="Heading 5 Char_39558df2-7aa4-4906-849a-b97aefb10c6f"/>
    <w:basedOn w:val="750"/>
    <w:uiPriority w:val="9"/>
    <w:qFormat/>
    <w:rPr>
      <w:rFonts w:ascii="Arial" w:hAnsi="Arial" w:eastAsia="Arial" w:cs="Arial"/>
      <w:b/>
      <w:bCs/>
      <w:sz w:val="24"/>
      <w:szCs w:val="24"/>
    </w:rPr>
  </w:style>
  <w:style w:type="character" w:styleId="815" w:customStyle="1">
    <w:name w:val="Heading 6 Char_13f55f13-8faf-4754-8fd5-3715eee4422f"/>
    <w:basedOn w:val="750"/>
    <w:uiPriority w:val="9"/>
    <w:qFormat/>
    <w:rPr>
      <w:rFonts w:ascii="Arial" w:hAnsi="Arial" w:eastAsia="Arial" w:cs="Arial"/>
      <w:b/>
      <w:bCs/>
      <w:sz w:val="22"/>
      <w:szCs w:val="22"/>
    </w:rPr>
  </w:style>
  <w:style w:type="character" w:styleId="816" w:customStyle="1">
    <w:name w:val="Heading 7 Char_51fd0317-828f-48d7-8011-de314c866caf"/>
    <w:basedOn w:val="750"/>
    <w:uiPriority w:val="9"/>
    <w:qFormat/>
    <w:rPr>
      <w:rFonts w:ascii="Arial" w:hAnsi="Arial" w:eastAsia="Arial" w:cs="Arial"/>
      <w:b/>
      <w:bCs/>
      <w:i/>
      <w:iCs/>
      <w:sz w:val="22"/>
      <w:szCs w:val="22"/>
    </w:rPr>
  </w:style>
  <w:style w:type="character" w:styleId="817" w:customStyle="1">
    <w:name w:val="Heading 8 Char_89ff2f80-ff9f-49ef-80e8-3020d97e4cc7"/>
    <w:basedOn w:val="750"/>
    <w:uiPriority w:val="9"/>
    <w:qFormat/>
    <w:rPr>
      <w:rFonts w:ascii="Arial" w:hAnsi="Arial" w:eastAsia="Arial" w:cs="Arial"/>
      <w:i/>
      <w:iCs/>
      <w:sz w:val="22"/>
      <w:szCs w:val="22"/>
    </w:rPr>
  </w:style>
  <w:style w:type="character" w:styleId="818" w:customStyle="1">
    <w:name w:val="Heading 9 Char_262376ac-41bb-4428-bf1b-670a0a1f23ea"/>
    <w:basedOn w:val="750"/>
    <w:uiPriority w:val="9"/>
    <w:qFormat/>
    <w:rPr>
      <w:rFonts w:ascii="Arial" w:hAnsi="Arial" w:eastAsia="Arial" w:cs="Arial"/>
      <w:i/>
      <w:iCs/>
      <w:sz w:val="21"/>
      <w:szCs w:val="21"/>
    </w:rPr>
  </w:style>
  <w:style w:type="character" w:styleId="819" w:customStyle="1">
    <w:name w:val="Title Char_80775812-8b5d-49da-977a-290dbbc24c9d"/>
    <w:basedOn w:val="750"/>
    <w:uiPriority w:val="10"/>
    <w:qFormat/>
    <w:rPr>
      <w:sz w:val="48"/>
      <w:szCs w:val="48"/>
    </w:rPr>
  </w:style>
  <w:style w:type="character" w:styleId="820" w:customStyle="1">
    <w:name w:val="Subtitle Char"/>
    <w:basedOn w:val="750"/>
    <w:uiPriority w:val="11"/>
    <w:qFormat/>
    <w:rPr>
      <w:sz w:val="24"/>
      <w:szCs w:val="24"/>
    </w:rPr>
  </w:style>
  <w:style w:type="character" w:styleId="821" w:customStyle="1">
    <w:name w:val="Quote Char_52520150-2fa8-4fe1-9bbd-d334bc61da8f"/>
    <w:uiPriority w:val="29"/>
    <w:qFormat/>
    <w:rPr>
      <w:i/>
    </w:rPr>
  </w:style>
  <w:style w:type="character" w:styleId="822" w:customStyle="1">
    <w:name w:val="Intense Quote Char_a6d0affa-b725-4cc6-9d9b-683284bd5350"/>
    <w:uiPriority w:val="30"/>
    <w:qFormat/>
    <w:rPr>
      <w:i/>
    </w:rPr>
  </w:style>
  <w:style w:type="character" w:styleId="823" w:customStyle="1">
    <w:name w:val="Header Char_aa027d3f-e301-4541-99b3-d88a3bc3c19f"/>
    <w:basedOn w:val="750"/>
    <w:uiPriority w:val="99"/>
    <w:qFormat/>
  </w:style>
  <w:style w:type="character" w:styleId="824" w:customStyle="1">
    <w:name w:val="Footer Char_cf1f3794-edc8-467f-9423-8d0e1f865266"/>
    <w:basedOn w:val="750"/>
    <w:uiPriority w:val="99"/>
    <w:qFormat/>
  </w:style>
  <w:style w:type="character" w:styleId="825" w:customStyle="1">
    <w:name w:val="Caption Char"/>
    <w:uiPriority w:val="99"/>
    <w:qFormat/>
  </w:style>
  <w:style w:type="table" w:styleId="826" w:customStyle="1">
    <w:name w:val="Table Grid Light"/>
    <w:basedOn w:val="751"/>
    <w:uiPriority w:val="59"/>
    <w:qFormat/>
    <w:tblPr>
      <w:tblBorders>
        <w:top w:val="single" w:color="AEAEAE" w:sz="4" w:space="0"/>
        <w:left w:val="single" w:color="AEAEAE" w:sz="4" w:space="0"/>
        <w:bottom w:val="single" w:color="AEAEAE" w:sz="4" w:space="0"/>
        <w:right w:val="single" w:color="AEAEAE" w:sz="4" w:space="0"/>
        <w:insideH w:val="single" w:color="AEAEAE" w:sz="4" w:space="0"/>
        <w:insideV w:val="single" w:color="AEAEAE" w:sz="4" w:space="0"/>
      </w:tblBorders>
    </w:tblPr>
  </w:style>
  <w:style w:type="table" w:styleId="827" w:customStyle="1">
    <w:name w:val="无格式表格 11"/>
    <w:basedOn w:val="751"/>
    <w:uiPriority w:val="59"/>
    <w:qFormat/>
    <w:tblPr>
      <w:tblBorders>
        <w:top w:val="single" w:color="AEAEAE" w:sz="4" w:space="0"/>
        <w:left w:val="single" w:color="AEAEAE" w:sz="4" w:space="0"/>
        <w:bottom w:val="single" w:color="AEAEAE" w:sz="4" w:space="0"/>
        <w:right w:val="single" w:color="AEAEAE" w:sz="4" w:space="0"/>
        <w:insideH w:val="single" w:color="AEAEAE" w:sz="4" w:space="0"/>
        <w:insideV w:val="single" w:color="AEAEAE" w:sz="4" w:space="0"/>
      </w:tblBorders>
    </w:tblPr>
    <w:tblStylePr w:type="band1Horz">
      <w:tcPr>
        <w:shd w:val="clear" w:color="f1f1f1" w:fill="f1f1f1"/>
      </w:tcPr>
    </w:tblStylePr>
    <w:tblStylePr w:type="band1Vert">
      <w:tcPr>
        <w:shd w:val="clear" w:color="f1f1f1" w:fill="f1f1f1"/>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28" w:customStyle="1">
    <w:name w:val="无格式表格 21"/>
    <w:basedOn w:val="751"/>
    <w:uiPriority w:val="59"/>
    <w:qFormat/>
    <w:tblPr>
      <w:tblBorders>
        <w:top w:val="single" w:color="000000" w:sz="4" w:space="0"/>
        <w:left w:val="none" w:color="000000" w:sz="4" w:space="0"/>
        <w:bottom w:val="single" w:color="000000" w:sz="4" w:space="0"/>
        <w:right w:val="none" w:color="000000" w:sz="4" w:space="0"/>
      </w:tblBorders>
    </w:tblPr>
    <w:tblStylePr w:type="band1Horz">
      <w:tcPr>
        <w:tcBorders>
          <w:top w:val="single" w:color="000000" w:sz="4" w:space="0"/>
          <w:bottom w:val="single" w:color="000000" w:sz="4" w:space="0"/>
        </w:tcBorders>
      </w:tcPr>
    </w:tblStylePr>
    <w:tblStylePr w:type="band1Vert">
      <w:tcPr>
        <w:tcBorders>
          <w:left w:val="single" w:color="000000" w:sz="4" w:space="0"/>
          <w:right w:val="single" w:color="000000" w:sz="4" w:space="0"/>
        </w:tcBorders>
      </w:tcPr>
    </w:tblStylePr>
    <w:tblStylePr w:type="band2Vert">
      <w:tcPr>
        <w:tcBorders>
          <w:left w:val="single" w:color="000000" w:sz="4" w:space="0"/>
          <w:right w:val="single" w:color="000000"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sz="4" w:space="0"/>
          <w:bottom w:val="single" w:color="000000"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29" w:customStyle="1">
    <w:name w:val="无格式表格 31"/>
    <w:basedOn w:val="751"/>
    <w:uiPriority w:val="99"/>
    <w:qFormat/>
    <w:tblPr/>
    <w:tblStylePr w:type="band1Horz">
      <w:rPr>
        <w:rFonts w:ascii="Arial" w:hAnsi="Arial"/>
        <w:color w:val="404040"/>
        <w:sz w:val="22"/>
      </w:rPr>
      <w:tcPr>
        <w:shd w:val="clear" w:color="f1f1f1" w:fill="f1f1f1"/>
      </w:tcPr>
    </w:tblStylePr>
    <w:tblStylePr w:type="band1Vert">
      <w:rPr>
        <w:rFonts w:ascii="Arial" w:hAnsi="Arial"/>
        <w:color w:val="404040"/>
        <w:sz w:val="22"/>
      </w:rPr>
      <w:tcPr>
        <w:shd w:val="clear" w:color="f1f1f1" w:fill="f1f1f1"/>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30" w:customStyle="1">
    <w:name w:val="无格式表格 41"/>
    <w:basedOn w:val="751"/>
    <w:uiPriority w:val="99"/>
    <w:qFormat/>
    <w:tblPr/>
    <w:tblStylePr w:type="band1Horz">
      <w:rPr>
        <w:rFonts w:ascii="Arial" w:hAnsi="Arial"/>
        <w:color w:val="404040"/>
        <w:sz w:val="22"/>
      </w:rPr>
      <w:tcPr>
        <w:shd w:val="clear" w:color="f1f1f1" w:fill="f1f1f1"/>
      </w:tcPr>
    </w:tblStylePr>
    <w:tblStylePr w:type="band1Vert">
      <w:rPr>
        <w:rFonts w:ascii="Arial" w:hAnsi="Arial"/>
        <w:color w:val="404040"/>
        <w:sz w:val="22"/>
      </w:rPr>
      <w:tcPr>
        <w:shd w:val="clear" w:color="f1f1f1" w:fill="f1f1f1"/>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31" w:customStyle="1">
    <w:name w:val="无格式表格 51"/>
    <w:basedOn w:val="751"/>
    <w:uiPriority w:val="99"/>
    <w:qFormat/>
    <w:tblPr/>
    <w:tblStylePr w:type="band1Horz">
      <w:rPr>
        <w:rFonts w:ascii="Arial" w:hAnsi="Arial"/>
        <w:color w:val="404040"/>
        <w:sz w:val="22"/>
      </w:rPr>
      <w:tcPr>
        <w:shd w:val="clear" w:color="f1f1f1" w:fill="f1f1f1"/>
      </w:tcPr>
    </w:tblStylePr>
    <w:tblStylePr w:type="band1Vert">
      <w:rPr>
        <w:rFonts w:ascii="Arial" w:hAnsi="Arial"/>
        <w:color w:val="404040"/>
        <w:sz w:val="22"/>
      </w:rPr>
      <w:tcPr>
        <w:shd w:val="clear" w:color="f1f1f1" w:fill="f1f1f1"/>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32" w:customStyle="1">
    <w:name w:val="网格表 1 浅色1"/>
    <w:basedOn w:val="751"/>
    <w:uiPriority w:val="99"/>
    <w:qFormat/>
    <w:tblPr>
      <w:tblBorders>
        <w:top w:val="single" w:color="979797" w:sz="4" w:space="0"/>
        <w:left w:val="single" w:color="979797" w:sz="4" w:space="0"/>
        <w:bottom w:val="single" w:color="979797" w:sz="4" w:space="0"/>
        <w:right w:val="single" w:color="979797" w:sz="4" w:space="0"/>
        <w:insideH w:val="single" w:color="979797" w:sz="4" w:space="0"/>
        <w:insideV w:val="single" w:color="979797" w:sz="4" w:space="0"/>
      </w:tblBorders>
    </w:tblPr>
    <w:tblStylePr w:type="band1Horz">
      <w:rPr>
        <w:rFonts w:ascii="Arial" w:hAnsi="Arial"/>
        <w:color w:val="404040"/>
        <w:sz w:val="22"/>
      </w:rPr>
      <w:tcPr>
        <w:tcBorders>
          <w:top w:val="single" w:color="979797" w:sz="4" w:space="0"/>
          <w:left w:val="single" w:color="979797" w:sz="4" w:space="0"/>
          <w:bottom w:val="single" w:color="979797" w:sz="4" w:space="0"/>
          <w:right w:val="single" w:color="979797" w:sz="4" w:space="0"/>
        </w:tcBorders>
      </w:tcPr>
    </w:tblStylePr>
    <w:tblStylePr w:type="firstCol">
      <w:rPr>
        <w:b/>
        <w:color w:val="404040"/>
      </w:rPr>
    </w:tblStylePr>
    <w:tblStylePr w:type="firstRow">
      <w:rPr>
        <w:b/>
        <w:color w:val="404040"/>
      </w:rPr>
      <w:tcPr>
        <w:tcBorders>
          <w:bottom w:val="single" w:color="696969" w:sz="12" w:space="0"/>
        </w:tcBorders>
      </w:tcPr>
    </w:tblStylePr>
    <w:tblStylePr w:type="lastCol">
      <w:rPr>
        <w:b/>
        <w:color w:val="404040"/>
      </w:rPr>
    </w:tblStylePr>
    <w:tblStylePr w:type="lastRow">
      <w:rPr>
        <w:b/>
        <w:color w:val="404040"/>
      </w:rPr>
    </w:tblStylePr>
  </w:style>
  <w:style w:type="table" w:styleId="833" w:customStyle="1">
    <w:name w:val="Grid Table 1 Light - Accent 1"/>
    <w:basedOn w:val="751"/>
    <w:uiPriority w:val="99"/>
    <w:qFormat/>
    <w:tblPr>
      <w:tblBorders>
        <w:top w:val="single" w:color="BCD6EE" w:sz="4" w:space="0"/>
        <w:left w:val="single" w:color="BCD6EE" w:sz="4" w:space="0"/>
        <w:bottom w:val="single" w:color="BCD6EE" w:sz="4" w:space="0"/>
        <w:right w:val="single" w:color="BCD6EE" w:sz="4" w:space="0"/>
        <w:insideH w:val="single" w:color="BCD6EE" w:sz="4" w:space="0"/>
        <w:insideV w:val="single" w:color="BCD6EE" w:sz="4" w:space="0"/>
      </w:tblBorders>
    </w:tblPr>
    <w:tblStylePr w:type="band1Horz">
      <w:rPr>
        <w:rFonts w:ascii="Arial" w:hAnsi="Arial"/>
        <w:color w:val="404040"/>
        <w:sz w:val="22"/>
      </w:rPr>
      <w:tcPr>
        <w:tcBorders>
          <w:top w:val="single" w:color="BCD6EE" w:sz="4" w:space="0"/>
          <w:left w:val="single" w:color="BCD6EE" w:sz="4" w:space="0"/>
          <w:bottom w:val="single" w:color="BCD6EE" w:sz="4" w:space="0"/>
          <w:right w:val="single" w:color="BCD6EE" w:sz="4" w:space="0"/>
        </w:tcBorders>
      </w:tcPr>
    </w:tblStylePr>
    <w:tblStylePr w:type="firstCol">
      <w:rPr>
        <w:b/>
        <w:color w:val="404040"/>
      </w:rPr>
    </w:tblStylePr>
    <w:tblStylePr w:type="firstRow">
      <w:rPr>
        <w:b/>
        <w:color w:val="404040"/>
      </w:rPr>
      <w:tcPr>
        <w:tcBorders>
          <w:bottom w:val="single" w:color="9FC4E6" w:sz="12" w:space="0"/>
        </w:tcBorders>
      </w:tcPr>
    </w:tblStylePr>
    <w:tblStylePr w:type="lastCol">
      <w:rPr>
        <w:b/>
        <w:color w:val="404040"/>
      </w:rPr>
    </w:tblStylePr>
    <w:tblStylePr w:type="lastRow">
      <w:rPr>
        <w:b/>
        <w:color w:val="404040"/>
      </w:rPr>
    </w:tblStylePr>
  </w:style>
  <w:style w:type="table" w:styleId="834" w:customStyle="1">
    <w:name w:val="Grid Table 1 Light - Accent 2"/>
    <w:basedOn w:val="751"/>
    <w:uiPriority w:val="99"/>
    <w:qFormat/>
    <w:tblPr>
      <w:tblBorders>
        <w:top w:val="single" w:color="F7CAAB" w:sz="4" w:space="0"/>
        <w:left w:val="single" w:color="F7CAAB" w:sz="4" w:space="0"/>
        <w:bottom w:val="single" w:color="F7CAAB" w:sz="4" w:space="0"/>
        <w:right w:val="single" w:color="F7CAAB" w:sz="4" w:space="0"/>
        <w:insideH w:val="single" w:color="F7CAAB" w:sz="4" w:space="0"/>
        <w:insideV w:val="single" w:color="F7CAAB" w:sz="4" w:space="0"/>
      </w:tblBorders>
    </w:tblPr>
    <w:tblStylePr w:type="band1Horz">
      <w:rPr>
        <w:rFonts w:ascii="Arial" w:hAnsi="Arial"/>
        <w:color w:val="404040"/>
        <w:sz w:val="22"/>
      </w:rPr>
      <w:tcPr>
        <w:tcBorders>
          <w:top w:val="single" w:color="F7CAAB" w:sz="4" w:space="0"/>
          <w:left w:val="single" w:color="F7CAAB" w:sz="4" w:space="0"/>
          <w:bottom w:val="single" w:color="F7CAAB" w:sz="4" w:space="0"/>
          <w:right w:val="single" w:color="F7CAAB" w:sz="4" w:space="0"/>
        </w:tcBorders>
      </w:tcPr>
    </w:tblStylePr>
    <w:tblStylePr w:type="firstCol">
      <w:rPr>
        <w:b/>
        <w:color w:val="404040"/>
      </w:rPr>
    </w:tblStylePr>
    <w:tblStylePr w:type="firstRow">
      <w:rPr>
        <w:b/>
        <w:color w:val="404040"/>
      </w:rPr>
      <w:tcPr>
        <w:tcBorders>
          <w:bottom w:val="single" w:color="F4B386" w:sz="12" w:space="0"/>
        </w:tcBorders>
      </w:tcPr>
    </w:tblStylePr>
    <w:tblStylePr w:type="lastCol">
      <w:rPr>
        <w:b/>
        <w:color w:val="404040"/>
      </w:rPr>
    </w:tblStylePr>
    <w:tblStylePr w:type="lastRow">
      <w:rPr>
        <w:b/>
        <w:color w:val="404040"/>
      </w:rPr>
    </w:tblStylePr>
  </w:style>
  <w:style w:type="table" w:styleId="835" w:customStyle="1">
    <w:name w:val="Grid Table 1 Light - Accent 3"/>
    <w:basedOn w:val="751"/>
    <w:uiPriority w:val="99"/>
    <w:qFormat/>
    <w:tblPr>
      <w:tblBorders>
        <w:top w:val="single" w:color="DADADA" w:sz="4" w:space="0"/>
        <w:left w:val="single" w:color="DADADA" w:sz="4" w:space="0"/>
        <w:bottom w:val="single" w:color="DADADA" w:sz="4" w:space="0"/>
        <w:right w:val="single" w:color="DADADA" w:sz="4" w:space="0"/>
        <w:insideH w:val="single" w:color="DADADA" w:sz="4" w:space="0"/>
        <w:insideV w:val="single" w:color="DADADA" w:sz="4" w:space="0"/>
      </w:tblBorders>
    </w:tblPr>
    <w:tblStylePr w:type="band1Horz">
      <w:rPr>
        <w:rFonts w:ascii="Arial" w:hAnsi="Arial"/>
        <w:color w:val="404040"/>
        <w:sz w:val="22"/>
      </w:rPr>
      <w:tcPr>
        <w:tcBorders>
          <w:top w:val="single" w:color="DADADA" w:sz="4" w:space="0"/>
          <w:left w:val="single" w:color="DADADA" w:sz="4" w:space="0"/>
          <w:bottom w:val="single" w:color="DADADA" w:sz="4" w:space="0"/>
          <w:right w:val="single" w:color="DADADA" w:sz="4" w:space="0"/>
        </w:tcBorders>
      </w:tcPr>
    </w:tblStylePr>
    <w:tblStylePr w:type="firstCol">
      <w:rPr>
        <w:b/>
        <w:color w:val="404040"/>
      </w:rPr>
    </w:tblStylePr>
    <w:tblStylePr w:type="firstRow">
      <w:rPr>
        <w:b/>
        <w:color w:val="404040"/>
      </w:rPr>
      <w:tcPr>
        <w:tcBorders>
          <w:bottom w:val="single" w:color="CACACA" w:sz="12" w:space="0"/>
        </w:tcBorders>
      </w:tcPr>
    </w:tblStylePr>
    <w:tblStylePr w:type="lastCol">
      <w:rPr>
        <w:b/>
        <w:color w:val="404040"/>
      </w:rPr>
    </w:tblStylePr>
    <w:tblStylePr w:type="lastRow">
      <w:rPr>
        <w:b/>
        <w:color w:val="404040"/>
      </w:rPr>
    </w:tblStylePr>
  </w:style>
  <w:style w:type="table" w:styleId="836" w:customStyle="1">
    <w:name w:val="Grid Table 1 Light - Accent 4"/>
    <w:basedOn w:val="751"/>
    <w:uiPriority w:val="99"/>
    <w:qFormat/>
    <w:tblPr>
      <w:tblBorders>
        <w:top w:val="single" w:color="FFE597" w:sz="4" w:space="0"/>
        <w:left w:val="single" w:color="FFE597" w:sz="4" w:space="0"/>
        <w:bottom w:val="single" w:color="FFE597" w:sz="4" w:space="0"/>
        <w:right w:val="single" w:color="FFE597" w:sz="4" w:space="0"/>
        <w:insideH w:val="single" w:color="FFE597" w:sz="4" w:space="0"/>
        <w:insideV w:val="single" w:color="FFE597" w:sz="4" w:space="0"/>
      </w:tblBorders>
    </w:tblPr>
    <w:tblStylePr w:type="band1Horz">
      <w:rPr>
        <w:rFonts w:ascii="Arial" w:hAnsi="Arial"/>
        <w:color w:val="404040"/>
        <w:sz w:val="22"/>
      </w:rPr>
      <w:tcPr>
        <w:tcBorders>
          <w:top w:val="single" w:color="FFE597" w:sz="4" w:space="0"/>
          <w:left w:val="single" w:color="FFE597" w:sz="4" w:space="0"/>
          <w:bottom w:val="single" w:color="FFE597" w:sz="4" w:space="0"/>
          <w:right w:val="single" w:color="FFE597" w:sz="4" w:space="0"/>
        </w:tcBorders>
      </w:tcPr>
    </w:tblStylePr>
    <w:tblStylePr w:type="firstCol">
      <w:rPr>
        <w:b/>
        <w:color w:val="404040"/>
      </w:rPr>
    </w:tblStylePr>
    <w:tblStylePr w:type="firstRow">
      <w:rPr>
        <w:b/>
        <w:color w:val="404040"/>
      </w:rPr>
      <w:tcPr>
        <w:tcBorders>
          <w:bottom w:val="single" w:color="FFDA69" w:sz="12" w:space="0"/>
        </w:tcBorders>
      </w:tcPr>
    </w:tblStylePr>
    <w:tblStylePr w:type="lastCol">
      <w:rPr>
        <w:b/>
        <w:color w:val="404040"/>
      </w:rPr>
    </w:tblStylePr>
    <w:tblStylePr w:type="lastRow">
      <w:rPr>
        <w:b/>
        <w:color w:val="404040"/>
      </w:rPr>
    </w:tblStylePr>
  </w:style>
  <w:style w:type="table" w:styleId="837" w:customStyle="1">
    <w:name w:val="Grid Table 1 Light - Accent 5"/>
    <w:basedOn w:val="751"/>
    <w:uiPriority w:val="99"/>
    <w:qFormat/>
    <w:tblPr>
      <w:tblBorders>
        <w:top w:val="single" w:color="B3C6E7" w:sz="4" w:space="0"/>
        <w:left w:val="single" w:color="B3C6E7" w:sz="4" w:space="0"/>
        <w:bottom w:val="single" w:color="B3C6E7" w:sz="4" w:space="0"/>
        <w:right w:val="single" w:color="B3C6E7" w:sz="4" w:space="0"/>
        <w:insideH w:val="single" w:color="B3C6E7" w:sz="4" w:space="0"/>
        <w:insideV w:val="single" w:color="B3C6E7" w:sz="4" w:space="0"/>
      </w:tblBorders>
    </w:tblPr>
    <w:tblStylePr w:type="band1Horz">
      <w:rPr>
        <w:rFonts w:ascii="Arial" w:hAnsi="Arial"/>
        <w:color w:val="404040"/>
        <w:sz w:val="22"/>
      </w:rPr>
      <w:tcPr>
        <w:tcBorders>
          <w:top w:val="single" w:color="B3C6E7" w:sz="4" w:space="0"/>
          <w:left w:val="single" w:color="B3C6E7" w:sz="4" w:space="0"/>
          <w:bottom w:val="single" w:color="B3C6E7" w:sz="4" w:space="0"/>
          <w:right w:val="single" w:color="B3C6E7" w:sz="4" w:space="0"/>
        </w:tcBorders>
      </w:tcPr>
    </w:tblStylePr>
    <w:tblStylePr w:type="firstCol">
      <w:rPr>
        <w:b/>
        <w:color w:val="404040"/>
      </w:rPr>
    </w:tblStylePr>
    <w:tblStylePr w:type="firstRow">
      <w:rPr>
        <w:b/>
        <w:color w:val="404040"/>
      </w:rPr>
      <w:tcPr>
        <w:tcBorders>
          <w:bottom w:val="single" w:color="91ACDC" w:sz="12" w:space="0"/>
        </w:tcBorders>
      </w:tcPr>
    </w:tblStylePr>
    <w:tblStylePr w:type="lastCol">
      <w:rPr>
        <w:b/>
        <w:color w:val="404040"/>
      </w:rPr>
    </w:tblStylePr>
    <w:tblStylePr w:type="lastRow">
      <w:rPr>
        <w:b/>
        <w:color w:val="404040"/>
      </w:rPr>
    </w:tblStylePr>
  </w:style>
  <w:style w:type="table" w:styleId="838" w:customStyle="1">
    <w:name w:val="Grid Table 1 Light - Accent 6"/>
    <w:basedOn w:val="751"/>
    <w:uiPriority w:val="99"/>
    <w:qFormat/>
    <w:tblPr>
      <w:tblBorders>
        <w:top w:val="single" w:color="C4DFB2" w:sz="4" w:space="0"/>
        <w:left w:val="single" w:color="C4DFB2" w:sz="4" w:space="0"/>
        <w:bottom w:val="single" w:color="C4DFB2" w:sz="4" w:space="0"/>
        <w:right w:val="single" w:color="C4DFB2" w:sz="4" w:space="0"/>
        <w:insideH w:val="single" w:color="C4DFB2" w:sz="4" w:space="0"/>
        <w:insideV w:val="single" w:color="C4DFB2" w:sz="4" w:space="0"/>
      </w:tblBorders>
    </w:tblPr>
    <w:tblStylePr w:type="band1Horz">
      <w:rPr>
        <w:rFonts w:ascii="Arial" w:hAnsi="Arial"/>
        <w:color w:val="404040"/>
        <w:sz w:val="22"/>
      </w:rPr>
      <w:tcPr>
        <w:tcBorders>
          <w:top w:val="single" w:color="C4DFB2" w:sz="4" w:space="0"/>
          <w:left w:val="single" w:color="C4DFB2" w:sz="4" w:space="0"/>
          <w:bottom w:val="single" w:color="C4DFB2" w:sz="4" w:space="0"/>
          <w:right w:val="single" w:color="C4DFB2" w:sz="4" w:space="0"/>
        </w:tcBorders>
      </w:tcPr>
    </w:tblStylePr>
    <w:tblStylePr w:type="firstCol">
      <w:rPr>
        <w:b/>
        <w:color w:val="404040"/>
      </w:rPr>
    </w:tblStylePr>
    <w:tblStylePr w:type="firstRow">
      <w:rPr>
        <w:b/>
        <w:color w:val="404040"/>
      </w:rPr>
      <w:tcPr>
        <w:tcBorders>
          <w:bottom w:val="single" w:color="AAD190" w:sz="12" w:space="0"/>
        </w:tcBorders>
      </w:tcPr>
    </w:tblStylePr>
    <w:tblStylePr w:type="lastCol">
      <w:rPr>
        <w:b/>
        <w:color w:val="404040"/>
      </w:rPr>
    </w:tblStylePr>
    <w:tblStylePr w:type="lastRow">
      <w:rPr>
        <w:b/>
        <w:color w:val="404040"/>
      </w:rPr>
    </w:tblStylePr>
  </w:style>
  <w:style w:type="table" w:styleId="839" w:customStyle="1">
    <w:name w:val="网格表 21"/>
    <w:basedOn w:val="751"/>
    <w:uiPriority w:val="99"/>
    <w:qFormat/>
    <w:tblPr>
      <w:tblBorders>
        <w:bottom w:val="single" w:color="696969" w:sz="4" w:space="0"/>
        <w:insideH w:val="single" w:color="696969" w:sz="4" w:space="0"/>
        <w:insideV w:val="single" w:color="696969" w:sz="4" w:space="0"/>
      </w:tblBorders>
    </w:tblPr>
    <w:tblStylePr w:type="band1Horz">
      <w:rPr>
        <w:rFonts w:ascii="Arial" w:hAnsi="Arial"/>
        <w:color w:val="404040"/>
        <w:sz w:val="22"/>
      </w:rPr>
      <w:tcPr>
        <w:shd w:val="clear" w:color="cacaca" w:fill="cacaca"/>
      </w:tcPr>
    </w:tblStylePr>
    <w:tblStylePr w:type="band1Vert">
      <w:rPr>
        <w:rFonts w:ascii="Arial" w:hAnsi="Arial"/>
        <w:color w:val="404040"/>
        <w:sz w:val="22"/>
      </w:rPr>
      <w:tcPr>
        <w:shd w:val="clear" w:color="cacaca" w:fill="cacaca"/>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sz="4" w:space="0"/>
          <w:left w:val="none" w:color="000000" w:sz="4" w:space="0"/>
          <w:bottom w:val="none" w:color="000000" w:sz="4" w:space="0"/>
          <w:right w:val="none" w:color="000000" w:sz="4" w:space="0"/>
        </w:tcBorders>
      </w:tcPr>
    </w:tblStylePr>
  </w:style>
  <w:style w:type="table" w:styleId="840" w:customStyle="1">
    <w:name w:val="Grid Table 2 - Accent 1"/>
    <w:basedOn w:val="751"/>
    <w:uiPriority w:val="99"/>
    <w:qFormat/>
    <w:tblPr>
      <w:tblBorders>
        <w:bottom w:val="single" w:color="68A3D8" w:sz="4" w:space="0"/>
        <w:insideH w:val="single" w:color="68A3D8" w:sz="4" w:space="0"/>
        <w:insideV w:val="single" w:color="68A3D8" w:sz="4" w:space="0"/>
      </w:tblBorders>
    </w:tblPr>
    <w:tblStylePr w:type="band1Horz">
      <w:rPr>
        <w:rFonts w:ascii="Arial" w:hAnsi="Arial"/>
        <w:color w:val="404040"/>
        <w:sz w:val="22"/>
      </w:rPr>
      <w:tcPr>
        <w:shd w:val="clear" w:color="ddeaf6" w:fill="ddeaf6"/>
      </w:tcPr>
    </w:tblStylePr>
    <w:tblStylePr w:type="band1Vert">
      <w:rPr>
        <w:rFonts w:ascii="Arial" w:hAnsi="Arial"/>
        <w:color w:val="404040"/>
        <w:sz w:val="22"/>
      </w:rPr>
      <w:tcPr>
        <w:shd w:val="clear" w:color="ddeaf6" w:fill="ddeaf6"/>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3D8"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3D8" w:sz="4" w:space="0"/>
          <w:left w:val="none" w:color="000000" w:sz="4" w:space="0"/>
          <w:bottom w:val="none" w:color="000000" w:sz="4" w:space="0"/>
          <w:right w:val="none" w:color="000000" w:sz="4" w:space="0"/>
        </w:tcBorders>
      </w:tcPr>
    </w:tblStylePr>
  </w:style>
  <w:style w:type="table" w:styleId="841" w:customStyle="1">
    <w:name w:val="Grid Table 2 - Accent 2"/>
    <w:basedOn w:val="751"/>
    <w:uiPriority w:val="99"/>
    <w:qFormat/>
    <w:tblPr>
      <w:tblBorders>
        <w:bottom w:val="single" w:color="F4B285" w:sz="4" w:space="0"/>
        <w:insideH w:val="single" w:color="F4B285" w:sz="4" w:space="0"/>
        <w:insideV w:val="single" w:color="F4B285" w:sz="4" w:space="0"/>
      </w:tblBorders>
    </w:tblPr>
    <w:tblStylePr w:type="band1Horz">
      <w:rPr>
        <w:rFonts w:ascii="Arial" w:hAnsi="Arial"/>
        <w:color w:val="404040"/>
        <w:sz w:val="22"/>
      </w:rPr>
      <w:tcPr>
        <w:shd w:val="clear" w:color="fbe5d6" w:fill="fbe5d6"/>
      </w:tcPr>
    </w:tblStylePr>
    <w:tblStylePr w:type="band1Vert">
      <w:rPr>
        <w:rFonts w:ascii="Arial" w:hAnsi="Arial"/>
        <w:color w:val="404040"/>
        <w:sz w:val="22"/>
      </w:rPr>
      <w:tcPr>
        <w:shd w:val="clear" w:color="fbe5d6" w:fill="fbe5d6"/>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sz="4" w:space="0"/>
          <w:left w:val="none" w:color="000000" w:sz="4" w:space="0"/>
          <w:bottom w:val="none" w:color="000000" w:sz="4" w:space="0"/>
          <w:right w:val="none" w:color="000000" w:sz="4" w:space="0"/>
        </w:tcBorders>
      </w:tcPr>
    </w:tblStylePr>
  </w:style>
  <w:style w:type="table" w:styleId="842" w:customStyle="1">
    <w:name w:val="Grid Table 2 - Accent 3"/>
    <w:basedOn w:val="751"/>
    <w:uiPriority w:val="99"/>
    <w:qFormat/>
    <w:tblPr>
      <w:tblBorders>
        <w:bottom w:val="single" w:color="A5A5A5" w:sz="4" w:space="0"/>
        <w:insideH w:val="single" w:color="A5A5A5" w:sz="4" w:space="0"/>
        <w:insideV w:val="single" w:color="A5A5A5" w:sz="4" w:space="0"/>
      </w:tblBorders>
    </w:tblPr>
    <w:tblStylePr w:type="band1Horz">
      <w:rPr>
        <w:rFonts w:ascii="Arial" w:hAnsi="Arial"/>
        <w:color w:val="404040"/>
        <w:sz w:val="22"/>
      </w:rPr>
      <w:tcPr>
        <w:shd w:val="clear" w:color="ececec" w:fill="ececec"/>
      </w:tcPr>
    </w:tblStylePr>
    <w:tblStylePr w:type="band1Vert">
      <w:rPr>
        <w:rFonts w:ascii="Arial" w:hAnsi="Arial"/>
        <w:color w:val="404040"/>
        <w:sz w:val="22"/>
      </w:rPr>
      <w:tcPr>
        <w:shd w:val="clear" w:color="ececec" w:fill="ececec"/>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sz="4" w:space="0"/>
          <w:left w:val="none" w:color="000000" w:sz="4" w:space="0"/>
          <w:bottom w:val="none" w:color="000000" w:sz="4" w:space="0"/>
          <w:right w:val="none" w:color="000000" w:sz="4" w:space="0"/>
        </w:tcBorders>
      </w:tcPr>
    </w:tblStylePr>
  </w:style>
  <w:style w:type="table" w:styleId="843" w:customStyle="1">
    <w:name w:val="Grid Table 2 - Accent 4"/>
    <w:basedOn w:val="751"/>
    <w:uiPriority w:val="99"/>
    <w:qFormat/>
    <w:tblPr>
      <w:tblBorders>
        <w:bottom w:val="single" w:color="FFD864" w:sz="4" w:space="0"/>
        <w:insideH w:val="single" w:color="FFD864" w:sz="4" w:space="0"/>
        <w:insideV w:val="single" w:color="FFD864" w:sz="4" w:space="0"/>
      </w:tblBorders>
    </w:tblPr>
    <w:tblStylePr w:type="band1Horz">
      <w:rPr>
        <w:rFonts w:ascii="Arial" w:hAnsi="Arial"/>
        <w:color w:val="404040"/>
        <w:sz w:val="22"/>
      </w:rPr>
      <w:tcPr>
        <w:shd w:val="clear" w:color="fef2ca" w:fill="fef2ca"/>
      </w:tcPr>
    </w:tblStylePr>
    <w:tblStylePr w:type="band1Vert">
      <w:rPr>
        <w:rFonts w:ascii="Arial" w:hAnsi="Arial"/>
        <w:color w:val="404040"/>
        <w:sz w:val="22"/>
      </w:rPr>
      <w:tcPr>
        <w:shd w:val="clear" w:color="fef2ca" w:fill="fef2ca"/>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sz="4" w:space="0"/>
          <w:left w:val="none" w:color="000000" w:sz="4" w:space="0"/>
          <w:bottom w:val="none" w:color="000000" w:sz="4" w:space="0"/>
          <w:right w:val="none" w:color="000000" w:sz="4" w:space="0"/>
        </w:tcBorders>
      </w:tcPr>
    </w:tblStylePr>
  </w:style>
  <w:style w:type="table" w:styleId="844" w:customStyle="1">
    <w:name w:val="Grid Table 2 - Accent 5"/>
    <w:basedOn w:val="751"/>
    <w:uiPriority w:val="99"/>
    <w:qFormat/>
    <w:tblPr>
      <w:tblBorders>
        <w:bottom w:val="single" w:color="4472C4" w:sz="4" w:space="0"/>
        <w:insideH w:val="single" w:color="4472C4" w:sz="4" w:space="0"/>
        <w:insideV w:val="single" w:color="4472C4" w:sz="4" w:space="0"/>
      </w:tblBorders>
    </w:tblPr>
    <w:tblStylePr w:type="band1Horz">
      <w:rPr>
        <w:rFonts w:ascii="Arial" w:hAnsi="Arial"/>
        <w:color w:val="404040"/>
        <w:sz w:val="22"/>
      </w:rPr>
      <w:tcPr>
        <w:shd w:val="clear" w:color="d8e2f2" w:fill="d8e2f2"/>
      </w:tcPr>
    </w:tblStylePr>
    <w:tblStylePr w:type="band1Vert">
      <w:rPr>
        <w:rFonts w:ascii="Arial" w:hAnsi="Arial"/>
        <w:color w:val="404040"/>
        <w:sz w:val="22"/>
      </w:rPr>
      <w:tcPr>
        <w:shd w:val="clear" w:color="d8e2f2" w:fill="d8e2f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sz="4" w:space="0"/>
          <w:left w:val="none" w:color="000000" w:sz="4" w:space="0"/>
          <w:bottom w:val="none" w:color="000000" w:sz="4" w:space="0"/>
          <w:right w:val="none" w:color="000000" w:sz="4" w:space="0"/>
        </w:tcBorders>
      </w:tcPr>
    </w:tblStylePr>
  </w:style>
  <w:style w:type="table" w:styleId="845" w:customStyle="1">
    <w:name w:val="Grid Table 2 - Accent 6"/>
    <w:basedOn w:val="751"/>
    <w:uiPriority w:val="99"/>
    <w:qFormat/>
    <w:tblPr>
      <w:tblBorders>
        <w:bottom w:val="single" w:color="70AD47" w:sz="4" w:space="0"/>
        <w:insideH w:val="single" w:color="70AD47" w:sz="4" w:space="0"/>
        <w:insideV w:val="single" w:color="70AD47" w:sz="4" w:space="0"/>
      </w:tblBorders>
    </w:tblPr>
    <w:tblStylePr w:type="band1Horz">
      <w:rPr>
        <w:rFonts w:ascii="Arial" w:hAnsi="Arial"/>
        <w:color w:val="404040"/>
        <w:sz w:val="22"/>
      </w:rPr>
      <w:tcPr>
        <w:shd w:val="clear" w:color="e1efd8" w:fill="e1efd8"/>
      </w:tcPr>
    </w:tblStylePr>
    <w:tblStylePr w:type="band1Vert">
      <w:rPr>
        <w:rFonts w:ascii="Arial" w:hAnsi="Arial"/>
        <w:color w:val="404040"/>
        <w:sz w:val="22"/>
      </w:rPr>
      <w:tcPr>
        <w:shd w:val="clear" w:color="e1efd8" w:fill="e1efd8"/>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sz="4" w:space="0"/>
          <w:left w:val="none" w:color="000000" w:sz="4" w:space="0"/>
          <w:bottom w:val="none" w:color="000000" w:sz="4" w:space="0"/>
          <w:right w:val="none" w:color="000000" w:sz="4" w:space="0"/>
        </w:tcBorders>
      </w:tcPr>
    </w:tblStylePr>
  </w:style>
  <w:style w:type="table" w:styleId="846" w:customStyle="1">
    <w:name w:val="网格表 31"/>
    <w:basedOn w:val="751"/>
    <w:uiPriority w:val="99"/>
    <w:qFormat/>
    <w:tblPr>
      <w:tblBorders>
        <w:bottom w:val="single" w:color="696969" w:sz="4" w:space="0"/>
        <w:insideH w:val="single" w:color="696969" w:sz="4" w:space="0"/>
        <w:insideV w:val="single" w:color="696969" w:sz="4" w:space="0"/>
      </w:tblBorders>
    </w:tblPr>
    <w:tblStylePr w:type="band1Horz">
      <w:rPr>
        <w:rFonts w:ascii="Arial" w:hAnsi="Arial"/>
        <w:color w:val="404040"/>
        <w:sz w:val="22"/>
      </w:rPr>
      <w:tcPr>
        <w:shd w:val="clear" w:color="cacaca" w:fill="cacaca"/>
      </w:tcPr>
    </w:tblStylePr>
    <w:tblStylePr w:type="band1Vert">
      <w:rPr>
        <w:rFonts w:ascii="Arial" w:hAnsi="Arial"/>
        <w:color w:val="404040"/>
        <w:sz w:val="22"/>
      </w:rPr>
      <w:tcPr>
        <w:shd w:val="clear" w:color="cacaca" w:fill="cacaca"/>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7" w:customStyle="1">
    <w:name w:val="Grid Table 3 - Accent 1"/>
    <w:basedOn w:val="751"/>
    <w:uiPriority w:val="99"/>
    <w:qFormat/>
    <w:tblPr>
      <w:tblBorders>
        <w:bottom w:val="single" w:color="68A3D8" w:sz="4" w:space="0"/>
        <w:insideH w:val="single" w:color="68A3D8" w:sz="4" w:space="0"/>
        <w:insideV w:val="single" w:color="68A3D8" w:sz="4" w:space="0"/>
      </w:tblBorders>
    </w:tblPr>
    <w:tblStylePr w:type="band1Horz">
      <w:rPr>
        <w:rFonts w:ascii="Arial" w:hAnsi="Arial"/>
        <w:color w:val="404040"/>
        <w:sz w:val="22"/>
      </w:rPr>
      <w:tcPr>
        <w:shd w:val="clear" w:color="ddeaf6" w:fill="ddeaf6"/>
      </w:tcPr>
    </w:tblStylePr>
    <w:tblStylePr w:type="band1Vert">
      <w:rPr>
        <w:rFonts w:ascii="Arial" w:hAnsi="Arial"/>
        <w:color w:val="404040"/>
        <w:sz w:val="22"/>
      </w:rPr>
      <w:tcPr>
        <w:shd w:val="clear" w:color="ddeaf6" w:fill="ddeaf6"/>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8" w:customStyle="1">
    <w:name w:val="Grid Table 3 - Accent 2"/>
    <w:basedOn w:val="751"/>
    <w:uiPriority w:val="99"/>
    <w:qFormat/>
    <w:tblPr>
      <w:tblBorders>
        <w:bottom w:val="single" w:color="F4B285" w:sz="4" w:space="0"/>
        <w:insideH w:val="single" w:color="F4B285" w:sz="4" w:space="0"/>
        <w:insideV w:val="single" w:color="F4B285" w:sz="4" w:space="0"/>
      </w:tblBorders>
    </w:tblPr>
    <w:tblStylePr w:type="band1Horz">
      <w:rPr>
        <w:rFonts w:ascii="Arial" w:hAnsi="Arial"/>
        <w:color w:val="404040"/>
        <w:sz w:val="22"/>
      </w:rPr>
      <w:tcPr>
        <w:shd w:val="clear" w:color="fbe5d6" w:fill="fbe5d6"/>
      </w:tcPr>
    </w:tblStylePr>
    <w:tblStylePr w:type="band1Vert">
      <w:rPr>
        <w:rFonts w:ascii="Arial" w:hAnsi="Arial"/>
        <w:color w:val="404040"/>
        <w:sz w:val="22"/>
      </w:rPr>
      <w:tcPr>
        <w:shd w:val="clear" w:color="fbe5d6" w:fill="fbe5d6"/>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9" w:customStyle="1">
    <w:name w:val="Grid Table 3 - Accent 3"/>
    <w:basedOn w:val="751"/>
    <w:uiPriority w:val="99"/>
    <w:qFormat/>
    <w:tblPr>
      <w:tblBorders>
        <w:bottom w:val="single" w:color="A5A5A5" w:sz="4" w:space="0"/>
        <w:insideH w:val="single" w:color="A5A5A5" w:sz="4" w:space="0"/>
        <w:insideV w:val="single" w:color="A5A5A5" w:sz="4" w:space="0"/>
      </w:tblBorders>
    </w:tblPr>
    <w:tblStylePr w:type="band1Horz">
      <w:rPr>
        <w:rFonts w:ascii="Arial" w:hAnsi="Arial"/>
        <w:color w:val="404040"/>
        <w:sz w:val="22"/>
      </w:rPr>
      <w:tcPr>
        <w:shd w:val="clear" w:color="ececec" w:fill="ececec"/>
      </w:tcPr>
    </w:tblStylePr>
    <w:tblStylePr w:type="band1Vert">
      <w:rPr>
        <w:rFonts w:ascii="Arial" w:hAnsi="Arial"/>
        <w:color w:val="404040"/>
        <w:sz w:val="22"/>
      </w:rPr>
      <w:tcPr>
        <w:shd w:val="clear" w:color="ececec" w:fill="ececec"/>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0" w:customStyle="1">
    <w:name w:val="Grid Table 3 - Accent 4"/>
    <w:basedOn w:val="751"/>
    <w:uiPriority w:val="99"/>
    <w:qFormat/>
    <w:tblPr>
      <w:tblBorders>
        <w:bottom w:val="single" w:color="FFD864" w:sz="4" w:space="0"/>
        <w:insideH w:val="single" w:color="FFD864" w:sz="4" w:space="0"/>
        <w:insideV w:val="single" w:color="FFD864" w:sz="4" w:space="0"/>
      </w:tblBorders>
    </w:tblPr>
    <w:tblStylePr w:type="band1Horz">
      <w:rPr>
        <w:rFonts w:ascii="Arial" w:hAnsi="Arial"/>
        <w:color w:val="404040"/>
        <w:sz w:val="22"/>
      </w:rPr>
      <w:tcPr>
        <w:shd w:val="clear" w:color="fef2ca" w:fill="fef2ca"/>
      </w:tcPr>
    </w:tblStylePr>
    <w:tblStylePr w:type="band1Vert">
      <w:rPr>
        <w:rFonts w:ascii="Arial" w:hAnsi="Arial"/>
        <w:color w:val="404040"/>
        <w:sz w:val="22"/>
      </w:rPr>
      <w:tcPr>
        <w:shd w:val="clear" w:color="fef2ca" w:fill="fef2ca"/>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1" w:customStyle="1">
    <w:name w:val="Grid Table 3 - Accent 5"/>
    <w:basedOn w:val="751"/>
    <w:uiPriority w:val="99"/>
    <w:qFormat/>
    <w:tblPr>
      <w:tblBorders>
        <w:bottom w:val="single" w:color="4472C4" w:sz="4" w:space="0"/>
        <w:insideH w:val="single" w:color="4472C4" w:sz="4" w:space="0"/>
        <w:insideV w:val="single" w:color="4472C4" w:sz="4" w:space="0"/>
      </w:tblBorders>
    </w:tblPr>
    <w:tblStylePr w:type="band1Horz">
      <w:rPr>
        <w:rFonts w:ascii="Arial" w:hAnsi="Arial"/>
        <w:color w:val="404040"/>
        <w:sz w:val="22"/>
      </w:rPr>
      <w:tcPr>
        <w:shd w:val="clear" w:color="d8e2f2" w:fill="d8e2f2"/>
      </w:tcPr>
    </w:tblStylePr>
    <w:tblStylePr w:type="band1Vert">
      <w:rPr>
        <w:rFonts w:ascii="Arial" w:hAnsi="Arial"/>
        <w:color w:val="404040"/>
        <w:sz w:val="22"/>
      </w:rPr>
      <w:tcPr>
        <w:shd w:val="clear" w:color="d8e2f2" w:fill="d8e2f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2" w:customStyle="1">
    <w:name w:val="Grid Table 3 - Accent 6"/>
    <w:basedOn w:val="751"/>
    <w:uiPriority w:val="99"/>
    <w:qFormat/>
    <w:tblPr>
      <w:tblBorders>
        <w:bottom w:val="single" w:color="70AD47" w:sz="4" w:space="0"/>
        <w:insideH w:val="single" w:color="70AD47" w:sz="4" w:space="0"/>
        <w:insideV w:val="single" w:color="70AD47" w:sz="4" w:space="0"/>
      </w:tblBorders>
    </w:tblPr>
    <w:tblStylePr w:type="band1Horz">
      <w:rPr>
        <w:rFonts w:ascii="Arial" w:hAnsi="Arial"/>
        <w:color w:val="404040"/>
        <w:sz w:val="22"/>
      </w:rPr>
      <w:tcPr>
        <w:shd w:val="clear" w:color="e1efd8" w:fill="e1efd8"/>
      </w:tcPr>
    </w:tblStylePr>
    <w:tblStylePr w:type="band1Vert">
      <w:rPr>
        <w:rFonts w:ascii="Arial" w:hAnsi="Arial"/>
        <w:color w:val="404040"/>
        <w:sz w:val="22"/>
      </w:rPr>
      <w:tcPr>
        <w:shd w:val="clear" w:color="e1efd8" w:fill="e1efd8"/>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3" w:customStyle="1">
    <w:name w:val="网格表 41"/>
    <w:basedOn w:val="751"/>
    <w:uiPriority w:val="59"/>
    <w:qFormat/>
    <w:tblPr>
      <w:tblBorders>
        <w:top w:val="single" w:color="6E6E6E" w:sz="4" w:space="0"/>
        <w:left w:val="single" w:color="6E6E6E" w:sz="4" w:space="0"/>
        <w:bottom w:val="single" w:color="6E6E6E" w:sz="4" w:space="0"/>
        <w:right w:val="single" w:color="6E6E6E" w:sz="4" w:space="0"/>
        <w:insideH w:val="single" w:color="6E6E6E" w:sz="4" w:space="0"/>
        <w:insideV w:val="single" w:color="6E6E6E" w:sz="4" w:space="0"/>
      </w:tblBorders>
    </w:tblPr>
    <w:tblStylePr w:type="band1Horz">
      <w:rPr>
        <w:rFonts w:ascii="Arial" w:hAnsi="Arial"/>
        <w:color w:val="404040"/>
        <w:sz w:val="22"/>
      </w:rPr>
      <w:tcPr>
        <w:shd w:val="clear" w:color="cacaca" w:fill="cacaca"/>
      </w:tcPr>
    </w:tblStylePr>
    <w:tblStylePr w:type="band1Vert">
      <w:rPr>
        <w:rFonts w:ascii="Arial" w:hAnsi="Arial"/>
        <w:color w:val="404040"/>
        <w:sz w:val="22"/>
      </w:rPr>
      <w:tcPr>
        <w:shd w:val="clear" w:color="cacaca" w:fill="cacaca"/>
      </w:tcPr>
    </w:tblStylePr>
    <w:tblStylePr w:type="firstCol">
      <w:rPr>
        <w:b/>
        <w:color w:val="404040"/>
      </w:rPr>
    </w:tblStylePr>
    <w:tblStylePr w:type="firstRow">
      <w:rPr>
        <w:rFonts w:ascii="Arial" w:hAnsi="Arial"/>
        <w:b/>
        <w:color w:val="ffffff"/>
        <w:sz w:val="22"/>
      </w:rPr>
      <w:tcPr>
        <w:shd w:val="clear" w:color="000000" w:fill="000000"/>
        <w:tcBorders>
          <w:top w:val="single" w:color="000000" w:sz="4" w:space="0"/>
          <w:left w:val="single" w:color="000000" w:sz="4" w:space="0"/>
          <w:bottom w:val="single" w:color="000000" w:sz="4" w:space="0"/>
          <w:right w:val="single" w:color="000000" w:sz="4" w:space="0"/>
        </w:tcBorders>
      </w:tcPr>
    </w:tblStylePr>
    <w:tblStylePr w:type="lastCol">
      <w:rPr>
        <w:b/>
        <w:color w:val="404040"/>
      </w:rPr>
    </w:tblStylePr>
    <w:tblStylePr w:type="lastRow">
      <w:rPr>
        <w:b/>
        <w:color w:val="404040"/>
      </w:rPr>
      <w:tcPr>
        <w:tcBorders>
          <w:top w:val="single" w:color="000000" w:sz="4" w:space="0"/>
        </w:tcBorders>
      </w:tcPr>
    </w:tblStylePr>
  </w:style>
  <w:style w:type="table" w:styleId="854" w:customStyle="1">
    <w:name w:val="Grid Table 4 - Accent 1"/>
    <w:basedOn w:val="751"/>
    <w:uiPriority w:val="59"/>
    <w:qFormat/>
    <w:tblPr>
      <w:tblBorders>
        <w:top w:val="single" w:color="A2C6E7" w:sz="4" w:space="0"/>
        <w:left w:val="single" w:color="A2C6E7" w:sz="4" w:space="0"/>
        <w:bottom w:val="single" w:color="A2C6E7" w:sz="4" w:space="0"/>
        <w:right w:val="single" w:color="A2C6E7" w:sz="4" w:space="0"/>
        <w:insideH w:val="single" w:color="A2C6E7" w:sz="4" w:space="0"/>
        <w:insideV w:val="single" w:color="A2C6E7" w:sz="4" w:space="0"/>
      </w:tblBorders>
    </w:tblPr>
    <w:tblStylePr w:type="band1Horz">
      <w:rPr>
        <w:rFonts w:ascii="Arial" w:hAnsi="Arial"/>
        <w:color w:val="404040"/>
        <w:sz w:val="22"/>
      </w:rPr>
      <w:tcPr>
        <w:shd w:val="clear" w:color="deebf6" w:fill="deebf6"/>
      </w:tcPr>
    </w:tblStylePr>
    <w:tblStylePr w:type="band1Vert">
      <w:rPr>
        <w:rFonts w:ascii="Arial" w:hAnsi="Arial"/>
        <w:color w:val="404040"/>
        <w:sz w:val="22"/>
      </w:rPr>
      <w:tcPr>
        <w:shd w:val="clear" w:color="deebf6" w:fill="deebf6"/>
      </w:tcPr>
    </w:tblStylePr>
    <w:tblStylePr w:type="firstCol">
      <w:rPr>
        <w:b/>
        <w:color w:val="404040"/>
      </w:rPr>
    </w:tblStylePr>
    <w:tblStylePr w:type="firstRow">
      <w:rPr>
        <w:rFonts w:ascii="Arial" w:hAnsi="Arial"/>
        <w:b/>
        <w:color w:val="ffffff"/>
        <w:sz w:val="22"/>
      </w:rPr>
      <w:tcPr>
        <w:shd w:val="clear" w:color="68a3d8" w:fill="68a3d8"/>
        <w:tcBorders>
          <w:top w:val="single" w:color="68A3D8" w:sz="4" w:space="0"/>
          <w:left w:val="single" w:color="68A3D8" w:sz="4" w:space="0"/>
          <w:bottom w:val="single" w:color="68A3D8" w:sz="4" w:space="0"/>
          <w:right w:val="single" w:color="68A3D8" w:sz="4" w:space="0"/>
        </w:tcBorders>
      </w:tcPr>
    </w:tblStylePr>
    <w:tblStylePr w:type="lastCol">
      <w:rPr>
        <w:b/>
        <w:color w:val="404040"/>
      </w:rPr>
    </w:tblStylePr>
    <w:tblStylePr w:type="lastRow">
      <w:rPr>
        <w:b/>
        <w:color w:val="404040"/>
      </w:rPr>
      <w:tcPr>
        <w:tcBorders>
          <w:top w:val="single" w:color="68A3D8" w:sz="4" w:space="0"/>
        </w:tcBorders>
      </w:tcPr>
    </w:tblStylePr>
  </w:style>
  <w:style w:type="table" w:styleId="855" w:customStyle="1">
    <w:name w:val="Grid Table 4 - Accent 2"/>
    <w:basedOn w:val="751"/>
    <w:uiPriority w:val="59"/>
    <w:qFormat/>
    <w:tblPr>
      <w:tblBorders>
        <w:top w:val="single" w:color="F4B58A" w:sz="4" w:space="0"/>
        <w:left w:val="single" w:color="F4B58A" w:sz="4" w:space="0"/>
        <w:bottom w:val="single" w:color="F4B58A" w:sz="4" w:space="0"/>
        <w:right w:val="single" w:color="F4B58A" w:sz="4" w:space="0"/>
        <w:insideH w:val="single" w:color="F4B58A" w:sz="4" w:space="0"/>
        <w:insideV w:val="single" w:color="F4B58A" w:sz="4" w:space="0"/>
      </w:tblBorders>
    </w:tblPr>
    <w:tblStylePr w:type="band1Horz">
      <w:rPr>
        <w:rFonts w:ascii="Arial" w:hAnsi="Arial"/>
        <w:color w:val="404040"/>
        <w:sz w:val="22"/>
      </w:rPr>
      <w:tcPr>
        <w:shd w:val="clear" w:color="fbe5d6" w:fill="fbe5d6"/>
      </w:tcPr>
    </w:tblStylePr>
    <w:tblStylePr w:type="band1Vert">
      <w:rPr>
        <w:rFonts w:ascii="Arial" w:hAnsi="Arial"/>
        <w:color w:val="404040"/>
        <w:sz w:val="22"/>
      </w:rPr>
      <w:tcPr>
        <w:shd w:val="clear" w:color="fbe5d6" w:fill="fbe5d6"/>
      </w:tcPr>
    </w:tblStylePr>
    <w:tblStylePr w:type="firstCol">
      <w:rPr>
        <w:b/>
        <w:color w:val="404040"/>
      </w:rPr>
    </w:tblStylePr>
    <w:tblStylePr w:type="firstRow">
      <w:rPr>
        <w:rFonts w:ascii="Arial" w:hAnsi="Arial"/>
        <w:b/>
        <w:color w:val="ffffff"/>
        <w:sz w:val="22"/>
      </w:rPr>
      <w:tcPr>
        <w:shd w:val="clear" w:color="f4b285" w:fill="f4b285"/>
        <w:tcBorders>
          <w:top w:val="single" w:color="F4B285" w:sz="4" w:space="0"/>
          <w:left w:val="single" w:color="F4B285" w:sz="4" w:space="0"/>
          <w:bottom w:val="single" w:color="F4B285" w:sz="4" w:space="0"/>
          <w:right w:val="single" w:color="F4B285" w:sz="4" w:space="0"/>
        </w:tcBorders>
      </w:tcPr>
    </w:tblStylePr>
    <w:tblStylePr w:type="lastCol">
      <w:rPr>
        <w:b/>
        <w:color w:val="404040"/>
      </w:rPr>
    </w:tblStylePr>
    <w:tblStylePr w:type="lastRow">
      <w:rPr>
        <w:b/>
        <w:color w:val="404040"/>
      </w:rPr>
      <w:tcPr>
        <w:tcBorders>
          <w:top w:val="single" w:color="F4B285" w:sz="4" w:space="0"/>
        </w:tcBorders>
      </w:tcPr>
    </w:tblStylePr>
  </w:style>
  <w:style w:type="table" w:styleId="856" w:customStyle="1">
    <w:name w:val="Grid Table 4 - Accent 3"/>
    <w:basedOn w:val="751"/>
    <w:uiPriority w:val="59"/>
    <w:qFormat/>
    <w:tblPr>
      <w:tblBorders>
        <w:top w:val="single" w:color="CCCCCC" w:sz="4" w:space="0"/>
        <w:left w:val="single" w:color="CCCCCC" w:sz="4" w:space="0"/>
        <w:bottom w:val="single" w:color="CCCCCC" w:sz="4" w:space="0"/>
        <w:right w:val="single" w:color="CCCCCC" w:sz="4" w:space="0"/>
        <w:insideH w:val="single" w:color="CCCCCC" w:sz="4" w:space="0"/>
        <w:insideV w:val="single" w:color="CCCCCC" w:sz="4" w:space="0"/>
      </w:tblBorders>
    </w:tblPr>
    <w:tblStylePr w:type="band1Horz">
      <w:rPr>
        <w:rFonts w:ascii="Arial" w:hAnsi="Arial"/>
        <w:color w:val="404040"/>
        <w:sz w:val="22"/>
      </w:rPr>
      <w:tcPr>
        <w:shd w:val="clear" w:color="ececec" w:fill="ececec"/>
      </w:tcPr>
    </w:tblStylePr>
    <w:tblStylePr w:type="band1Vert">
      <w:rPr>
        <w:rFonts w:ascii="Arial" w:hAnsi="Arial"/>
        <w:color w:val="404040"/>
        <w:sz w:val="22"/>
      </w:rPr>
      <w:tcPr>
        <w:shd w:val="clear" w:color="ececec" w:fill="ececec"/>
      </w:tcPr>
    </w:tblStylePr>
    <w:tblStylePr w:type="firstCol">
      <w:rPr>
        <w:b/>
        <w:color w:val="404040"/>
      </w:rPr>
    </w:tblStylePr>
    <w:tblStylePr w:type="firstRow">
      <w:rPr>
        <w:rFonts w:ascii="Arial" w:hAnsi="Arial"/>
        <w:b/>
        <w:color w:val="ffffff"/>
        <w:sz w:val="22"/>
      </w:rPr>
      <w:tcPr>
        <w:shd w:val="clear" w:color="a5a5a5" w:fill="a5a5a5"/>
        <w:tcBorders>
          <w:top w:val="single" w:color="A5A5A5" w:sz="4" w:space="0"/>
          <w:left w:val="single" w:color="A5A5A5" w:sz="4" w:space="0"/>
          <w:bottom w:val="single" w:color="A5A5A5" w:sz="4" w:space="0"/>
          <w:right w:val="single" w:color="A5A5A5" w:sz="4" w:space="0"/>
        </w:tcBorders>
      </w:tcPr>
    </w:tblStylePr>
    <w:tblStylePr w:type="lastCol">
      <w:rPr>
        <w:b/>
        <w:color w:val="404040"/>
      </w:rPr>
    </w:tblStylePr>
    <w:tblStylePr w:type="lastRow">
      <w:rPr>
        <w:b/>
        <w:color w:val="404040"/>
      </w:rPr>
      <w:tcPr>
        <w:tcBorders>
          <w:top w:val="single" w:color="A5A5A5" w:sz="4" w:space="0"/>
        </w:tcBorders>
      </w:tcPr>
    </w:tblStylePr>
  </w:style>
  <w:style w:type="table" w:styleId="857" w:customStyle="1">
    <w:name w:val="Grid Table 4 - Accent 4"/>
    <w:basedOn w:val="751"/>
    <w:uiPriority w:val="59"/>
    <w:qFormat/>
    <w:tblPr>
      <w:tblBorders>
        <w:top w:val="single" w:color="FFDB6E" w:sz="4" w:space="0"/>
        <w:left w:val="single" w:color="FFDB6E" w:sz="4" w:space="0"/>
        <w:bottom w:val="single" w:color="FFDB6E" w:sz="4" w:space="0"/>
        <w:right w:val="single" w:color="FFDB6E" w:sz="4" w:space="0"/>
        <w:insideH w:val="single" w:color="FFDB6E" w:sz="4" w:space="0"/>
        <w:insideV w:val="single" w:color="FFDB6E" w:sz="4" w:space="0"/>
      </w:tblBorders>
    </w:tblPr>
    <w:tblStylePr w:type="band1Horz">
      <w:rPr>
        <w:rFonts w:ascii="Arial" w:hAnsi="Arial"/>
        <w:color w:val="404040"/>
        <w:sz w:val="22"/>
      </w:rPr>
      <w:tcPr>
        <w:shd w:val="clear" w:color="fef2ca" w:fill="fef2ca"/>
      </w:tcPr>
    </w:tblStylePr>
    <w:tblStylePr w:type="band1Vert">
      <w:rPr>
        <w:rFonts w:ascii="Arial" w:hAnsi="Arial"/>
        <w:color w:val="404040"/>
        <w:sz w:val="22"/>
      </w:rPr>
      <w:tcPr>
        <w:shd w:val="clear" w:color="fef2ca" w:fill="fef2ca"/>
      </w:tcPr>
    </w:tblStylePr>
    <w:tblStylePr w:type="firstCol">
      <w:rPr>
        <w:b/>
        <w:color w:val="404040"/>
      </w:rPr>
    </w:tblStylePr>
    <w:tblStylePr w:type="firstRow">
      <w:rPr>
        <w:rFonts w:ascii="Arial" w:hAnsi="Arial"/>
        <w:b/>
        <w:color w:val="ffffff"/>
        <w:sz w:val="22"/>
      </w:rPr>
      <w:tcPr>
        <w:shd w:val="clear" w:color="ffd864" w:fill="ffd864"/>
        <w:tcBorders>
          <w:top w:val="single" w:color="FFD864" w:sz="4" w:space="0"/>
          <w:left w:val="single" w:color="FFD864" w:sz="4" w:space="0"/>
          <w:bottom w:val="single" w:color="FFD864" w:sz="4" w:space="0"/>
          <w:right w:val="single" w:color="FFD864" w:sz="4" w:space="0"/>
        </w:tcBorders>
      </w:tcPr>
    </w:tblStylePr>
    <w:tblStylePr w:type="lastCol">
      <w:rPr>
        <w:b/>
        <w:color w:val="404040"/>
      </w:rPr>
    </w:tblStylePr>
    <w:tblStylePr w:type="lastRow">
      <w:rPr>
        <w:b/>
        <w:color w:val="404040"/>
      </w:rPr>
      <w:tcPr>
        <w:tcBorders>
          <w:top w:val="single" w:color="FFD864" w:sz="4" w:space="0"/>
        </w:tcBorders>
      </w:tcPr>
    </w:tblStylePr>
  </w:style>
  <w:style w:type="table" w:styleId="858" w:customStyle="1">
    <w:name w:val="Grid Table 4 - Accent 5"/>
    <w:basedOn w:val="751"/>
    <w:uiPriority w:val="59"/>
    <w:qFormat/>
    <w:tblPr>
      <w:tblBorders>
        <w:top w:val="single" w:color="95AFDD" w:sz="4" w:space="0"/>
        <w:left w:val="single" w:color="95AFDD" w:sz="4" w:space="0"/>
        <w:bottom w:val="single" w:color="95AFDD" w:sz="4" w:space="0"/>
        <w:right w:val="single" w:color="95AFDD" w:sz="4" w:space="0"/>
        <w:insideH w:val="single" w:color="95AFDD" w:sz="4" w:space="0"/>
        <w:insideV w:val="single" w:color="95AFDD" w:sz="4" w:space="0"/>
      </w:tblBorders>
    </w:tblPr>
    <w:tblStylePr w:type="band1Horz">
      <w:rPr>
        <w:rFonts w:ascii="Arial" w:hAnsi="Arial"/>
        <w:color w:val="404040"/>
        <w:sz w:val="22"/>
      </w:rPr>
      <w:tcPr>
        <w:shd w:val="clear" w:color="d8e2f2" w:fill="d8e2f2"/>
      </w:tcPr>
    </w:tblStylePr>
    <w:tblStylePr w:type="band1Vert">
      <w:rPr>
        <w:rFonts w:ascii="Arial" w:hAnsi="Arial"/>
        <w:color w:val="404040"/>
        <w:sz w:val="22"/>
      </w:rPr>
      <w:tcPr>
        <w:shd w:val="clear" w:color="d8e2f2" w:fill="d8e2f2"/>
      </w:tcPr>
    </w:tblStylePr>
    <w:tblStylePr w:type="firstCol">
      <w:rPr>
        <w:b/>
        <w:color w:val="404040"/>
      </w:rPr>
    </w:tblStylePr>
    <w:tblStylePr w:type="firstRow">
      <w:rPr>
        <w:rFonts w:ascii="Arial" w:hAnsi="Arial"/>
        <w:b/>
        <w:color w:val="ffffff"/>
        <w:sz w:val="22"/>
      </w:rPr>
      <w:tcPr>
        <w:shd w:val="clear" w:color="4472c4" w:fill="4472c4"/>
        <w:tcBorders>
          <w:top w:val="single" w:color="4472C4" w:sz="4" w:space="0"/>
          <w:left w:val="single" w:color="4472C4" w:sz="4" w:space="0"/>
          <w:bottom w:val="single" w:color="4472C4" w:sz="4" w:space="0"/>
          <w:right w:val="single" w:color="4472C4" w:sz="4" w:space="0"/>
        </w:tcBorders>
      </w:tcPr>
    </w:tblStylePr>
    <w:tblStylePr w:type="lastCol">
      <w:rPr>
        <w:b/>
        <w:color w:val="404040"/>
      </w:rPr>
    </w:tblStylePr>
    <w:tblStylePr w:type="lastRow">
      <w:rPr>
        <w:b/>
        <w:color w:val="404040"/>
      </w:rPr>
      <w:tcPr>
        <w:tcBorders>
          <w:top w:val="single" w:color="4472C4" w:sz="4" w:space="0"/>
        </w:tcBorders>
      </w:tcPr>
    </w:tblStylePr>
  </w:style>
  <w:style w:type="table" w:styleId="859" w:customStyle="1">
    <w:name w:val="Grid Table 4 - Accent 6"/>
    <w:basedOn w:val="751"/>
    <w:uiPriority w:val="59"/>
    <w:qFormat/>
    <w:tblPr>
      <w:tblBorders>
        <w:top w:val="single" w:color="ADD394" w:sz="4" w:space="0"/>
        <w:left w:val="single" w:color="ADD394" w:sz="4" w:space="0"/>
        <w:bottom w:val="single" w:color="ADD394" w:sz="4" w:space="0"/>
        <w:right w:val="single" w:color="ADD394" w:sz="4" w:space="0"/>
        <w:insideH w:val="single" w:color="ADD394" w:sz="4" w:space="0"/>
        <w:insideV w:val="single" w:color="ADD394" w:sz="4" w:space="0"/>
      </w:tblBorders>
    </w:tblPr>
    <w:tblStylePr w:type="band1Horz">
      <w:rPr>
        <w:rFonts w:ascii="Arial" w:hAnsi="Arial"/>
        <w:color w:val="404040"/>
        <w:sz w:val="22"/>
      </w:rPr>
      <w:tcPr>
        <w:shd w:val="clear" w:color="e1efd8" w:fill="e1efd8"/>
      </w:tcPr>
    </w:tblStylePr>
    <w:tblStylePr w:type="band1Vert">
      <w:rPr>
        <w:rFonts w:ascii="Arial" w:hAnsi="Arial"/>
        <w:color w:val="404040"/>
        <w:sz w:val="22"/>
      </w:rPr>
      <w:tcPr>
        <w:shd w:val="clear" w:color="e1efd8" w:fill="e1efd8"/>
      </w:tcPr>
    </w:tblStylePr>
    <w:tblStylePr w:type="firstCol">
      <w:rPr>
        <w:b/>
        <w:color w:val="404040"/>
      </w:rPr>
    </w:tblStylePr>
    <w:tblStylePr w:type="firstRow">
      <w:rPr>
        <w:rFonts w:ascii="Arial" w:hAnsi="Arial"/>
        <w:b/>
        <w:color w:val="ffffff"/>
        <w:sz w:val="22"/>
      </w:rPr>
      <w:tcPr>
        <w:shd w:val="clear" w:color="70ad47" w:fill="70ad47"/>
        <w:tcBorders>
          <w:top w:val="single" w:color="70AD47" w:sz="4" w:space="0"/>
          <w:left w:val="single" w:color="70AD47" w:sz="4" w:space="0"/>
          <w:bottom w:val="single" w:color="70AD47" w:sz="4" w:space="0"/>
          <w:right w:val="single" w:color="70AD47" w:sz="4" w:space="0"/>
        </w:tcBorders>
      </w:tcPr>
    </w:tblStylePr>
    <w:tblStylePr w:type="lastCol">
      <w:rPr>
        <w:b/>
        <w:color w:val="404040"/>
      </w:rPr>
    </w:tblStylePr>
    <w:tblStylePr w:type="lastRow">
      <w:rPr>
        <w:b/>
        <w:color w:val="404040"/>
      </w:rPr>
      <w:tcPr>
        <w:tcBorders>
          <w:top w:val="single" w:color="70AD47" w:sz="4" w:space="0"/>
        </w:tcBorders>
      </w:tcPr>
    </w:tblStylePr>
  </w:style>
  <w:style w:type="table" w:styleId="860" w:customStyle="1">
    <w:name w:val="网格表 5 深色1"/>
    <w:basedOn w:val="75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898989" w:fill="898989"/>
      </w:tcPr>
    </w:tblStylePr>
    <w:tblStylePr w:type="band1Vert">
      <w:tcPr>
        <w:shd w:val="clear" w:color="898989" w:fill="898989"/>
      </w:tcPr>
    </w:tblStylePr>
    <w:tblStylePr w:type="firstCol">
      <w:rPr>
        <w:rFonts w:ascii="Arial" w:hAnsi="Arial"/>
        <w:b/>
        <w:color w:val="ffffff"/>
        <w:sz w:val="22"/>
      </w:rPr>
      <w:tcPr>
        <w:shd w:val="clear" w:color="000000" w:fill="000000"/>
      </w:tcPr>
    </w:tblStylePr>
    <w:tblStylePr w:type="firstRow">
      <w:rPr>
        <w:rFonts w:ascii="Arial" w:hAnsi="Arial"/>
        <w:b/>
        <w:color w:val="ffffff"/>
        <w:sz w:val="22"/>
      </w:rPr>
      <w:tcPr>
        <w:shd w:val="clear" w:color="000000" w:fill="000000"/>
      </w:tcPr>
    </w:tblStylePr>
    <w:tblStylePr w:type="lastCol">
      <w:rPr>
        <w:rFonts w:ascii="Arial" w:hAnsi="Arial"/>
        <w:b/>
        <w:color w:val="ffffff"/>
        <w:sz w:val="22"/>
      </w:rPr>
      <w:tcPr>
        <w:shd w:val="clear" w:color="000000" w:fill="000000"/>
      </w:tcPr>
    </w:tblStylePr>
    <w:tblStylePr w:type="lastRow">
      <w:rPr>
        <w:rFonts w:ascii="Arial" w:hAnsi="Arial"/>
        <w:b/>
        <w:color w:val="ffffff"/>
        <w:sz w:val="22"/>
      </w:rPr>
      <w:tcPr>
        <w:shd w:val="clear" w:color="000000" w:fill="000000"/>
        <w:tcBorders>
          <w:top w:val="single" w:color="FFFFFF" w:sz="4" w:space="0"/>
        </w:tcBorders>
      </w:tcPr>
    </w:tblStylePr>
  </w:style>
  <w:style w:type="table" w:styleId="861" w:customStyle="1">
    <w:name w:val="Grid Table 5 Dark- Accent 1"/>
    <w:basedOn w:val="75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b3d1eb" w:fill="b3d1eb"/>
      </w:tcPr>
    </w:tblStylePr>
    <w:tblStylePr w:type="band1Vert">
      <w:tcPr>
        <w:shd w:val="clear" w:color="b3d1eb" w:fill="b3d1eb"/>
      </w:tcPr>
    </w:tblStylePr>
    <w:tblStylePr w:type="firstCol">
      <w:rPr>
        <w:rFonts w:ascii="Arial" w:hAnsi="Arial"/>
        <w:b/>
        <w:color w:val="ffffff"/>
        <w:sz w:val="22"/>
      </w:rPr>
      <w:tcPr>
        <w:shd w:val="clear" w:color="5b9bd5" w:fill="5b9bd5"/>
      </w:tcPr>
    </w:tblStylePr>
    <w:tblStylePr w:type="firstRow">
      <w:rPr>
        <w:rFonts w:ascii="Arial" w:hAnsi="Arial"/>
        <w:b/>
        <w:color w:val="ffffff"/>
        <w:sz w:val="22"/>
      </w:rPr>
      <w:tcPr>
        <w:shd w:val="clear" w:color="5b9bd5" w:fill="5b9bd5"/>
      </w:tcPr>
    </w:tblStylePr>
    <w:tblStylePr w:type="lastCol">
      <w:rPr>
        <w:rFonts w:ascii="Arial" w:hAnsi="Arial"/>
        <w:b/>
        <w:color w:val="ffffff"/>
        <w:sz w:val="22"/>
      </w:rPr>
      <w:tcPr>
        <w:shd w:val="clear" w:color="5b9bd5" w:fill="5b9bd5"/>
      </w:tcPr>
    </w:tblStylePr>
    <w:tblStylePr w:type="lastRow">
      <w:rPr>
        <w:rFonts w:ascii="Arial" w:hAnsi="Arial"/>
        <w:b/>
        <w:color w:val="ffffff"/>
        <w:sz w:val="22"/>
      </w:rPr>
      <w:tcPr>
        <w:shd w:val="clear" w:color="5b9bd5" w:fill="5b9bd5"/>
        <w:tcBorders>
          <w:top w:val="single" w:color="FFFFFF" w:sz="4" w:space="0"/>
        </w:tcBorders>
      </w:tcPr>
    </w:tblStylePr>
  </w:style>
  <w:style w:type="table" w:styleId="862" w:customStyle="1">
    <w:name w:val="Grid Table 5 Dark - Accent 2"/>
    <w:basedOn w:val="75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f6c3a0" w:fill="f6c3a0"/>
      </w:tcPr>
    </w:tblStylePr>
    <w:tblStylePr w:type="band1Vert">
      <w:tcPr>
        <w:shd w:val="clear" w:color="f6c3a0" w:fill="f6c3a0"/>
      </w:tcPr>
    </w:tblStylePr>
    <w:tblStylePr w:type="firstCol">
      <w:rPr>
        <w:rFonts w:ascii="Arial" w:hAnsi="Arial"/>
        <w:b/>
        <w:color w:val="ffffff"/>
        <w:sz w:val="22"/>
      </w:rPr>
      <w:tcPr>
        <w:shd w:val="clear" w:color="ed7d31" w:fill="ed7d31"/>
      </w:tcPr>
    </w:tblStylePr>
    <w:tblStylePr w:type="firstRow">
      <w:rPr>
        <w:rFonts w:ascii="Arial" w:hAnsi="Arial"/>
        <w:b/>
        <w:color w:val="ffffff"/>
        <w:sz w:val="22"/>
      </w:rPr>
      <w:tcPr>
        <w:shd w:val="clear" w:color="ed7d31" w:fill="ed7d31"/>
      </w:tcPr>
    </w:tblStylePr>
    <w:tblStylePr w:type="lastCol">
      <w:rPr>
        <w:rFonts w:ascii="Arial" w:hAnsi="Arial"/>
        <w:b/>
        <w:color w:val="ffffff"/>
        <w:sz w:val="22"/>
      </w:rPr>
      <w:tcPr>
        <w:shd w:val="clear" w:color="ed7d31" w:fill="ed7d31"/>
      </w:tcPr>
    </w:tblStylePr>
    <w:tblStylePr w:type="lastRow">
      <w:rPr>
        <w:rFonts w:ascii="Arial" w:hAnsi="Arial"/>
        <w:b/>
        <w:color w:val="ffffff"/>
        <w:sz w:val="22"/>
      </w:rPr>
      <w:tcPr>
        <w:shd w:val="clear" w:color="ed7d31" w:fill="ed7d31"/>
        <w:tcBorders>
          <w:top w:val="single" w:color="FFFFFF" w:sz="4" w:space="0"/>
        </w:tcBorders>
      </w:tcPr>
    </w:tblStylePr>
  </w:style>
  <w:style w:type="table" w:styleId="863" w:customStyle="1">
    <w:name w:val="Grid Table 5 Dark - Accent 3"/>
    <w:basedOn w:val="75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d5d5d5" w:fill="d5d5d5"/>
      </w:tcPr>
    </w:tblStylePr>
    <w:tblStylePr w:type="band1Vert">
      <w:tcPr>
        <w:shd w:val="clear" w:color="d5d5d5" w:fill="d5d5d5"/>
      </w:tcPr>
    </w:tblStylePr>
    <w:tblStylePr w:type="firstCol">
      <w:rPr>
        <w:rFonts w:ascii="Arial" w:hAnsi="Arial"/>
        <w:b/>
        <w:color w:val="ffffff"/>
        <w:sz w:val="22"/>
      </w:rPr>
      <w:tcPr>
        <w:shd w:val="clear" w:color="a5a5a5" w:fill="a5a5a5"/>
      </w:tcPr>
    </w:tblStylePr>
    <w:tblStylePr w:type="firstRow">
      <w:rPr>
        <w:rFonts w:ascii="Arial" w:hAnsi="Arial"/>
        <w:b/>
        <w:color w:val="ffffff"/>
        <w:sz w:val="22"/>
      </w:rPr>
      <w:tcPr>
        <w:shd w:val="clear" w:color="a5a5a5" w:fill="a5a5a5"/>
      </w:tcPr>
    </w:tblStylePr>
    <w:tblStylePr w:type="lastCol">
      <w:rPr>
        <w:rFonts w:ascii="Arial" w:hAnsi="Arial"/>
        <w:b/>
        <w:color w:val="ffffff"/>
        <w:sz w:val="22"/>
      </w:rPr>
      <w:tcPr>
        <w:shd w:val="clear" w:color="a5a5a5" w:fill="a5a5a5"/>
      </w:tcPr>
    </w:tblStylePr>
    <w:tblStylePr w:type="lastRow">
      <w:rPr>
        <w:rFonts w:ascii="Arial" w:hAnsi="Arial"/>
        <w:b/>
        <w:color w:val="ffffff"/>
        <w:sz w:val="22"/>
      </w:rPr>
      <w:tcPr>
        <w:shd w:val="clear" w:color="a5a5a5" w:fill="a5a5a5"/>
        <w:tcBorders>
          <w:top w:val="single" w:color="FFFFFF" w:sz="4" w:space="0"/>
        </w:tcBorders>
      </w:tcPr>
    </w:tblStylePr>
  </w:style>
  <w:style w:type="table" w:styleId="864" w:customStyle="1">
    <w:name w:val="Grid Table 5 Dark- Accent 4"/>
    <w:basedOn w:val="75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fee289" w:fill="fee289"/>
      </w:tcPr>
    </w:tblStylePr>
    <w:tblStylePr w:type="band1Vert">
      <w:tcPr>
        <w:shd w:val="clear" w:color="fee289" w:fill="fee289"/>
      </w:tcPr>
    </w:tblStylePr>
    <w:tblStylePr w:type="firstCol">
      <w:rPr>
        <w:rFonts w:ascii="Arial" w:hAnsi="Arial"/>
        <w:b/>
        <w:color w:val="ffffff"/>
        <w:sz w:val="22"/>
      </w:rPr>
      <w:tcPr>
        <w:shd w:val="clear" w:color="ffc000" w:fill="ffc000"/>
      </w:tcPr>
    </w:tblStylePr>
    <w:tblStylePr w:type="firstRow">
      <w:rPr>
        <w:rFonts w:ascii="Arial" w:hAnsi="Arial"/>
        <w:b/>
        <w:color w:val="ffffff"/>
        <w:sz w:val="22"/>
      </w:rPr>
      <w:tcPr>
        <w:shd w:val="clear" w:color="ffc000" w:fill="ffc000"/>
      </w:tcPr>
    </w:tblStylePr>
    <w:tblStylePr w:type="lastCol">
      <w:rPr>
        <w:rFonts w:ascii="Arial" w:hAnsi="Arial"/>
        <w:b/>
        <w:color w:val="ffffff"/>
        <w:sz w:val="22"/>
      </w:rPr>
      <w:tcPr>
        <w:shd w:val="clear" w:color="ffc000" w:fill="ffc000"/>
      </w:tcPr>
    </w:tblStylePr>
    <w:tblStylePr w:type="lastRow">
      <w:rPr>
        <w:rFonts w:ascii="Arial" w:hAnsi="Arial"/>
        <w:b/>
        <w:color w:val="ffffff"/>
        <w:sz w:val="22"/>
      </w:rPr>
      <w:tcPr>
        <w:shd w:val="clear" w:color="ffc000" w:fill="ffc000"/>
        <w:tcBorders>
          <w:top w:val="single" w:color="FFFFFF" w:sz="4" w:space="0"/>
        </w:tcBorders>
      </w:tcPr>
    </w:tblStylePr>
  </w:style>
  <w:style w:type="table" w:styleId="865" w:customStyle="1">
    <w:name w:val="Grid Table 5 Dark - Accent 5"/>
    <w:basedOn w:val="75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a9bee3" w:fill="a9bee3"/>
      </w:tcPr>
    </w:tblStylePr>
    <w:tblStylePr w:type="band1Vert">
      <w:tcPr>
        <w:shd w:val="clear" w:color="a9bee3" w:fill="a9bee3"/>
      </w:tcPr>
    </w:tblStylePr>
    <w:tblStylePr w:type="firstCol">
      <w:rPr>
        <w:rFonts w:ascii="Arial" w:hAnsi="Arial"/>
        <w:b/>
        <w:color w:val="ffffff"/>
        <w:sz w:val="22"/>
      </w:rPr>
      <w:tcPr>
        <w:shd w:val="clear" w:color="4472c4" w:fill="4472c4"/>
      </w:tcPr>
    </w:tblStylePr>
    <w:tblStylePr w:type="firstRow">
      <w:rPr>
        <w:rFonts w:ascii="Arial" w:hAnsi="Arial"/>
        <w:b/>
        <w:color w:val="ffffff"/>
        <w:sz w:val="22"/>
      </w:rPr>
      <w:tcPr>
        <w:shd w:val="clear" w:color="4472c4" w:fill="4472c4"/>
      </w:tcPr>
    </w:tblStylePr>
    <w:tblStylePr w:type="lastCol">
      <w:rPr>
        <w:rFonts w:ascii="Arial" w:hAnsi="Arial"/>
        <w:b/>
        <w:color w:val="ffffff"/>
        <w:sz w:val="22"/>
      </w:rPr>
      <w:tcPr>
        <w:shd w:val="clear" w:color="4472c4" w:fill="4472c4"/>
      </w:tcPr>
    </w:tblStylePr>
    <w:tblStylePr w:type="lastRow">
      <w:rPr>
        <w:rFonts w:ascii="Arial" w:hAnsi="Arial"/>
        <w:b/>
        <w:color w:val="ffffff"/>
        <w:sz w:val="22"/>
      </w:rPr>
      <w:tcPr>
        <w:shd w:val="clear" w:color="4472c4" w:fill="4472c4"/>
        <w:tcBorders>
          <w:top w:val="single" w:color="FFFFFF" w:sz="4" w:space="0"/>
        </w:tcBorders>
      </w:tcPr>
    </w:tblStylePr>
  </w:style>
  <w:style w:type="table" w:styleId="866" w:customStyle="1">
    <w:name w:val="Grid Table 5 Dark - Accent 6"/>
    <w:basedOn w:val="75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bcdba8" w:fill="bcdba8"/>
      </w:tcPr>
    </w:tblStylePr>
    <w:tblStylePr w:type="band1Vert">
      <w:tcPr>
        <w:shd w:val="clear" w:color="bcdba8" w:fill="bcdba8"/>
      </w:tcPr>
    </w:tblStylePr>
    <w:tblStylePr w:type="firstCol">
      <w:rPr>
        <w:rFonts w:ascii="Arial" w:hAnsi="Arial"/>
        <w:b/>
        <w:color w:val="ffffff"/>
        <w:sz w:val="22"/>
      </w:rPr>
      <w:tcPr>
        <w:shd w:val="clear" w:color="70ad47" w:fill="70ad47"/>
      </w:tcPr>
    </w:tblStylePr>
    <w:tblStylePr w:type="firstRow">
      <w:rPr>
        <w:rFonts w:ascii="Arial" w:hAnsi="Arial"/>
        <w:b/>
        <w:color w:val="ffffff"/>
        <w:sz w:val="22"/>
      </w:rPr>
      <w:tcPr>
        <w:shd w:val="clear" w:color="70ad47" w:fill="70ad47"/>
      </w:tcPr>
    </w:tblStylePr>
    <w:tblStylePr w:type="lastCol">
      <w:rPr>
        <w:rFonts w:ascii="Arial" w:hAnsi="Arial"/>
        <w:b/>
        <w:color w:val="ffffff"/>
        <w:sz w:val="22"/>
      </w:rPr>
      <w:tcPr>
        <w:shd w:val="clear" w:color="70ad47" w:fill="70ad47"/>
      </w:tcPr>
    </w:tblStylePr>
    <w:tblStylePr w:type="lastRow">
      <w:rPr>
        <w:rFonts w:ascii="Arial" w:hAnsi="Arial"/>
        <w:b/>
        <w:color w:val="ffffff"/>
        <w:sz w:val="22"/>
      </w:rPr>
      <w:tcPr>
        <w:shd w:val="clear" w:color="70ad47" w:fill="70ad47"/>
        <w:tcBorders>
          <w:top w:val="single" w:color="FFFFFF" w:sz="4" w:space="0"/>
        </w:tcBorders>
      </w:tcPr>
    </w:tblStylePr>
  </w:style>
  <w:style w:type="table" w:styleId="867" w:customStyle="1">
    <w:name w:val="网格表 6 彩色1"/>
    <w:basedOn w:val="751"/>
    <w:uiPriority w:val="99"/>
    <w:qFormat/>
    <w:tblPr>
      <w:tblBorders>
        <w:top w:val="single" w:color="7E7E7E" w:sz="4" w:space="0"/>
        <w:left w:val="single" w:color="7E7E7E" w:sz="4" w:space="0"/>
        <w:bottom w:val="single" w:color="7E7E7E" w:sz="4" w:space="0"/>
        <w:right w:val="single" w:color="7E7E7E" w:sz="4" w:space="0"/>
        <w:insideH w:val="single" w:color="7E7E7E" w:sz="4" w:space="0"/>
        <w:insideV w:val="single" w:color="7E7E7E" w:sz="4" w:space="0"/>
      </w:tblBorders>
    </w:tblPr>
    <w:tblStylePr w:type="band1Horz">
      <w:rPr>
        <w:rFonts w:ascii="Arial" w:hAnsi="Arial"/>
        <w:color w:val="7f7f7f"/>
        <w:sz w:val="22"/>
      </w:rPr>
      <w:tcPr>
        <w:shd w:val="clear" w:color="cacaca" w:fill="cacaca"/>
      </w:tcPr>
    </w:tblStylePr>
    <w:tblStylePr w:type="band1Vert">
      <w:tcPr>
        <w:shd w:val="clear" w:color="cacaca" w:fill="cacaca"/>
      </w:tcPr>
    </w:tblStylePr>
    <w:tblStylePr w:type="band2Horz">
      <w:rPr>
        <w:rFonts w:ascii="Arial" w:hAnsi="Arial"/>
        <w:color w:val="7f7f7f"/>
        <w:sz w:val="22"/>
      </w:rPr>
    </w:tblStylePr>
    <w:tblStylePr w:type="firstCol">
      <w:rPr>
        <w:b/>
        <w:color w:val="7f7f7f"/>
      </w:rPr>
    </w:tblStylePr>
    <w:tblStylePr w:type="firstRow">
      <w:rPr>
        <w:b/>
        <w:color w:val="7f7f7f"/>
      </w:rPr>
      <w:tcPr>
        <w:tcBorders>
          <w:bottom w:val="single" w:color="7E7E7E" w:sz="12" w:space="0"/>
        </w:tcBorders>
      </w:tcPr>
    </w:tblStylePr>
    <w:tblStylePr w:type="lastCol">
      <w:rPr>
        <w:b/>
        <w:color w:val="7f7f7f"/>
      </w:rPr>
    </w:tblStylePr>
    <w:tblStylePr w:type="lastRow">
      <w:rPr>
        <w:b/>
        <w:color w:val="7f7f7f"/>
      </w:rPr>
    </w:tblStylePr>
  </w:style>
  <w:style w:type="table" w:styleId="868" w:customStyle="1">
    <w:name w:val="Grid Table 6 Colorful - Accent 1"/>
    <w:basedOn w:val="751"/>
    <w:uiPriority w:val="99"/>
    <w:qFormat/>
    <w:tblPr>
      <w:tblBorders>
        <w:top w:val="single" w:color="ACCCE9" w:sz="4" w:space="0"/>
        <w:left w:val="single" w:color="ACCCE9" w:sz="4" w:space="0"/>
        <w:bottom w:val="single" w:color="ACCCE9" w:sz="4" w:space="0"/>
        <w:right w:val="single" w:color="ACCCE9" w:sz="4" w:space="0"/>
        <w:insideH w:val="single" w:color="ACCCE9" w:sz="4" w:space="0"/>
        <w:insideV w:val="single" w:color="ACCCE9" w:sz="4" w:space="0"/>
      </w:tblBorders>
    </w:tblPr>
    <w:tblStylePr w:type="band1Horz">
      <w:rPr>
        <w:rFonts w:ascii="Arial" w:hAnsi="Arial"/>
        <w:color w:val="accdea"/>
        <w:sz w:val="22"/>
      </w:rPr>
      <w:tcPr>
        <w:shd w:val="clear" w:color="ddeaf6" w:fill="ddeaf6"/>
      </w:tcPr>
    </w:tblStylePr>
    <w:tblStylePr w:type="band1Vert">
      <w:tcPr>
        <w:shd w:val="clear" w:color="ddeaf6" w:fill="ddeaf6"/>
      </w:tcPr>
    </w:tblStylePr>
    <w:tblStylePr w:type="band2Horz">
      <w:rPr>
        <w:rFonts w:ascii="Arial" w:hAnsi="Arial"/>
        <w:color w:val="accdea"/>
        <w:sz w:val="22"/>
      </w:rPr>
    </w:tblStylePr>
    <w:tblStylePr w:type="firstCol">
      <w:rPr>
        <w:b/>
        <w:color w:val="accdea"/>
      </w:rPr>
    </w:tblStylePr>
    <w:tblStylePr w:type="firstRow">
      <w:rPr>
        <w:b/>
        <w:color w:val="accdea"/>
      </w:rPr>
      <w:tcPr>
        <w:tcBorders>
          <w:bottom w:val="single" w:color="ACCCE9" w:sz="12" w:space="0"/>
        </w:tcBorders>
      </w:tcPr>
    </w:tblStylePr>
    <w:tblStylePr w:type="lastCol">
      <w:rPr>
        <w:b/>
        <w:color w:val="accdea"/>
      </w:rPr>
    </w:tblStylePr>
    <w:tblStylePr w:type="lastRow">
      <w:rPr>
        <w:b/>
        <w:color w:val="accdea"/>
      </w:rPr>
    </w:tblStylePr>
  </w:style>
  <w:style w:type="table" w:styleId="869" w:customStyle="1">
    <w:name w:val="Grid Table 6 Colorful - Accent 2"/>
    <w:basedOn w:val="751"/>
    <w:uiPriority w:val="99"/>
    <w:qFormat/>
    <w:tblPr>
      <w:tblBorders>
        <w:top w:val="single" w:color="F4B285" w:sz="4" w:space="0"/>
        <w:left w:val="single" w:color="F4B285" w:sz="4" w:space="0"/>
        <w:bottom w:val="single" w:color="F4B285" w:sz="4" w:space="0"/>
        <w:right w:val="single" w:color="F4B285" w:sz="4" w:space="0"/>
        <w:insideH w:val="single" w:color="F4B285" w:sz="4" w:space="0"/>
        <w:insideV w:val="single" w:color="F4B285" w:sz="4" w:space="0"/>
      </w:tblBorders>
    </w:tblPr>
    <w:tblStylePr w:type="band1Horz">
      <w:rPr>
        <w:rFonts w:ascii="Arial" w:hAnsi="Arial"/>
        <w:color w:val="f4b285"/>
        <w:sz w:val="22"/>
      </w:rPr>
      <w:tcPr>
        <w:shd w:val="clear" w:color="fbe5d6" w:fill="fbe5d6"/>
      </w:tcPr>
    </w:tblStylePr>
    <w:tblStylePr w:type="band1Vert">
      <w:tcPr>
        <w:shd w:val="clear" w:color="fbe5d6" w:fill="fbe5d6"/>
      </w:tcPr>
    </w:tblStylePr>
    <w:tblStylePr w:type="band2Horz">
      <w:rPr>
        <w:rFonts w:ascii="Arial" w:hAnsi="Arial"/>
        <w:color w:val="f4b285"/>
        <w:sz w:val="22"/>
      </w:rPr>
    </w:tblStylePr>
    <w:tblStylePr w:type="firstCol">
      <w:rPr>
        <w:b/>
        <w:color w:val="f4b285"/>
      </w:rPr>
    </w:tblStylePr>
    <w:tblStylePr w:type="firstRow">
      <w:rPr>
        <w:b/>
        <w:color w:val="f4b285"/>
      </w:rPr>
      <w:tcPr>
        <w:tcBorders>
          <w:bottom w:val="single" w:color="F4B285" w:sz="12" w:space="0"/>
        </w:tcBorders>
      </w:tcPr>
    </w:tblStylePr>
    <w:tblStylePr w:type="lastCol">
      <w:rPr>
        <w:b/>
        <w:color w:val="f4b285"/>
      </w:rPr>
    </w:tblStylePr>
    <w:tblStylePr w:type="lastRow">
      <w:rPr>
        <w:b/>
        <w:color w:val="f4b285"/>
      </w:rPr>
    </w:tblStylePr>
  </w:style>
  <w:style w:type="table" w:styleId="870" w:customStyle="1">
    <w:name w:val="Grid Table 6 Colorful - Accent 3"/>
    <w:basedOn w:val="751"/>
    <w:uiPriority w:val="99"/>
    <w:qFormat/>
    <w:tblPr>
      <w:tblBorders>
        <w:top w:val="single" w:color="A5A5A5" w:sz="4" w:space="0"/>
        <w:left w:val="single" w:color="A5A5A5" w:sz="4" w:space="0"/>
        <w:bottom w:val="single" w:color="A5A5A5" w:sz="4" w:space="0"/>
        <w:right w:val="single" w:color="A5A5A5" w:sz="4" w:space="0"/>
        <w:insideH w:val="single" w:color="A5A5A5" w:sz="4" w:space="0"/>
        <w:insideV w:val="single" w:color="A5A5A5" w:sz="4" w:space="0"/>
      </w:tblBorders>
    </w:tblPr>
    <w:tblStylePr w:type="band1Horz">
      <w:rPr>
        <w:rFonts w:ascii="Arial" w:hAnsi="Arial"/>
        <w:color w:val="a5a5a5"/>
        <w:sz w:val="22"/>
      </w:rPr>
      <w:tcPr>
        <w:shd w:val="clear" w:color="ececec" w:fill="ececec"/>
      </w:tcPr>
    </w:tblStylePr>
    <w:tblStylePr w:type="band1Vert">
      <w:tcPr>
        <w:shd w:val="clear" w:color="ececec" w:fill="ececec"/>
      </w:tcPr>
    </w:tblStylePr>
    <w:tblStylePr w:type="band2Horz">
      <w:rPr>
        <w:rFonts w:ascii="Arial" w:hAnsi="Arial"/>
        <w:color w:val="a5a5a5"/>
        <w:sz w:val="22"/>
      </w:rPr>
    </w:tblStylePr>
    <w:tblStylePr w:type="firstCol">
      <w:rPr>
        <w:b/>
        <w:color w:val="a5a5a5"/>
      </w:rPr>
    </w:tblStylePr>
    <w:tblStylePr w:type="firstRow">
      <w:rPr>
        <w:b/>
        <w:color w:val="a5a5a5"/>
      </w:rPr>
      <w:tcPr>
        <w:tcBorders>
          <w:bottom w:val="single" w:color="A5A5A5" w:sz="12" w:space="0"/>
        </w:tcBorders>
      </w:tcPr>
    </w:tblStylePr>
    <w:tblStylePr w:type="lastCol">
      <w:rPr>
        <w:b/>
        <w:color w:val="a5a5a5"/>
      </w:rPr>
    </w:tblStylePr>
    <w:tblStylePr w:type="lastRow">
      <w:rPr>
        <w:b/>
        <w:color w:val="a5a5a5"/>
      </w:rPr>
    </w:tblStylePr>
  </w:style>
  <w:style w:type="table" w:styleId="871" w:customStyle="1">
    <w:name w:val="Grid Table 6 Colorful - Accent 4"/>
    <w:basedOn w:val="751"/>
    <w:uiPriority w:val="99"/>
    <w:qFormat/>
    <w:tblPr>
      <w:tblBorders>
        <w:top w:val="single" w:color="FFD864" w:sz="4" w:space="0"/>
        <w:left w:val="single" w:color="FFD864" w:sz="4" w:space="0"/>
        <w:bottom w:val="single" w:color="FFD864" w:sz="4" w:space="0"/>
        <w:right w:val="single" w:color="FFD864" w:sz="4" w:space="0"/>
        <w:insideH w:val="single" w:color="FFD864" w:sz="4" w:space="0"/>
        <w:insideV w:val="single" w:color="FFD864" w:sz="4" w:space="0"/>
      </w:tblBorders>
    </w:tblPr>
    <w:tblStylePr w:type="band1Horz">
      <w:rPr>
        <w:rFonts w:ascii="Arial" w:hAnsi="Arial"/>
        <w:color w:val="ffd966"/>
        <w:sz w:val="22"/>
      </w:rPr>
      <w:tcPr>
        <w:shd w:val="clear" w:color="fef2ca" w:fill="fef2ca"/>
      </w:tcPr>
    </w:tblStylePr>
    <w:tblStylePr w:type="band1Vert">
      <w:tcPr>
        <w:shd w:val="clear" w:color="fef2ca" w:fill="fef2ca"/>
      </w:tcPr>
    </w:tblStylePr>
    <w:tblStylePr w:type="band2Horz">
      <w:rPr>
        <w:rFonts w:ascii="Arial" w:hAnsi="Arial"/>
        <w:color w:val="ffd966"/>
        <w:sz w:val="22"/>
      </w:rPr>
    </w:tblStylePr>
    <w:tblStylePr w:type="firstCol">
      <w:rPr>
        <w:b/>
        <w:color w:val="ffd966"/>
      </w:rPr>
    </w:tblStylePr>
    <w:tblStylePr w:type="firstRow">
      <w:rPr>
        <w:b/>
        <w:color w:val="ffd966"/>
      </w:rPr>
      <w:tcPr>
        <w:tcBorders>
          <w:bottom w:val="single" w:color="FFD864" w:sz="12" w:space="0"/>
        </w:tcBorders>
      </w:tcPr>
    </w:tblStylePr>
    <w:tblStylePr w:type="lastCol">
      <w:rPr>
        <w:b/>
        <w:color w:val="ffd966"/>
      </w:rPr>
    </w:tblStylePr>
    <w:tblStylePr w:type="lastRow">
      <w:rPr>
        <w:b/>
        <w:color w:val="ffd966"/>
      </w:rPr>
    </w:tblStylePr>
  </w:style>
  <w:style w:type="table" w:styleId="872" w:customStyle="1">
    <w:name w:val="Grid Table 6 Colorful - Accent 5"/>
    <w:basedOn w:val="751"/>
    <w:uiPriority w:val="99"/>
    <w:qFormat/>
    <w:tblPr>
      <w:tblBorders>
        <w:top w:val="single" w:color="4472C4" w:sz="4" w:space="0"/>
        <w:left w:val="single" w:color="4472C4" w:sz="4" w:space="0"/>
        <w:bottom w:val="single" w:color="4472C4" w:sz="4" w:space="0"/>
        <w:right w:val="single" w:color="4472C4" w:sz="4" w:space="0"/>
        <w:insideH w:val="single" w:color="4472C4" w:sz="4" w:space="0"/>
        <w:insideV w:val="single" w:color="4472C4" w:sz="4" w:space="0"/>
      </w:tblBorders>
    </w:tblPr>
    <w:tblStylePr w:type="band1Horz">
      <w:rPr>
        <w:rFonts w:ascii="Arial" w:hAnsi="Arial"/>
        <w:color w:val="254174"/>
        <w:sz w:val="22"/>
      </w:rPr>
      <w:tcPr>
        <w:shd w:val="clear" w:color="d8e2f2" w:fill="d8e2f2"/>
      </w:tcPr>
    </w:tblStylePr>
    <w:tblStylePr w:type="band1Vert">
      <w:tcPr>
        <w:shd w:val="clear" w:color="d8e2f2" w:fill="d8e2f2"/>
      </w:tcPr>
    </w:tblStylePr>
    <w:tblStylePr w:type="band2Horz">
      <w:rPr>
        <w:rFonts w:ascii="Arial" w:hAnsi="Arial"/>
        <w:color w:val="254174"/>
        <w:sz w:val="22"/>
      </w:rPr>
    </w:tblStylePr>
    <w:tblStylePr w:type="firstCol">
      <w:rPr>
        <w:b/>
        <w:color w:val="254174"/>
      </w:rPr>
    </w:tblStylePr>
    <w:tblStylePr w:type="firstRow">
      <w:rPr>
        <w:b/>
        <w:color w:val="254174"/>
      </w:rPr>
      <w:tcPr>
        <w:tcBorders>
          <w:bottom w:val="single" w:color="4472C4" w:sz="12" w:space="0"/>
        </w:tcBorders>
      </w:tcPr>
    </w:tblStylePr>
    <w:tblStylePr w:type="lastCol">
      <w:rPr>
        <w:b/>
        <w:color w:val="254174"/>
      </w:rPr>
    </w:tblStylePr>
    <w:tblStylePr w:type="lastRow">
      <w:rPr>
        <w:b/>
        <w:color w:val="254174"/>
      </w:rPr>
    </w:tblStylePr>
  </w:style>
  <w:style w:type="table" w:styleId="873" w:customStyle="1">
    <w:name w:val="Grid Table 6 Colorful - Accent 6"/>
    <w:basedOn w:val="751"/>
    <w:uiPriority w:val="99"/>
    <w:qFormat/>
    <w:tblPr>
      <w:tblBorders>
        <w:top w:val="single" w:color="70AD47" w:sz="4" w:space="0"/>
        <w:left w:val="single" w:color="70AD47" w:sz="4" w:space="0"/>
        <w:bottom w:val="single" w:color="70AD47" w:sz="4" w:space="0"/>
        <w:right w:val="single" w:color="70AD47" w:sz="4" w:space="0"/>
        <w:insideH w:val="single" w:color="70AD47" w:sz="4" w:space="0"/>
        <w:insideV w:val="single" w:color="70AD47" w:sz="4" w:space="0"/>
      </w:tblBorders>
    </w:tblPr>
    <w:tblStylePr w:type="band1Horz">
      <w:rPr>
        <w:rFonts w:ascii="Arial" w:hAnsi="Arial"/>
        <w:color w:val="254174"/>
        <w:sz w:val="22"/>
      </w:rPr>
      <w:tcPr>
        <w:shd w:val="clear" w:color="e1efd8" w:fill="e1efd8"/>
      </w:tcPr>
    </w:tblStylePr>
    <w:tblStylePr w:type="band1Vert">
      <w:tcPr>
        <w:shd w:val="clear" w:color="e1efd8" w:fill="e1efd8"/>
      </w:tcPr>
    </w:tblStylePr>
    <w:tblStylePr w:type="band2Horz">
      <w:rPr>
        <w:rFonts w:ascii="Arial" w:hAnsi="Arial"/>
        <w:color w:val="254174"/>
        <w:sz w:val="22"/>
      </w:rPr>
    </w:tblStylePr>
    <w:tblStylePr w:type="firstCol">
      <w:rPr>
        <w:b/>
        <w:color w:val="254174"/>
      </w:rPr>
    </w:tblStylePr>
    <w:tblStylePr w:type="firstRow">
      <w:rPr>
        <w:b/>
        <w:color w:val="254174"/>
      </w:rPr>
      <w:tcPr>
        <w:tcBorders>
          <w:bottom w:val="single" w:color="70AD47" w:sz="12" w:space="0"/>
        </w:tcBorders>
      </w:tcPr>
    </w:tblStylePr>
    <w:tblStylePr w:type="lastCol">
      <w:rPr>
        <w:b/>
        <w:color w:val="254174"/>
      </w:rPr>
    </w:tblStylePr>
    <w:tblStylePr w:type="lastRow">
      <w:rPr>
        <w:b/>
        <w:color w:val="254174"/>
      </w:rPr>
    </w:tblStylePr>
  </w:style>
  <w:style w:type="table" w:styleId="874" w:customStyle="1">
    <w:name w:val="网格表 7 彩色1"/>
    <w:basedOn w:val="751"/>
    <w:uiPriority w:val="99"/>
    <w:qFormat/>
    <w:tblPr>
      <w:tblBorders>
        <w:bottom w:val="single" w:color="7E7E7E" w:sz="4" w:space="0"/>
        <w:right w:val="single" w:color="7E7E7E" w:sz="4" w:space="0"/>
        <w:insideH w:val="single" w:color="7E7E7E" w:sz="4" w:space="0"/>
        <w:insideV w:val="single" w:color="7E7E7E" w:sz="4" w:space="0"/>
      </w:tblBorders>
    </w:tblPr>
    <w:tblStylePr w:type="band1Horz">
      <w:rPr>
        <w:rFonts w:ascii="Arial" w:hAnsi="Arial"/>
        <w:color w:val="7f7f7f"/>
        <w:sz w:val="22"/>
      </w:rPr>
      <w:tcPr>
        <w:shd w:val="clear" w:color="f1f1f1" w:fill="f1f1f1"/>
      </w:tcPr>
    </w:tblStylePr>
    <w:tblStylePr w:type="band1Vert">
      <w:tcPr>
        <w:shd w:val="clear" w:color="f1f1f1" w:fill="f1f1f1"/>
      </w:tcPr>
    </w:tblStylePr>
    <w:tblStylePr w:type="band2Horz">
      <w:rPr>
        <w:rFonts w:ascii="Arial" w:hAnsi="Arial"/>
        <w:color w:val="7f7f7f"/>
        <w:sz w:val="22"/>
      </w:rPr>
    </w:tblStylePr>
    <w:tblStylePr w:type="firstCol">
      <w:rPr>
        <w:rFonts w:ascii="Arial" w:hAnsi="Arial"/>
        <w:i/>
        <w:color w:val="7f7f7f"/>
        <w:sz w:val="22"/>
      </w:rPr>
      <w:pPr>
        <w:jc w:val="right"/>
      </w:pPr>
      <w:tcPr>
        <w:shd w:val="clear" w:color="ffffff" w:fill="auto"/>
        <w:tcBorders>
          <w:top w:val="none" w:color="000000" w:sz="4" w:space="0"/>
          <w:left w:val="none" w:color="000000" w:sz="4" w:space="0"/>
          <w:bottom w:val="none" w:color="000000" w:sz="4" w:space="0"/>
          <w:right w:val="single" w:color="7E7E7E" w:sz="4" w:space="0"/>
        </w:tcBorders>
      </w:tcPr>
    </w:tblStylePr>
    <w:tblStylePr w:type="firstRow">
      <w:rPr>
        <w:rFonts w:ascii="Arial" w:hAnsi="Arial"/>
        <w:b/>
        <w:color w:val="7f7f7f"/>
        <w:sz w:val="22"/>
      </w:rPr>
      <w:tcPr>
        <w:shd w:val="clear" w:color="ffffff" w:fill="ffffff"/>
        <w:tcBorders>
          <w:top w:val="none" w:color="000000" w:sz="4" w:space="0"/>
          <w:left w:val="none" w:color="000000" w:sz="4" w:space="0"/>
          <w:bottom w:val="single" w:color="7E7E7E" w:sz="4" w:space="0"/>
          <w:right w:val="none" w:color="000000" w:sz="4" w:space="0"/>
        </w:tcBorders>
      </w:tcPr>
    </w:tblStylePr>
    <w:tblStylePr w:type="lastCol">
      <w:rPr>
        <w:rFonts w:ascii="Arial" w:hAnsi="Arial"/>
        <w:i/>
        <w:color w:val="7f7f7f"/>
        <w:sz w:val="22"/>
      </w:rPr>
      <w:tcPr>
        <w:shd w:val="clear" w:color="ffffff" w:fill="auto"/>
        <w:tcBorders>
          <w:top w:val="none" w:color="000000" w:sz="4" w:space="0"/>
          <w:left w:val="single" w:color="7E7E7E" w:sz="4" w:space="0"/>
          <w:bottom w:val="none" w:color="000000" w:sz="4" w:space="0"/>
          <w:right w:val="none" w:color="000000" w:sz="4" w:space="0"/>
        </w:tcBorders>
      </w:tcPr>
    </w:tblStylePr>
    <w:tblStylePr w:type="lastRow">
      <w:rPr>
        <w:rFonts w:ascii="Arial" w:hAnsi="Arial"/>
        <w:b/>
        <w:color w:val="7f7f7f"/>
        <w:sz w:val="22"/>
      </w:rPr>
      <w:tcPr>
        <w:shd w:val="clear" w:color="ffffff" w:fill="ffffff"/>
        <w:tcBorders>
          <w:top w:val="single" w:color="7E7E7E" w:sz="4" w:space="0"/>
          <w:left w:val="none" w:color="000000" w:sz="4" w:space="0"/>
          <w:bottom w:val="none" w:color="000000" w:sz="4" w:space="0"/>
          <w:right w:val="none" w:color="000000" w:sz="4" w:space="0"/>
        </w:tcBorders>
      </w:tcPr>
    </w:tblStylePr>
  </w:style>
  <w:style w:type="table" w:styleId="875" w:customStyle="1">
    <w:name w:val="Grid Table 7 Colorful - Accent 1"/>
    <w:basedOn w:val="751"/>
    <w:uiPriority w:val="99"/>
    <w:qFormat/>
    <w:tblPr>
      <w:tblBorders>
        <w:bottom w:val="single" w:color="ACCCE9" w:sz="4" w:space="0"/>
        <w:right w:val="single" w:color="ACCCE9" w:sz="4" w:space="0"/>
        <w:insideH w:val="single" w:color="ACCCE9" w:sz="4" w:space="0"/>
        <w:insideV w:val="single" w:color="ACCCE9" w:sz="4" w:space="0"/>
      </w:tblBorders>
    </w:tblPr>
    <w:tblStylePr w:type="band1Horz">
      <w:rPr>
        <w:rFonts w:ascii="Arial" w:hAnsi="Arial"/>
        <w:color w:val="accdea"/>
        <w:sz w:val="22"/>
      </w:rPr>
      <w:tcPr>
        <w:shd w:val="clear" w:color="ddeaf6" w:fill="ddeaf6"/>
      </w:tcPr>
    </w:tblStylePr>
    <w:tblStylePr w:type="band1Vert">
      <w:tcPr>
        <w:shd w:val="clear" w:color="ddeaf6" w:fill="ddeaf6"/>
      </w:tcPr>
    </w:tblStylePr>
    <w:tblStylePr w:type="band2Horz">
      <w:rPr>
        <w:rFonts w:ascii="Arial" w:hAnsi="Arial"/>
        <w:color w:val="accdea"/>
        <w:sz w:val="22"/>
      </w:rPr>
    </w:tblStylePr>
    <w:tblStylePr w:type="firstCol">
      <w:rPr>
        <w:rFonts w:ascii="Arial" w:hAnsi="Arial"/>
        <w:i/>
        <w:color w:val="accdea"/>
        <w:sz w:val="22"/>
      </w:rPr>
      <w:pPr>
        <w:jc w:val="right"/>
      </w:pPr>
      <w:tcPr>
        <w:shd w:val="clear" w:color="ffffff" w:fill="auto"/>
        <w:tcBorders>
          <w:top w:val="none" w:color="000000" w:sz="4" w:space="0"/>
          <w:left w:val="none" w:color="000000" w:sz="4" w:space="0"/>
          <w:bottom w:val="none" w:color="000000" w:sz="4" w:space="0"/>
          <w:right w:val="single" w:color="ACCCE9" w:sz="4" w:space="0"/>
        </w:tcBorders>
      </w:tcPr>
    </w:tblStylePr>
    <w:tblStylePr w:type="firstRow">
      <w:rPr>
        <w:rFonts w:ascii="Arial" w:hAnsi="Arial"/>
        <w:b/>
        <w:color w:val="accdea"/>
        <w:sz w:val="22"/>
      </w:rPr>
      <w:tcPr>
        <w:shd w:val="clear" w:color="ffffff" w:fill="ffffff"/>
        <w:tcBorders>
          <w:top w:val="none" w:color="000000" w:sz="4" w:space="0"/>
          <w:left w:val="none" w:color="000000" w:sz="4" w:space="0"/>
          <w:bottom w:val="single" w:color="ACCCE9" w:sz="4" w:space="0"/>
          <w:right w:val="none" w:color="000000" w:sz="4" w:space="0"/>
        </w:tcBorders>
      </w:tcPr>
    </w:tblStylePr>
    <w:tblStylePr w:type="lastCol">
      <w:rPr>
        <w:rFonts w:ascii="Arial" w:hAnsi="Arial"/>
        <w:i/>
        <w:color w:val="accdea"/>
        <w:sz w:val="22"/>
      </w:rPr>
      <w:tcPr>
        <w:shd w:val="clear" w:color="ffffff" w:fill="auto"/>
        <w:tcBorders>
          <w:top w:val="none" w:color="000000" w:sz="4" w:space="0"/>
          <w:left w:val="single" w:color="ACCCE9" w:sz="4" w:space="0"/>
          <w:bottom w:val="none" w:color="000000" w:sz="4" w:space="0"/>
          <w:right w:val="none" w:color="000000" w:sz="4" w:space="0"/>
        </w:tcBorders>
      </w:tcPr>
    </w:tblStylePr>
    <w:tblStylePr w:type="lastRow">
      <w:rPr>
        <w:rFonts w:ascii="Arial" w:hAnsi="Arial"/>
        <w:b/>
        <w:color w:val="accdea"/>
        <w:sz w:val="22"/>
      </w:rPr>
      <w:tcPr>
        <w:shd w:val="clear" w:color="ffffff" w:fill="ffffff"/>
        <w:tcBorders>
          <w:top w:val="single" w:color="ACCCE9" w:sz="4" w:space="0"/>
          <w:left w:val="none" w:color="000000" w:sz="4" w:space="0"/>
          <w:bottom w:val="none" w:color="000000" w:sz="4" w:space="0"/>
          <w:right w:val="none" w:color="000000" w:sz="4" w:space="0"/>
        </w:tcBorders>
      </w:tcPr>
    </w:tblStylePr>
  </w:style>
  <w:style w:type="table" w:styleId="876" w:customStyle="1">
    <w:name w:val="Grid Table 7 Colorful - Accent 2"/>
    <w:basedOn w:val="751"/>
    <w:uiPriority w:val="99"/>
    <w:qFormat/>
    <w:tblPr>
      <w:tblBorders>
        <w:bottom w:val="single" w:color="F4B285" w:sz="4" w:space="0"/>
        <w:right w:val="single" w:color="F4B285" w:sz="4" w:space="0"/>
        <w:insideH w:val="single" w:color="F4B285" w:sz="4" w:space="0"/>
        <w:insideV w:val="single" w:color="F4B285" w:sz="4" w:space="0"/>
      </w:tblBorders>
    </w:tblPr>
    <w:tblStylePr w:type="band1Horz">
      <w:rPr>
        <w:rFonts w:ascii="Arial" w:hAnsi="Arial"/>
        <w:color w:val="f4b285"/>
        <w:sz w:val="22"/>
      </w:rPr>
      <w:tcPr>
        <w:shd w:val="clear" w:color="fbe5d6" w:fill="fbe5d6"/>
      </w:tcPr>
    </w:tblStylePr>
    <w:tblStylePr w:type="band1Vert">
      <w:tcPr>
        <w:shd w:val="clear" w:color="fbe5d6" w:fill="fbe5d6"/>
      </w:tcPr>
    </w:tblStylePr>
    <w:tblStylePr w:type="band2Horz">
      <w:rPr>
        <w:rFonts w:ascii="Arial" w:hAnsi="Arial"/>
        <w:color w:val="f4b285"/>
        <w:sz w:val="22"/>
      </w:rPr>
    </w:tblStylePr>
    <w:tblStylePr w:type="firstCol">
      <w:rPr>
        <w:rFonts w:ascii="Arial" w:hAnsi="Arial"/>
        <w:i/>
        <w:color w:val="f4b285"/>
        <w:sz w:val="22"/>
      </w:rPr>
      <w:pPr>
        <w:jc w:val="right"/>
      </w:pPr>
      <w:tcPr>
        <w:shd w:val="clear" w:color="ffffff" w:fill="auto"/>
        <w:tcBorders>
          <w:top w:val="none" w:color="000000" w:sz="4" w:space="0"/>
          <w:left w:val="none" w:color="000000" w:sz="4" w:space="0"/>
          <w:bottom w:val="none" w:color="000000" w:sz="4" w:space="0"/>
          <w:right w:val="single" w:color="F4B285" w:sz="4" w:space="0"/>
        </w:tcBorders>
      </w:tcPr>
    </w:tblStylePr>
    <w:tblStylePr w:type="firstRow">
      <w:rPr>
        <w:rFonts w:ascii="Arial" w:hAnsi="Arial"/>
        <w:b/>
        <w:color w:val="f4b285"/>
        <w:sz w:val="22"/>
      </w:rPr>
      <w:tcPr>
        <w:shd w:val="clear" w:color="ffffff" w:fill="ffffff"/>
        <w:tcBorders>
          <w:top w:val="none" w:color="000000" w:sz="4" w:space="0"/>
          <w:left w:val="none" w:color="000000" w:sz="4" w:space="0"/>
          <w:bottom w:val="single" w:color="F4B285" w:sz="4" w:space="0"/>
          <w:right w:val="none" w:color="000000" w:sz="4" w:space="0"/>
        </w:tcBorders>
      </w:tcPr>
    </w:tblStylePr>
    <w:tblStylePr w:type="lastCol">
      <w:rPr>
        <w:rFonts w:ascii="Arial" w:hAnsi="Arial"/>
        <w:i/>
        <w:color w:val="f4b285"/>
        <w:sz w:val="22"/>
      </w:rPr>
      <w:tcPr>
        <w:shd w:val="clear" w:color="ffffff" w:fill="auto"/>
        <w:tcBorders>
          <w:top w:val="none" w:color="000000" w:sz="4" w:space="0"/>
          <w:left w:val="single" w:color="F4B285" w:sz="4" w:space="0"/>
          <w:bottom w:val="none" w:color="000000" w:sz="4" w:space="0"/>
          <w:right w:val="none" w:color="000000" w:sz="4" w:space="0"/>
        </w:tcBorders>
      </w:tcPr>
    </w:tblStylePr>
    <w:tblStylePr w:type="lastRow">
      <w:rPr>
        <w:rFonts w:ascii="Arial" w:hAnsi="Arial"/>
        <w:b/>
        <w:color w:val="f4b285"/>
        <w:sz w:val="22"/>
      </w:rPr>
      <w:tcPr>
        <w:shd w:val="clear" w:color="ffffff" w:fill="ffffff"/>
        <w:tcBorders>
          <w:top w:val="single" w:color="F4B285" w:sz="4" w:space="0"/>
          <w:left w:val="none" w:color="000000" w:sz="4" w:space="0"/>
          <w:bottom w:val="none" w:color="000000" w:sz="4" w:space="0"/>
          <w:right w:val="none" w:color="000000" w:sz="4" w:space="0"/>
        </w:tcBorders>
      </w:tcPr>
    </w:tblStylePr>
  </w:style>
  <w:style w:type="table" w:styleId="877" w:customStyle="1">
    <w:name w:val="Grid Table 7 Colorful - Accent 3"/>
    <w:basedOn w:val="751"/>
    <w:uiPriority w:val="99"/>
    <w:qFormat/>
    <w:tblPr>
      <w:tblBorders>
        <w:bottom w:val="single" w:color="A5A5A5" w:sz="4" w:space="0"/>
        <w:right w:val="single" w:color="A5A5A5" w:sz="4" w:space="0"/>
        <w:insideH w:val="single" w:color="A5A5A5" w:sz="4" w:space="0"/>
        <w:insideV w:val="single" w:color="A5A5A5" w:sz="4" w:space="0"/>
      </w:tblBorders>
    </w:tblPr>
    <w:tblStylePr w:type="band1Horz">
      <w:rPr>
        <w:rFonts w:ascii="Arial" w:hAnsi="Arial"/>
        <w:color w:val="a5a5a5"/>
        <w:sz w:val="22"/>
      </w:rPr>
      <w:tcPr>
        <w:shd w:val="clear" w:color="ececec" w:fill="ececec"/>
      </w:tcPr>
    </w:tblStylePr>
    <w:tblStylePr w:type="band1Vert">
      <w:tcPr>
        <w:shd w:val="clear" w:color="ececec" w:fill="ececec"/>
      </w:tcPr>
    </w:tblStylePr>
    <w:tblStylePr w:type="band2Horz">
      <w:rPr>
        <w:rFonts w:ascii="Arial" w:hAnsi="Arial"/>
        <w:color w:val="a5a5a5"/>
        <w:sz w:val="22"/>
      </w:rPr>
    </w:tblStylePr>
    <w:tblStylePr w:type="firstCol">
      <w:rPr>
        <w:rFonts w:ascii="Arial" w:hAnsi="Arial"/>
        <w:i/>
        <w:color w:val="a5a5a5"/>
        <w:sz w:val="22"/>
      </w:rPr>
      <w:pPr>
        <w:jc w:val="right"/>
      </w:pPr>
      <w:tcPr>
        <w:shd w:val="clear" w:color="ffffff" w:fill="auto"/>
        <w:tcBorders>
          <w:top w:val="none" w:color="000000" w:sz="4" w:space="0"/>
          <w:left w:val="none" w:color="000000" w:sz="4" w:space="0"/>
          <w:bottom w:val="none" w:color="000000" w:sz="4" w:space="0"/>
          <w:right w:val="single" w:color="A5A5A5" w:sz="4" w:space="0"/>
        </w:tcBorders>
      </w:tcPr>
    </w:tblStylePr>
    <w:tblStylePr w:type="firstRow">
      <w:rPr>
        <w:rFonts w:ascii="Arial" w:hAnsi="Arial"/>
        <w:b/>
        <w:color w:val="a5a5a5"/>
        <w:sz w:val="22"/>
      </w:rPr>
      <w:tcPr>
        <w:shd w:val="clear" w:color="ffffff" w:fill="ffffff"/>
        <w:tcBorders>
          <w:top w:val="none" w:color="000000" w:sz="4" w:space="0"/>
          <w:left w:val="none" w:color="000000" w:sz="4" w:space="0"/>
          <w:bottom w:val="single" w:color="A5A5A5" w:sz="4" w:space="0"/>
          <w:right w:val="none" w:color="000000" w:sz="4" w:space="0"/>
        </w:tcBorders>
      </w:tcPr>
    </w:tblStylePr>
    <w:tblStylePr w:type="lastCol">
      <w:rPr>
        <w:rFonts w:ascii="Arial" w:hAnsi="Arial"/>
        <w:i/>
        <w:color w:val="a5a5a5"/>
        <w:sz w:val="22"/>
      </w:rPr>
      <w:tcPr>
        <w:shd w:val="clear" w:color="ffffff" w:fill="auto"/>
        <w:tcBorders>
          <w:top w:val="none" w:color="000000" w:sz="4" w:space="0"/>
          <w:left w:val="single" w:color="A5A5A5" w:sz="4" w:space="0"/>
          <w:bottom w:val="none" w:color="000000" w:sz="4" w:space="0"/>
          <w:right w:val="none" w:color="000000" w:sz="4" w:space="0"/>
        </w:tcBorders>
      </w:tcPr>
    </w:tblStylePr>
    <w:tblStylePr w:type="lastRow">
      <w:rPr>
        <w:rFonts w:ascii="Arial" w:hAnsi="Arial"/>
        <w:b/>
        <w:color w:val="a5a5a5"/>
        <w:sz w:val="22"/>
      </w:rPr>
      <w:tcPr>
        <w:shd w:val="clear" w:color="ffffff" w:fill="ffffff"/>
        <w:tcBorders>
          <w:top w:val="single" w:color="A5A5A5" w:sz="4" w:space="0"/>
          <w:left w:val="none" w:color="000000" w:sz="4" w:space="0"/>
          <w:bottom w:val="none" w:color="000000" w:sz="4" w:space="0"/>
          <w:right w:val="none" w:color="000000" w:sz="4" w:space="0"/>
        </w:tcBorders>
      </w:tcPr>
    </w:tblStylePr>
  </w:style>
  <w:style w:type="table" w:styleId="878" w:customStyle="1">
    <w:name w:val="Grid Table 7 Colorful - Accent 4"/>
    <w:basedOn w:val="751"/>
    <w:uiPriority w:val="99"/>
    <w:qFormat/>
    <w:tblPr>
      <w:tblBorders>
        <w:bottom w:val="single" w:color="FFD864" w:sz="4" w:space="0"/>
        <w:right w:val="single" w:color="FFD864" w:sz="4" w:space="0"/>
        <w:insideH w:val="single" w:color="FFD864" w:sz="4" w:space="0"/>
        <w:insideV w:val="single" w:color="FFD864" w:sz="4" w:space="0"/>
      </w:tblBorders>
    </w:tblPr>
    <w:tblStylePr w:type="band1Horz">
      <w:rPr>
        <w:rFonts w:ascii="Arial" w:hAnsi="Arial"/>
        <w:color w:val="ffd966"/>
        <w:sz w:val="22"/>
      </w:rPr>
      <w:tcPr>
        <w:shd w:val="clear" w:color="fef2ca" w:fill="fef2ca"/>
      </w:tcPr>
    </w:tblStylePr>
    <w:tblStylePr w:type="band1Vert">
      <w:tcPr>
        <w:shd w:val="clear" w:color="fef2ca" w:fill="fef2ca"/>
      </w:tcPr>
    </w:tblStylePr>
    <w:tblStylePr w:type="band2Horz">
      <w:rPr>
        <w:rFonts w:ascii="Arial" w:hAnsi="Arial"/>
        <w:color w:val="ffd966"/>
        <w:sz w:val="22"/>
      </w:rPr>
    </w:tblStylePr>
    <w:tblStylePr w:type="firstCol">
      <w:rPr>
        <w:rFonts w:ascii="Arial" w:hAnsi="Arial"/>
        <w:i/>
        <w:color w:val="ffd966"/>
        <w:sz w:val="22"/>
      </w:rPr>
      <w:pPr>
        <w:jc w:val="right"/>
      </w:pPr>
      <w:tcPr>
        <w:shd w:val="clear" w:color="ffffff" w:fill="auto"/>
        <w:tcBorders>
          <w:top w:val="none" w:color="000000" w:sz="4" w:space="0"/>
          <w:left w:val="none" w:color="000000" w:sz="4" w:space="0"/>
          <w:bottom w:val="none" w:color="000000" w:sz="4" w:space="0"/>
          <w:right w:val="single" w:color="FFD864" w:sz="4" w:space="0"/>
        </w:tcBorders>
      </w:tcPr>
    </w:tblStylePr>
    <w:tblStylePr w:type="firstRow">
      <w:rPr>
        <w:rFonts w:ascii="Arial" w:hAnsi="Arial"/>
        <w:b/>
        <w:color w:val="ffd966"/>
        <w:sz w:val="22"/>
      </w:rPr>
      <w:tcPr>
        <w:shd w:val="clear" w:color="ffffff" w:fill="ffffff"/>
        <w:tcBorders>
          <w:top w:val="none" w:color="000000" w:sz="4" w:space="0"/>
          <w:left w:val="none" w:color="000000" w:sz="4" w:space="0"/>
          <w:bottom w:val="single" w:color="FFD864" w:sz="4" w:space="0"/>
          <w:right w:val="none" w:color="000000" w:sz="4" w:space="0"/>
        </w:tcBorders>
      </w:tcPr>
    </w:tblStylePr>
    <w:tblStylePr w:type="lastCol">
      <w:rPr>
        <w:rFonts w:ascii="Arial" w:hAnsi="Arial"/>
        <w:i/>
        <w:color w:val="ffd966"/>
        <w:sz w:val="22"/>
      </w:rPr>
      <w:tcPr>
        <w:shd w:val="clear" w:color="ffffff" w:fill="auto"/>
        <w:tcBorders>
          <w:top w:val="none" w:color="000000" w:sz="4" w:space="0"/>
          <w:left w:val="single" w:color="FFD864" w:sz="4" w:space="0"/>
          <w:bottom w:val="none" w:color="000000" w:sz="4" w:space="0"/>
          <w:right w:val="none" w:color="000000" w:sz="4" w:space="0"/>
        </w:tcBorders>
      </w:tcPr>
    </w:tblStylePr>
    <w:tblStylePr w:type="lastRow">
      <w:rPr>
        <w:rFonts w:ascii="Arial" w:hAnsi="Arial"/>
        <w:b/>
        <w:color w:val="ffd966"/>
        <w:sz w:val="22"/>
      </w:rPr>
      <w:tcPr>
        <w:shd w:val="clear" w:color="ffffff" w:fill="ffffff"/>
        <w:tcBorders>
          <w:top w:val="single" w:color="FFD864" w:sz="4" w:space="0"/>
          <w:left w:val="none" w:color="000000" w:sz="4" w:space="0"/>
          <w:bottom w:val="none" w:color="000000" w:sz="4" w:space="0"/>
          <w:right w:val="none" w:color="000000" w:sz="4" w:space="0"/>
        </w:tcBorders>
      </w:tcPr>
    </w:tblStylePr>
  </w:style>
  <w:style w:type="table" w:styleId="879" w:customStyle="1">
    <w:name w:val="Grid Table 7 Colorful - Accent 5"/>
    <w:basedOn w:val="751"/>
    <w:uiPriority w:val="99"/>
    <w:qFormat/>
    <w:tblPr>
      <w:tblBorders>
        <w:bottom w:val="single" w:color="95AFDD" w:sz="4" w:space="0"/>
        <w:right w:val="single" w:color="95AFDD" w:sz="4" w:space="0"/>
        <w:insideH w:val="single" w:color="95AFDD" w:sz="4" w:space="0"/>
        <w:insideV w:val="single" w:color="95AFDD" w:sz="4" w:space="0"/>
      </w:tblBorders>
    </w:tblPr>
    <w:tblStylePr w:type="band1Horz">
      <w:rPr>
        <w:rFonts w:ascii="Arial" w:hAnsi="Arial"/>
        <w:color w:val="254174"/>
        <w:sz w:val="22"/>
      </w:rPr>
      <w:tcPr>
        <w:shd w:val="clear" w:color="d8e2f2" w:fill="d8e2f2"/>
      </w:tcPr>
    </w:tblStylePr>
    <w:tblStylePr w:type="band1Vert">
      <w:tcPr>
        <w:shd w:val="clear" w:color="d8e2f2" w:fill="d8e2f2"/>
      </w:tcPr>
    </w:tblStylePr>
    <w:tblStylePr w:type="band2Horz">
      <w:rPr>
        <w:rFonts w:ascii="Arial" w:hAnsi="Arial"/>
        <w:color w:val="254174"/>
        <w:sz w:val="22"/>
      </w:rPr>
    </w:tblStylePr>
    <w:tblStylePr w:type="firstCol">
      <w:rPr>
        <w:rFonts w:ascii="Arial" w:hAnsi="Arial"/>
        <w:i/>
        <w:color w:val="254174"/>
        <w:sz w:val="22"/>
      </w:rPr>
      <w:pPr>
        <w:jc w:val="right"/>
      </w:pPr>
      <w:tcPr>
        <w:shd w:val="clear" w:color="ffffff" w:fill="auto"/>
        <w:tcBorders>
          <w:top w:val="none" w:color="000000" w:sz="4" w:space="0"/>
          <w:left w:val="none" w:color="000000" w:sz="4" w:space="0"/>
          <w:bottom w:val="none" w:color="000000" w:sz="4" w:space="0"/>
          <w:right w:val="single" w:color="95AFDD" w:sz="4" w:space="0"/>
        </w:tcBorders>
      </w:tcPr>
    </w:tblStylePr>
    <w:tblStylePr w:type="firstRow">
      <w:rPr>
        <w:rFonts w:ascii="Arial" w:hAnsi="Arial"/>
        <w:b/>
        <w:color w:val="254174"/>
        <w:sz w:val="22"/>
      </w:rPr>
      <w:tcPr>
        <w:shd w:val="clear" w:color="ffffff" w:fill="ffffff"/>
        <w:tcBorders>
          <w:top w:val="none" w:color="000000" w:sz="4" w:space="0"/>
          <w:left w:val="none" w:color="000000" w:sz="4" w:space="0"/>
          <w:bottom w:val="single" w:color="95AFDD" w:sz="4" w:space="0"/>
          <w:right w:val="none" w:color="000000" w:sz="4" w:space="0"/>
        </w:tcBorders>
      </w:tcPr>
    </w:tblStylePr>
    <w:tblStylePr w:type="lastCol">
      <w:rPr>
        <w:rFonts w:ascii="Arial" w:hAnsi="Arial"/>
        <w:i/>
        <w:color w:val="254174"/>
        <w:sz w:val="22"/>
      </w:rPr>
      <w:tcPr>
        <w:shd w:val="clear" w:color="ffffff" w:fill="auto"/>
        <w:tcBorders>
          <w:top w:val="none" w:color="000000" w:sz="4" w:space="0"/>
          <w:left w:val="single" w:color="95AFDD" w:sz="4" w:space="0"/>
          <w:bottom w:val="none" w:color="000000" w:sz="4" w:space="0"/>
          <w:right w:val="none" w:color="000000" w:sz="4" w:space="0"/>
        </w:tcBorders>
      </w:tcPr>
    </w:tblStylePr>
    <w:tblStylePr w:type="lastRow">
      <w:rPr>
        <w:rFonts w:ascii="Arial" w:hAnsi="Arial"/>
        <w:b/>
        <w:color w:val="254174"/>
        <w:sz w:val="22"/>
      </w:rPr>
      <w:tcPr>
        <w:shd w:val="clear" w:color="ffffff" w:fill="ffffff"/>
        <w:tcBorders>
          <w:top w:val="single" w:color="95AFDD" w:sz="4" w:space="0"/>
          <w:left w:val="none" w:color="000000" w:sz="4" w:space="0"/>
          <w:bottom w:val="none" w:color="000000" w:sz="4" w:space="0"/>
          <w:right w:val="none" w:color="000000" w:sz="4" w:space="0"/>
        </w:tcBorders>
      </w:tcPr>
    </w:tblStylePr>
  </w:style>
  <w:style w:type="table" w:styleId="880" w:customStyle="1">
    <w:name w:val="Grid Table 7 Colorful - Accent 6"/>
    <w:basedOn w:val="751"/>
    <w:uiPriority w:val="99"/>
    <w:qFormat/>
    <w:tblPr>
      <w:tblBorders>
        <w:bottom w:val="single" w:color="ADD394" w:sz="4" w:space="0"/>
        <w:right w:val="single" w:color="ADD394" w:sz="4" w:space="0"/>
        <w:insideH w:val="single" w:color="ADD394" w:sz="4" w:space="0"/>
        <w:insideV w:val="single" w:color="ADD394" w:sz="4" w:space="0"/>
      </w:tblBorders>
    </w:tblPr>
    <w:tblStylePr w:type="band1Horz">
      <w:rPr>
        <w:rFonts w:ascii="Arial" w:hAnsi="Arial"/>
        <w:color w:val="416429"/>
        <w:sz w:val="22"/>
      </w:rPr>
      <w:tcPr>
        <w:shd w:val="clear" w:color="e1efd8" w:fill="e1efd8"/>
      </w:tcPr>
    </w:tblStylePr>
    <w:tblStylePr w:type="band1Vert">
      <w:tcPr>
        <w:shd w:val="clear" w:color="e1efd8" w:fill="e1efd8"/>
      </w:tcPr>
    </w:tblStylePr>
    <w:tblStylePr w:type="band2Horz">
      <w:rPr>
        <w:rFonts w:ascii="Arial" w:hAnsi="Arial"/>
        <w:color w:val="416429"/>
        <w:sz w:val="22"/>
      </w:rPr>
    </w:tblStylePr>
    <w:tblStylePr w:type="firstCol">
      <w:rPr>
        <w:rFonts w:ascii="Arial" w:hAnsi="Arial"/>
        <w:i/>
        <w:color w:val="416429"/>
        <w:sz w:val="22"/>
      </w:rPr>
      <w:pPr>
        <w:jc w:val="right"/>
      </w:pPr>
      <w:tcPr>
        <w:shd w:val="clear" w:color="ffffff" w:fill="auto"/>
        <w:tcBorders>
          <w:top w:val="none" w:color="000000" w:sz="4" w:space="0"/>
          <w:left w:val="none" w:color="000000" w:sz="4" w:space="0"/>
          <w:bottom w:val="none" w:color="000000" w:sz="4" w:space="0"/>
          <w:right w:val="single" w:color="ADD394" w:sz="4" w:space="0"/>
        </w:tcBorders>
      </w:tcPr>
    </w:tblStylePr>
    <w:tblStylePr w:type="firstRow">
      <w:rPr>
        <w:rFonts w:ascii="Arial" w:hAnsi="Arial"/>
        <w:b/>
        <w:color w:val="416429"/>
        <w:sz w:val="22"/>
      </w:rPr>
      <w:tcPr>
        <w:shd w:val="clear" w:color="ffffff" w:fill="ffffff"/>
        <w:tcBorders>
          <w:top w:val="none" w:color="000000" w:sz="4" w:space="0"/>
          <w:left w:val="none" w:color="000000" w:sz="4" w:space="0"/>
          <w:bottom w:val="single" w:color="ADD394" w:sz="4" w:space="0"/>
          <w:right w:val="none" w:color="000000" w:sz="4" w:space="0"/>
        </w:tcBorders>
      </w:tcPr>
    </w:tblStylePr>
    <w:tblStylePr w:type="lastCol">
      <w:rPr>
        <w:rFonts w:ascii="Arial" w:hAnsi="Arial"/>
        <w:i/>
        <w:color w:val="416429"/>
        <w:sz w:val="22"/>
      </w:rPr>
      <w:tcPr>
        <w:shd w:val="clear" w:color="ffffff" w:fill="auto"/>
        <w:tcBorders>
          <w:top w:val="none" w:color="000000" w:sz="4" w:space="0"/>
          <w:left w:val="single" w:color="ADD394" w:sz="4" w:space="0"/>
          <w:bottom w:val="none" w:color="000000" w:sz="4" w:space="0"/>
          <w:right w:val="none" w:color="000000" w:sz="4" w:space="0"/>
        </w:tcBorders>
      </w:tcPr>
    </w:tblStylePr>
    <w:tblStylePr w:type="lastRow">
      <w:rPr>
        <w:rFonts w:ascii="Arial" w:hAnsi="Arial"/>
        <w:b/>
        <w:color w:val="416429"/>
        <w:sz w:val="22"/>
      </w:rPr>
      <w:tcPr>
        <w:shd w:val="clear" w:color="ffffff" w:fill="ffffff"/>
        <w:tcBorders>
          <w:top w:val="single" w:color="ADD394" w:sz="4" w:space="0"/>
          <w:left w:val="none" w:color="000000" w:sz="4" w:space="0"/>
          <w:bottom w:val="none" w:color="000000" w:sz="4" w:space="0"/>
          <w:right w:val="none" w:color="000000" w:sz="4" w:space="0"/>
        </w:tcBorders>
      </w:tcPr>
    </w:tblStylePr>
  </w:style>
  <w:style w:type="table" w:styleId="881" w:customStyle="1">
    <w:name w:val="清单表 1 浅色1"/>
    <w:basedOn w:val="751"/>
    <w:uiPriority w:val="99"/>
    <w:qFormat/>
    <w:tblPr/>
    <w:tblStylePr w:type="band1Horz">
      <w:tcPr>
        <w:shd w:val="clear" w:color="bebebe" w:fill="bebebe"/>
      </w:tcPr>
    </w:tblStylePr>
    <w:tblStylePr w:type="band1Vert">
      <w:tcPr>
        <w:shd w:val="clear" w:color="bebebe" w:fill="bebebe"/>
      </w:tcPr>
    </w:tblStylePr>
    <w:tblStylePr w:type="firstCol">
      <w:rPr>
        <w:b/>
        <w:color w:val="404040"/>
      </w:rPr>
    </w:tblStylePr>
    <w:tblStylePr w:type="firstRow">
      <w:rPr>
        <w:b/>
        <w:color w:val="404040"/>
      </w:rPr>
      <w:tcPr>
        <w:tcBorders>
          <w:top w:val="none" w:color="000000" w:sz="4" w:space="0"/>
          <w:left w:val="none" w:color="000000" w:sz="4" w:space="0"/>
          <w:bottom w:val="single" w:color="000000" w:sz="4" w:space="0"/>
          <w:right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tcBorders>
      </w:tcPr>
    </w:tblStylePr>
  </w:style>
  <w:style w:type="table" w:styleId="882" w:customStyle="1">
    <w:name w:val="List Table 1 Light - Accent 1"/>
    <w:basedOn w:val="751"/>
    <w:uiPriority w:val="99"/>
    <w:qFormat/>
    <w:tblPr/>
    <w:tblStylePr w:type="band1Horz">
      <w:tcPr>
        <w:shd w:val="clear" w:color="d5e5f4" w:fill="d5e5f4"/>
      </w:tcPr>
    </w:tblStylePr>
    <w:tblStylePr w:type="band1Vert">
      <w:tcPr>
        <w:shd w:val="clear" w:color="d5e5f4" w:fill="d5e5f4"/>
      </w:tcPr>
    </w:tblStylePr>
    <w:tblStylePr w:type="firstCol">
      <w:rPr>
        <w:b/>
        <w:color w:val="404040"/>
      </w:rPr>
    </w:tblStylePr>
    <w:tblStylePr w:type="firstRow">
      <w:rPr>
        <w:b/>
        <w:color w:val="404040"/>
      </w:rPr>
      <w:tcPr>
        <w:tcBorders>
          <w:top w:val="none" w:color="000000" w:sz="4" w:space="0"/>
          <w:left w:val="none" w:color="000000" w:sz="4" w:space="0"/>
          <w:bottom w:val="single" w:color="5B9BD5" w:sz="4" w:space="0"/>
          <w:right w:val="none" w:color="000000" w:sz="4" w:space="0"/>
        </w:tcBorders>
      </w:tcPr>
    </w:tblStylePr>
    <w:tblStylePr w:type="lastCol">
      <w:rPr>
        <w:b/>
        <w:color w:val="404040"/>
      </w:rPr>
    </w:tblStylePr>
    <w:tblStylePr w:type="lastRow">
      <w:rPr>
        <w:b/>
        <w:color w:val="404040"/>
      </w:rPr>
      <w:tcPr>
        <w:tcBorders>
          <w:top w:val="single" w:color="5B9BD5" w:sz="4" w:space="0"/>
          <w:left w:val="none" w:color="000000" w:sz="4" w:space="0"/>
          <w:bottom w:val="none" w:color="000000" w:sz="4" w:space="0"/>
          <w:right w:val="none" w:color="000000" w:sz="4" w:space="0"/>
        </w:tcBorders>
      </w:tcPr>
    </w:tblStylePr>
  </w:style>
  <w:style w:type="table" w:styleId="883" w:customStyle="1">
    <w:name w:val="List Table 1 Light - Accent 2"/>
    <w:basedOn w:val="751"/>
    <w:uiPriority w:val="99"/>
    <w:qFormat/>
    <w:tblPr/>
    <w:tblStylePr w:type="band1Horz">
      <w:tcPr>
        <w:shd w:val="clear" w:color="fadecb" w:fill="fadecb"/>
      </w:tcPr>
    </w:tblStylePr>
    <w:tblStylePr w:type="band1Vert">
      <w:tcPr>
        <w:shd w:val="clear" w:color="fadecb" w:fill="fadecb"/>
      </w:tcPr>
    </w:tblStylePr>
    <w:tblStylePr w:type="firstCol">
      <w:rPr>
        <w:b/>
        <w:color w:val="404040"/>
      </w:rPr>
    </w:tblStylePr>
    <w:tblStylePr w:type="firstRow">
      <w:rPr>
        <w:b/>
        <w:color w:val="404040"/>
      </w:rPr>
      <w:tcPr>
        <w:tcBorders>
          <w:top w:val="none" w:color="000000" w:sz="4" w:space="0"/>
          <w:left w:val="none" w:color="000000" w:sz="4" w:space="0"/>
          <w:bottom w:val="single" w:color="ED7D31" w:sz="4" w:space="0"/>
          <w:right w:val="none" w:color="000000" w:sz="4" w:space="0"/>
        </w:tcBorders>
      </w:tcPr>
    </w:tblStylePr>
    <w:tblStylePr w:type="lastCol">
      <w:rPr>
        <w:b/>
        <w:color w:val="404040"/>
      </w:rPr>
    </w:tblStylePr>
    <w:tblStylePr w:type="lastRow">
      <w:rPr>
        <w:b/>
        <w:color w:val="404040"/>
      </w:rPr>
      <w:tcPr>
        <w:tcBorders>
          <w:top w:val="single" w:color="ED7D31" w:sz="4" w:space="0"/>
          <w:left w:val="none" w:color="000000" w:sz="4" w:space="0"/>
          <w:bottom w:val="none" w:color="000000" w:sz="4" w:space="0"/>
          <w:right w:val="none" w:color="000000" w:sz="4" w:space="0"/>
        </w:tcBorders>
      </w:tcPr>
    </w:tblStylePr>
  </w:style>
  <w:style w:type="table" w:styleId="884" w:customStyle="1">
    <w:name w:val="List Table 1 Light - Accent 3"/>
    <w:basedOn w:val="751"/>
    <w:uiPriority w:val="99"/>
    <w:qFormat/>
    <w:tblPr/>
    <w:tblStylePr w:type="band1Horz">
      <w:tcPr>
        <w:shd w:val="clear" w:color="e8e8e8" w:fill="e8e8e8"/>
      </w:tcPr>
    </w:tblStylePr>
    <w:tblStylePr w:type="band1Vert">
      <w:tcPr>
        <w:shd w:val="clear" w:color="e8e8e8" w:fill="e8e8e8"/>
      </w:tcPr>
    </w:tblStylePr>
    <w:tblStylePr w:type="firstCol">
      <w:rPr>
        <w:b/>
        <w:color w:val="404040"/>
      </w:rPr>
    </w:tblStylePr>
    <w:tblStylePr w:type="firstRow">
      <w:rPr>
        <w:b/>
        <w:color w:val="404040"/>
      </w:rPr>
      <w:tcPr>
        <w:tcBorders>
          <w:top w:val="none" w:color="000000" w:sz="4" w:space="0"/>
          <w:left w:val="none" w:color="000000" w:sz="4" w:space="0"/>
          <w:bottom w:val="single" w:color="A5A5A5" w:sz="4" w:space="0"/>
          <w:right w:val="none" w:color="000000" w:sz="4" w:space="0"/>
        </w:tcBorders>
      </w:tcPr>
    </w:tblStylePr>
    <w:tblStylePr w:type="lastCol">
      <w:rPr>
        <w:b/>
        <w:color w:val="404040"/>
      </w:rPr>
    </w:tblStylePr>
    <w:tblStylePr w:type="lastRow">
      <w:rPr>
        <w:b/>
        <w:color w:val="404040"/>
      </w:rPr>
      <w:tcPr>
        <w:tcBorders>
          <w:top w:val="single" w:color="A5A5A5" w:sz="4" w:space="0"/>
          <w:left w:val="none" w:color="000000" w:sz="4" w:space="0"/>
          <w:bottom w:val="none" w:color="000000" w:sz="4" w:space="0"/>
          <w:right w:val="none" w:color="000000" w:sz="4" w:space="0"/>
        </w:tcBorders>
      </w:tcPr>
    </w:tblStylePr>
  </w:style>
  <w:style w:type="table" w:styleId="885" w:customStyle="1">
    <w:name w:val="List Table 1 Light - Accent 4"/>
    <w:basedOn w:val="751"/>
    <w:uiPriority w:val="99"/>
    <w:qFormat/>
    <w:tblPr/>
    <w:tblStylePr w:type="band1Horz">
      <w:tcPr>
        <w:shd w:val="clear" w:color="ffefbe" w:fill="ffefbe"/>
      </w:tcPr>
    </w:tblStylePr>
    <w:tblStylePr w:type="band1Vert">
      <w:tcPr>
        <w:shd w:val="clear" w:color="ffefbe" w:fill="ffefbe"/>
      </w:tcPr>
    </w:tblStylePr>
    <w:tblStylePr w:type="firstCol">
      <w:rPr>
        <w:b/>
        <w:color w:val="404040"/>
      </w:rPr>
    </w:tblStylePr>
    <w:tblStylePr w:type="firstRow">
      <w:rPr>
        <w:b/>
        <w:color w:val="404040"/>
      </w:rPr>
      <w:tcPr>
        <w:tcBorders>
          <w:top w:val="none" w:color="000000" w:sz="4" w:space="0"/>
          <w:left w:val="none" w:color="000000" w:sz="4" w:space="0"/>
          <w:bottom w:val="single" w:color="FFC000" w:sz="4" w:space="0"/>
          <w:right w:val="none" w:color="000000" w:sz="4" w:space="0"/>
        </w:tcBorders>
      </w:tcPr>
    </w:tblStylePr>
    <w:tblStylePr w:type="lastCol">
      <w:rPr>
        <w:b/>
        <w:color w:val="404040"/>
      </w:rPr>
    </w:tblStylePr>
    <w:tblStylePr w:type="lastRow">
      <w:rPr>
        <w:b/>
        <w:color w:val="404040"/>
      </w:rPr>
      <w:tcPr>
        <w:tcBorders>
          <w:top w:val="single" w:color="FFC000" w:sz="4" w:space="0"/>
          <w:left w:val="none" w:color="000000" w:sz="4" w:space="0"/>
          <w:bottom w:val="none" w:color="000000" w:sz="4" w:space="0"/>
          <w:right w:val="none" w:color="000000" w:sz="4" w:space="0"/>
        </w:tcBorders>
      </w:tcPr>
    </w:tblStylePr>
  </w:style>
  <w:style w:type="table" w:styleId="886" w:customStyle="1">
    <w:name w:val="List Table 1 Light - Accent 5"/>
    <w:basedOn w:val="751"/>
    <w:uiPriority w:val="99"/>
    <w:qFormat/>
    <w:tblPr/>
    <w:tblStylePr w:type="band1Horz">
      <w:tcPr>
        <w:shd w:val="clear" w:color="d0dbf0" w:fill="d0dbf0"/>
      </w:tcPr>
    </w:tblStylePr>
    <w:tblStylePr w:type="band1Vert">
      <w:tcPr>
        <w:shd w:val="clear" w:color="d0dbf0" w:fill="d0dbf0"/>
      </w:tcPr>
    </w:tblStylePr>
    <w:tblStylePr w:type="firstCol">
      <w:rPr>
        <w:b/>
        <w:color w:val="404040"/>
      </w:rPr>
    </w:tblStylePr>
    <w:tblStylePr w:type="firstRow">
      <w:rPr>
        <w:b/>
        <w:color w:val="404040"/>
      </w:rPr>
      <w:tcPr>
        <w:tcBorders>
          <w:top w:val="none" w:color="000000" w:sz="4" w:space="0"/>
          <w:left w:val="none" w:color="000000" w:sz="4" w:space="0"/>
          <w:bottom w:val="single" w:color="4472C4" w:sz="4" w:space="0"/>
          <w:right w:val="none" w:color="000000" w:sz="4" w:space="0"/>
        </w:tcBorders>
      </w:tcPr>
    </w:tblStylePr>
    <w:tblStylePr w:type="lastCol">
      <w:rPr>
        <w:b/>
        <w:color w:val="404040"/>
      </w:rPr>
    </w:tblStylePr>
    <w:tblStylePr w:type="lastRow">
      <w:rPr>
        <w:b/>
        <w:color w:val="404040"/>
      </w:rPr>
      <w:tcPr>
        <w:tcBorders>
          <w:top w:val="single" w:color="4472C4" w:sz="4" w:space="0"/>
          <w:left w:val="none" w:color="000000" w:sz="4" w:space="0"/>
          <w:bottom w:val="none" w:color="000000" w:sz="4" w:space="0"/>
          <w:right w:val="none" w:color="000000" w:sz="4" w:space="0"/>
        </w:tcBorders>
      </w:tcPr>
    </w:tblStylePr>
  </w:style>
  <w:style w:type="table" w:styleId="887" w:customStyle="1">
    <w:name w:val="List Table 1 Light - Accent 6"/>
    <w:basedOn w:val="751"/>
    <w:uiPriority w:val="99"/>
    <w:qFormat/>
    <w:tblPr/>
    <w:tblStylePr w:type="band1Horz">
      <w:tcPr>
        <w:shd w:val="clear" w:color="daebcf" w:fill="daebcf"/>
      </w:tcPr>
    </w:tblStylePr>
    <w:tblStylePr w:type="band1Vert">
      <w:tcPr>
        <w:shd w:val="clear" w:color="daebcf" w:fill="daebcf"/>
      </w:tcPr>
    </w:tblStylePr>
    <w:tblStylePr w:type="firstCol">
      <w:rPr>
        <w:b/>
        <w:color w:val="404040"/>
      </w:rPr>
    </w:tblStylePr>
    <w:tblStylePr w:type="firstRow">
      <w:rPr>
        <w:b/>
        <w:color w:val="404040"/>
      </w:rPr>
      <w:tcPr>
        <w:tcBorders>
          <w:top w:val="none" w:color="000000" w:sz="4" w:space="0"/>
          <w:left w:val="none" w:color="000000" w:sz="4" w:space="0"/>
          <w:bottom w:val="single" w:color="70AD47" w:sz="4" w:space="0"/>
          <w:right w:val="none" w:color="000000" w:sz="4" w:space="0"/>
        </w:tcBorders>
      </w:tcPr>
    </w:tblStylePr>
    <w:tblStylePr w:type="lastCol">
      <w:rPr>
        <w:b/>
        <w:color w:val="404040"/>
      </w:rPr>
    </w:tblStylePr>
    <w:tblStylePr w:type="lastRow">
      <w:rPr>
        <w:b/>
        <w:color w:val="404040"/>
      </w:rPr>
      <w:tcPr>
        <w:tcBorders>
          <w:top w:val="single" w:color="70AD47" w:sz="4" w:space="0"/>
          <w:left w:val="none" w:color="000000" w:sz="4" w:space="0"/>
          <w:bottom w:val="none" w:color="000000" w:sz="4" w:space="0"/>
          <w:right w:val="none" w:color="000000" w:sz="4" w:space="0"/>
        </w:tcBorders>
      </w:tcPr>
    </w:tblStylePr>
  </w:style>
  <w:style w:type="table" w:styleId="888" w:customStyle="1">
    <w:name w:val="清单表 21"/>
    <w:basedOn w:val="751"/>
    <w:uiPriority w:val="99"/>
    <w:qFormat/>
    <w:tblPr>
      <w:tblBorders>
        <w:top w:val="single" w:color="6E6E6E" w:sz="4" w:space="0"/>
        <w:bottom w:val="single" w:color="6E6E6E" w:sz="4" w:space="0"/>
        <w:insideH w:val="single" w:color="6E6E6E" w:sz="4" w:space="0"/>
      </w:tblBorders>
    </w:tblPr>
    <w:tblStylePr w:type="band1Horz">
      <w:rPr>
        <w:rFonts w:ascii="Arial" w:hAnsi="Arial"/>
        <w:color w:val="404040"/>
        <w:sz w:val="22"/>
      </w:rPr>
      <w:tcPr>
        <w:shd w:val="clear" w:color="bebebe" w:fill="bebebe"/>
      </w:tcPr>
    </w:tblStylePr>
    <w:tblStylePr w:type="band1Vert">
      <w:rPr>
        <w:rFonts w:ascii="Arial" w:hAnsi="Arial"/>
        <w:color w:val="404040"/>
        <w:sz w:val="22"/>
      </w:rPr>
      <w:tcPr>
        <w:shd w:val="clear" w:color="bebebe" w:fill="bebebe"/>
      </w:tcPr>
    </w:tblStylePr>
    <w:tblStylePr w:type="firstCol">
      <w:rPr>
        <w:rFonts w:ascii="Arial" w:hAnsi="Arial"/>
        <w:b/>
        <w:color w:val="404040"/>
        <w:sz w:val="22"/>
      </w:rPr>
    </w:tblStylePr>
    <w:tblStylePr w:type="firstRow">
      <w:rPr>
        <w:rFonts w:ascii="Arial" w:hAnsi="Arial"/>
        <w:b/>
        <w:color w:val="404040"/>
        <w:sz w:val="22"/>
      </w:rPr>
      <w:tcPr>
        <w:tcBorders>
          <w:top w:val="single" w:color="6E6E6E" w:sz="4" w:space="0"/>
          <w:left w:val="none" w:color="000000" w:sz="4" w:space="0"/>
          <w:bottom w:val="single" w:color="6E6E6E"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sz="4" w:space="0"/>
          <w:left w:val="none" w:color="000000" w:sz="4" w:space="0"/>
          <w:bottom w:val="single" w:color="6E6E6E" w:sz="4" w:space="0"/>
          <w:right w:val="none" w:color="000000" w:sz="4" w:space="0"/>
        </w:tcBorders>
      </w:tcPr>
    </w:tblStylePr>
  </w:style>
  <w:style w:type="table" w:styleId="889" w:customStyle="1">
    <w:name w:val="List Table 2 - Accent 1"/>
    <w:basedOn w:val="751"/>
    <w:uiPriority w:val="99"/>
    <w:qFormat/>
    <w:tblPr>
      <w:tblBorders>
        <w:top w:val="single" w:color="A2C6E7" w:sz="4" w:space="0"/>
        <w:bottom w:val="single" w:color="A2C6E7" w:sz="4" w:space="0"/>
        <w:insideH w:val="single" w:color="A2C6E7" w:sz="4" w:space="0"/>
      </w:tblBorders>
    </w:tblPr>
    <w:tblStylePr w:type="band1Horz">
      <w:rPr>
        <w:rFonts w:ascii="Arial" w:hAnsi="Arial"/>
        <w:color w:val="404040"/>
        <w:sz w:val="22"/>
      </w:rPr>
      <w:tcPr>
        <w:shd w:val="clear" w:color="d5e5f4" w:fill="d5e5f4"/>
      </w:tcPr>
    </w:tblStylePr>
    <w:tblStylePr w:type="band1Vert">
      <w:rPr>
        <w:rFonts w:ascii="Arial" w:hAnsi="Arial"/>
        <w:color w:val="404040"/>
        <w:sz w:val="22"/>
      </w:rPr>
      <w:tcPr>
        <w:shd w:val="clear" w:color="d5e5f4" w:fill="d5e5f4"/>
      </w:tcPr>
    </w:tblStylePr>
    <w:tblStylePr w:type="firstCol">
      <w:rPr>
        <w:rFonts w:ascii="Arial" w:hAnsi="Arial"/>
        <w:b/>
        <w:color w:val="404040"/>
        <w:sz w:val="22"/>
      </w:rPr>
    </w:tblStylePr>
    <w:tblStylePr w:type="firstRow">
      <w:rPr>
        <w:rFonts w:ascii="Arial" w:hAnsi="Arial"/>
        <w:b/>
        <w:color w:val="404040"/>
        <w:sz w:val="22"/>
      </w:rPr>
      <w:tcPr>
        <w:tcBorders>
          <w:top w:val="single" w:color="A2C6E7" w:sz="4" w:space="0"/>
          <w:left w:val="none" w:color="000000" w:sz="4" w:space="0"/>
          <w:bottom w:val="single" w:color="A2C6E7"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sz="4" w:space="0"/>
          <w:left w:val="none" w:color="000000" w:sz="4" w:space="0"/>
          <w:bottom w:val="single" w:color="A2C6E7" w:sz="4" w:space="0"/>
          <w:right w:val="none" w:color="000000" w:sz="4" w:space="0"/>
        </w:tcBorders>
      </w:tcPr>
    </w:tblStylePr>
  </w:style>
  <w:style w:type="table" w:styleId="890" w:customStyle="1">
    <w:name w:val="List Table 2 - Accent 2"/>
    <w:basedOn w:val="751"/>
    <w:uiPriority w:val="99"/>
    <w:qFormat/>
    <w:tblPr>
      <w:tblBorders>
        <w:top w:val="single" w:color="F4B58A" w:sz="4" w:space="0"/>
        <w:bottom w:val="single" w:color="F4B58A" w:sz="4" w:space="0"/>
        <w:insideH w:val="single" w:color="F4B58A" w:sz="4" w:space="0"/>
      </w:tblBorders>
    </w:tblPr>
    <w:tblStylePr w:type="band1Horz">
      <w:rPr>
        <w:rFonts w:ascii="Arial" w:hAnsi="Arial"/>
        <w:color w:val="404040"/>
        <w:sz w:val="22"/>
      </w:rPr>
      <w:tcPr>
        <w:shd w:val="clear" w:color="fadecb" w:fill="fadecb"/>
      </w:tcPr>
    </w:tblStylePr>
    <w:tblStylePr w:type="band1Vert">
      <w:rPr>
        <w:rFonts w:ascii="Arial" w:hAnsi="Arial"/>
        <w:color w:val="404040"/>
        <w:sz w:val="22"/>
      </w:rPr>
      <w:tcPr>
        <w:shd w:val="clear" w:color="fadecb" w:fill="fadecb"/>
      </w:tcPr>
    </w:tblStylePr>
    <w:tblStylePr w:type="firstCol">
      <w:rPr>
        <w:rFonts w:ascii="Arial" w:hAnsi="Arial"/>
        <w:b/>
        <w:color w:val="404040"/>
        <w:sz w:val="22"/>
      </w:rPr>
    </w:tblStylePr>
    <w:tblStylePr w:type="firstRow">
      <w:rPr>
        <w:rFonts w:ascii="Arial" w:hAnsi="Arial"/>
        <w:b/>
        <w:color w:val="404040"/>
        <w:sz w:val="22"/>
      </w:rPr>
      <w:tcPr>
        <w:tcBorders>
          <w:top w:val="single" w:color="F4B58A" w:sz="4" w:space="0"/>
          <w:left w:val="none" w:color="000000" w:sz="4" w:space="0"/>
          <w:bottom w:val="single" w:color="F4B58A"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sz="4" w:space="0"/>
          <w:left w:val="none" w:color="000000" w:sz="4" w:space="0"/>
          <w:bottom w:val="single" w:color="F4B58A" w:sz="4" w:space="0"/>
          <w:right w:val="none" w:color="000000" w:sz="4" w:space="0"/>
        </w:tcBorders>
      </w:tcPr>
    </w:tblStylePr>
  </w:style>
  <w:style w:type="table" w:styleId="891" w:customStyle="1">
    <w:name w:val="List Table 2 - Accent 3"/>
    <w:basedOn w:val="751"/>
    <w:uiPriority w:val="99"/>
    <w:qFormat/>
    <w:tblPr>
      <w:tblBorders>
        <w:top w:val="single" w:color="CCCCCC" w:sz="4" w:space="0"/>
        <w:bottom w:val="single" w:color="CCCCCC" w:sz="4" w:space="0"/>
        <w:insideH w:val="single" w:color="CCCCCC" w:sz="4" w:space="0"/>
      </w:tblBorders>
    </w:tblPr>
    <w:tblStylePr w:type="band1Horz">
      <w:rPr>
        <w:rFonts w:ascii="Arial" w:hAnsi="Arial"/>
        <w:color w:val="404040"/>
        <w:sz w:val="22"/>
      </w:rPr>
      <w:tcPr>
        <w:shd w:val="clear" w:color="e8e8e8" w:fill="e8e8e8"/>
      </w:tcPr>
    </w:tblStylePr>
    <w:tblStylePr w:type="band1Vert">
      <w:rPr>
        <w:rFonts w:ascii="Arial" w:hAnsi="Arial"/>
        <w:color w:val="404040"/>
        <w:sz w:val="22"/>
      </w:rPr>
      <w:tcPr>
        <w:shd w:val="clear" w:color="e8e8e8" w:fill="e8e8e8"/>
      </w:tcPr>
    </w:tblStylePr>
    <w:tblStylePr w:type="firstCol">
      <w:rPr>
        <w:rFonts w:ascii="Arial" w:hAnsi="Arial"/>
        <w:b/>
        <w:color w:val="404040"/>
        <w:sz w:val="22"/>
      </w:rPr>
    </w:tblStylePr>
    <w:tblStylePr w:type="firstRow">
      <w:rPr>
        <w:rFonts w:ascii="Arial" w:hAnsi="Arial"/>
        <w:b/>
        <w:color w:val="404040"/>
        <w:sz w:val="22"/>
      </w:rPr>
      <w:tcPr>
        <w:tcBorders>
          <w:top w:val="single" w:color="CCCCCC" w:sz="4" w:space="0"/>
          <w:left w:val="none" w:color="000000" w:sz="4" w:space="0"/>
          <w:bottom w:val="single" w:color="CCCCCC"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sz="4" w:space="0"/>
          <w:left w:val="none" w:color="000000" w:sz="4" w:space="0"/>
          <w:bottom w:val="single" w:color="CCCCCC" w:sz="4" w:space="0"/>
          <w:right w:val="none" w:color="000000" w:sz="4" w:space="0"/>
        </w:tcBorders>
      </w:tcPr>
    </w:tblStylePr>
  </w:style>
  <w:style w:type="table" w:styleId="892" w:customStyle="1">
    <w:name w:val="List Table 2 - Accent 4"/>
    <w:basedOn w:val="751"/>
    <w:uiPriority w:val="99"/>
    <w:qFormat/>
    <w:tblPr>
      <w:tblBorders>
        <w:top w:val="single" w:color="FFDB6E" w:sz="4" w:space="0"/>
        <w:bottom w:val="single" w:color="FFDB6E" w:sz="4" w:space="0"/>
        <w:insideH w:val="single" w:color="FFDB6E" w:sz="4" w:space="0"/>
      </w:tblBorders>
    </w:tblPr>
    <w:tblStylePr w:type="band1Horz">
      <w:rPr>
        <w:rFonts w:ascii="Arial" w:hAnsi="Arial"/>
        <w:color w:val="404040"/>
        <w:sz w:val="22"/>
      </w:rPr>
      <w:tcPr>
        <w:shd w:val="clear" w:color="ffefbe" w:fill="ffefbe"/>
      </w:tcPr>
    </w:tblStylePr>
    <w:tblStylePr w:type="band1Vert">
      <w:rPr>
        <w:rFonts w:ascii="Arial" w:hAnsi="Arial"/>
        <w:color w:val="404040"/>
        <w:sz w:val="22"/>
      </w:rPr>
      <w:tcPr>
        <w:shd w:val="clear" w:color="ffefbe" w:fill="ffefbe"/>
      </w:tcPr>
    </w:tblStylePr>
    <w:tblStylePr w:type="firstCol">
      <w:rPr>
        <w:rFonts w:ascii="Arial" w:hAnsi="Arial"/>
        <w:b/>
        <w:color w:val="404040"/>
        <w:sz w:val="22"/>
      </w:rPr>
    </w:tblStylePr>
    <w:tblStylePr w:type="firstRow">
      <w:rPr>
        <w:rFonts w:ascii="Arial" w:hAnsi="Arial"/>
        <w:b/>
        <w:color w:val="404040"/>
        <w:sz w:val="22"/>
      </w:rPr>
      <w:tcPr>
        <w:tcBorders>
          <w:top w:val="single" w:color="FFDB6E" w:sz="4" w:space="0"/>
          <w:left w:val="none" w:color="000000" w:sz="4" w:space="0"/>
          <w:bottom w:val="single" w:color="FFDB6E"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sz="4" w:space="0"/>
          <w:left w:val="none" w:color="000000" w:sz="4" w:space="0"/>
          <w:bottom w:val="single" w:color="FFDB6E" w:sz="4" w:space="0"/>
          <w:right w:val="none" w:color="000000" w:sz="4" w:space="0"/>
        </w:tcBorders>
      </w:tcPr>
    </w:tblStylePr>
  </w:style>
  <w:style w:type="table" w:styleId="893" w:customStyle="1">
    <w:name w:val="List Table 2 - Accent 5"/>
    <w:basedOn w:val="751"/>
    <w:uiPriority w:val="99"/>
    <w:qFormat/>
    <w:tblPr>
      <w:tblBorders>
        <w:top w:val="single" w:color="95AFDD" w:sz="4" w:space="0"/>
        <w:bottom w:val="single" w:color="95AFDD" w:sz="4" w:space="0"/>
        <w:insideH w:val="single" w:color="95AFDD" w:sz="4" w:space="0"/>
      </w:tblBorders>
    </w:tblPr>
    <w:tblStylePr w:type="band1Horz">
      <w:rPr>
        <w:rFonts w:ascii="Arial" w:hAnsi="Arial"/>
        <w:color w:val="404040"/>
        <w:sz w:val="22"/>
      </w:rPr>
      <w:tcPr>
        <w:shd w:val="clear" w:color="d0dbf0" w:fill="d0dbf0"/>
      </w:tcPr>
    </w:tblStylePr>
    <w:tblStylePr w:type="band1Vert">
      <w:rPr>
        <w:rFonts w:ascii="Arial" w:hAnsi="Arial"/>
        <w:color w:val="404040"/>
        <w:sz w:val="22"/>
      </w:rPr>
      <w:tcPr>
        <w:shd w:val="clear" w:color="d0dbf0" w:fill="d0dbf0"/>
      </w:tcPr>
    </w:tblStylePr>
    <w:tblStylePr w:type="firstCol">
      <w:rPr>
        <w:rFonts w:ascii="Arial" w:hAnsi="Arial"/>
        <w:b/>
        <w:color w:val="404040"/>
        <w:sz w:val="22"/>
      </w:rPr>
    </w:tblStylePr>
    <w:tblStylePr w:type="firstRow">
      <w:rPr>
        <w:rFonts w:ascii="Arial" w:hAnsi="Arial"/>
        <w:b/>
        <w:color w:val="404040"/>
        <w:sz w:val="22"/>
      </w:rPr>
      <w:tcPr>
        <w:tcBorders>
          <w:top w:val="single" w:color="95AFDD" w:sz="4" w:space="0"/>
          <w:left w:val="none" w:color="000000" w:sz="4" w:space="0"/>
          <w:bottom w:val="single" w:color="95AFDD"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sz="4" w:space="0"/>
          <w:left w:val="none" w:color="000000" w:sz="4" w:space="0"/>
          <w:bottom w:val="single" w:color="95AFDD" w:sz="4" w:space="0"/>
          <w:right w:val="none" w:color="000000" w:sz="4" w:space="0"/>
        </w:tcBorders>
      </w:tcPr>
    </w:tblStylePr>
  </w:style>
  <w:style w:type="table" w:styleId="894" w:customStyle="1">
    <w:name w:val="List Table 2 - Accent 6"/>
    <w:basedOn w:val="751"/>
    <w:uiPriority w:val="99"/>
    <w:qFormat/>
    <w:tblPr>
      <w:tblBorders>
        <w:top w:val="single" w:color="ADD394" w:sz="4" w:space="0"/>
        <w:bottom w:val="single" w:color="ADD394" w:sz="4" w:space="0"/>
        <w:insideH w:val="single" w:color="ADD394" w:sz="4" w:space="0"/>
      </w:tblBorders>
    </w:tblPr>
    <w:tblStylePr w:type="band1Horz">
      <w:rPr>
        <w:rFonts w:ascii="Arial" w:hAnsi="Arial"/>
        <w:color w:val="404040"/>
        <w:sz w:val="22"/>
      </w:rPr>
      <w:tcPr>
        <w:shd w:val="clear" w:color="daebcf" w:fill="daebcf"/>
      </w:tcPr>
    </w:tblStylePr>
    <w:tblStylePr w:type="band1Vert">
      <w:rPr>
        <w:rFonts w:ascii="Arial" w:hAnsi="Arial"/>
        <w:color w:val="404040"/>
        <w:sz w:val="22"/>
      </w:rPr>
      <w:tcPr>
        <w:shd w:val="clear" w:color="daebcf" w:fill="daebcf"/>
      </w:tcPr>
    </w:tblStylePr>
    <w:tblStylePr w:type="firstCol">
      <w:rPr>
        <w:rFonts w:ascii="Arial" w:hAnsi="Arial"/>
        <w:b/>
        <w:color w:val="404040"/>
        <w:sz w:val="22"/>
      </w:rPr>
    </w:tblStylePr>
    <w:tblStylePr w:type="firstRow">
      <w:rPr>
        <w:rFonts w:ascii="Arial" w:hAnsi="Arial"/>
        <w:b/>
        <w:color w:val="404040"/>
        <w:sz w:val="22"/>
      </w:rPr>
      <w:tcPr>
        <w:tcBorders>
          <w:top w:val="single" w:color="ADD394" w:sz="4" w:space="0"/>
          <w:left w:val="none" w:color="000000" w:sz="4" w:space="0"/>
          <w:bottom w:val="single" w:color="ADD394"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sz="4" w:space="0"/>
          <w:left w:val="none" w:color="000000" w:sz="4" w:space="0"/>
          <w:bottom w:val="single" w:color="ADD394" w:sz="4" w:space="0"/>
          <w:right w:val="none" w:color="000000" w:sz="4" w:space="0"/>
        </w:tcBorders>
      </w:tcPr>
    </w:tblStylePr>
  </w:style>
  <w:style w:type="table" w:styleId="895" w:customStyle="1">
    <w:name w:val="清单表 31"/>
    <w:basedOn w:val="751"/>
    <w:uiPriority w:val="99"/>
    <w:qFormat/>
    <w:tblPr>
      <w:tblBorders>
        <w:top w:val="single" w:color="000000" w:sz="4" w:space="0"/>
        <w:left w:val="single" w:color="000000" w:sz="4" w:space="0"/>
        <w:bottom w:val="single" w:color="000000" w:sz="4" w:space="0"/>
        <w:right w:val="single" w:color="000000" w:sz="4" w:space="0"/>
      </w:tblBorders>
    </w:tblPr>
    <w:tblStylePr w:type="band1Horz">
      <w:rPr>
        <w:rFonts w:ascii="Arial" w:hAnsi="Arial"/>
        <w:color w:val="404040"/>
        <w:sz w:val="22"/>
      </w:rPr>
      <w:tcPr>
        <w:tcBorders>
          <w:top w:val="single" w:color="000000" w:sz="4" w:space="0"/>
          <w:bottom w:val="single" w:color="000000" w:sz="4" w:space="0"/>
        </w:tcBorders>
      </w:tcPr>
    </w:tblStylePr>
    <w:tblStylePr w:type="band1Vert">
      <w:rPr>
        <w:rFonts w:ascii="Arial" w:hAnsi="Arial"/>
        <w:color w:val="404040"/>
        <w:sz w:val="22"/>
      </w:rPr>
      <w:tcPr>
        <w:tcBorders>
          <w:left w:val="single" w:color="000000" w:sz="4" w:space="0"/>
          <w:right w:val="single" w:color="000000" w:sz="4" w:space="0"/>
        </w:tcBorders>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896" w:customStyle="1">
    <w:name w:val="List Table 3 - Accent 1"/>
    <w:basedOn w:val="751"/>
    <w:uiPriority w:val="99"/>
    <w:qFormat/>
    <w:tblPr>
      <w:tblBorders>
        <w:top w:val="single" w:color="5B9BD5" w:sz="4" w:space="0"/>
        <w:left w:val="single" w:color="5B9BD5" w:sz="4" w:space="0"/>
        <w:bottom w:val="single" w:color="5B9BD5" w:sz="4" w:space="0"/>
        <w:right w:val="single" w:color="5B9BD5" w:sz="4" w:space="0"/>
      </w:tblBorders>
    </w:tblPr>
    <w:tblStylePr w:type="band1Horz">
      <w:rPr>
        <w:rFonts w:ascii="Arial" w:hAnsi="Arial"/>
        <w:color w:val="404040"/>
        <w:sz w:val="22"/>
      </w:rPr>
      <w:tcPr>
        <w:tcBorders>
          <w:top w:val="single" w:color="5B9BD5" w:sz="4" w:space="0"/>
          <w:bottom w:val="single" w:color="5B9BD5" w:sz="4" w:space="0"/>
        </w:tcBorders>
      </w:tcPr>
    </w:tblStylePr>
    <w:tblStylePr w:type="band1Vert">
      <w:rPr>
        <w:rFonts w:ascii="Arial" w:hAnsi="Arial"/>
        <w:color w:val="404040"/>
        <w:sz w:val="22"/>
      </w:rPr>
      <w:tcPr>
        <w:tcBorders>
          <w:left w:val="single" w:color="5B9BD5" w:sz="4" w:space="0"/>
          <w:right w:val="single" w:color="5B9BD5" w:sz="4" w:space="0"/>
        </w:tcBorders>
      </w:tcPr>
    </w:tblStylePr>
    <w:tblStylePr w:type="firstCol">
      <w:rPr>
        <w:b/>
        <w:color w:val="404040"/>
      </w:rPr>
    </w:tblStylePr>
    <w:tblStylePr w:type="firstRow">
      <w:rPr>
        <w:rFonts w:ascii="Arial" w:hAnsi="Arial"/>
        <w:b/>
        <w:color w:val="ffffff"/>
        <w:sz w:val="22"/>
      </w:rPr>
      <w:tcPr>
        <w:shd w:val="clear" w:color="5b9bd5" w:fill="5b9bd5"/>
      </w:tcPr>
    </w:tblStylePr>
    <w:tblStylePr w:type="lastCol">
      <w:rPr>
        <w:b/>
        <w:color w:val="404040"/>
      </w:rPr>
    </w:tblStylePr>
    <w:tblStylePr w:type="lastRow">
      <w:rPr>
        <w:b/>
        <w:color w:val="404040"/>
      </w:rPr>
    </w:tblStylePr>
  </w:style>
  <w:style w:type="table" w:styleId="897" w:customStyle="1">
    <w:name w:val="List Table 3 - Accent 2"/>
    <w:basedOn w:val="751"/>
    <w:uiPriority w:val="99"/>
    <w:qFormat/>
    <w:tblPr>
      <w:tblBorders>
        <w:top w:val="single" w:color="F4B285" w:sz="4" w:space="0"/>
        <w:left w:val="single" w:color="F4B285" w:sz="4" w:space="0"/>
        <w:bottom w:val="single" w:color="F4B285" w:sz="4" w:space="0"/>
        <w:right w:val="single" w:color="F4B285" w:sz="4" w:space="0"/>
      </w:tblBorders>
    </w:tblPr>
    <w:tblStylePr w:type="band1Horz">
      <w:rPr>
        <w:rFonts w:ascii="Arial" w:hAnsi="Arial"/>
        <w:color w:val="404040"/>
        <w:sz w:val="22"/>
      </w:rPr>
      <w:tcPr>
        <w:tcBorders>
          <w:top w:val="single" w:color="F4B285" w:sz="4" w:space="0"/>
          <w:bottom w:val="single" w:color="F4B285" w:sz="4" w:space="0"/>
        </w:tcBorders>
      </w:tcPr>
    </w:tblStylePr>
    <w:tblStylePr w:type="band1Vert">
      <w:rPr>
        <w:rFonts w:ascii="Arial" w:hAnsi="Arial"/>
        <w:color w:val="404040"/>
        <w:sz w:val="22"/>
      </w:rPr>
      <w:tcPr>
        <w:tcBorders>
          <w:left w:val="single" w:color="F4B285" w:sz="4" w:space="0"/>
          <w:right w:val="single" w:color="F4B285" w:sz="4" w:space="0"/>
        </w:tcBorders>
      </w:tcPr>
    </w:tblStylePr>
    <w:tblStylePr w:type="firstCol">
      <w:rPr>
        <w:b/>
        <w:color w:val="404040"/>
      </w:rPr>
    </w:tblStylePr>
    <w:tblStylePr w:type="firstRow">
      <w:rPr>
        <w:rFonts w:ascii="Arial" w:hAnsi="Arial"/>
        <w:b/>
        <w:color w:val="ffffff"/>
        <w:sz w:val="22"/>
      </w:rPr>
      <w:tcPr>
        <w:shd w:val="clear" w:color="f4b285" w:fill="f4b285"/>
      </w:tcPr>
    </w:tblStylePr>
    <w:tblStylePr w:type="lastCol">
      <w:rPr>
        <w:b/>
        <w:color w:val="404040"/>
      </w:rPr>
    </w:tblStylePr>
    <w:tblStylePr w:type="lastRow">
      <w:rPr>
        <w:b/>
        <w:color w:val="404040"/>
      </w:rPr>
    </w:tblStylePr>
  </w:style>
  <w:style w:type="table" w:styleId="898" w:customStyle="1">
    <w:name w:val="List Table 3 - Accent 3"/>
    <w:basedOn w:val="751"/>
    <w:uiPriority w:val="99"/>
    <w:qFormat/>
    <w:tblPr>
      <w:tblBorders>
        <w:top w:val="single" w:color="C9C9C9" w:sz="4" w:space="0"/>
        <w:left w:val="single" w:color="C9C9C9" w:sz="4" w:space="0"/>
        <w:bottom w:val="single" w:color="C9C9C9" w:sz="4" w:space="0"/>
        <w:right w:val="single" w:color="C9C9C9" w:sz="4" w:space="0"/>
      </w:tblBorders>
    </w:tblPr>
    <w:tblStylePr w:type="band1Horz">
      <w:rPr>
        <w:rFonts w:ascii="Arial" w:hAnsi="Arial"/>
        <w:color w:val="404040"/>
        <w:sz w:val="22"/>
      </w:rPr>
      <w:tcPr>
        <w:tcBorders>
          <w:top w:val="single" w:color="C9C9C9" w:sz="4" w:space="0"/>
          <w:bottom w:val="single" w:color="C9C9C9" w:sz="4" w:space="0"/>
        </w:tcBorders>
      </w:tcPr>
    </w:tblStylePr>
    <w:tblStylePr w:type="band1Vert">
      <w:rPr>
        <w:rFonts w:ascii="Arial" w:hAnsi="Arial"/>
        <w:color w:val="404040"/>
        <w:sz w:val="22"/>
      </w:rPr>
      <w:tcPr>
        <w:tcBorders>
          <w:left w:val="single" w:color="C9C9C9" w:sz="4" w:space="0"/>
          <w:right w:val="single" w:color="C9C9C9" w:sz="4" w:space="0"/>
        </w:tcBorders>
      </w:tcPr>
    </w:tblStylePr>
    <w:tblStylePr w:type="firstCol">
      <w:rPr>
        <w:b/>
        <w:color w:val="404040"/>
      </w:rPr>
    </w:tblStylePr>
    <w:tblStylePr w:type="firstRow">
      <w:rPr>
        <w:rFonts w:ascii="Arial" w:hAnsi="Arial"/>
        <w:b/>
        <w:color w:val="ffffff"/>
        <w:sz w:val="22"/>
      </w:rPr>
      <w:tcPr>
        <w:shd w:val="clear" w:color="c9c9c9" w:fill="c9c9c9"/>
      </w:tcPr>
    </w:tblStylePr>
    <w:tblStylePr w:type="lastCol">
      <w:rPr>
        <w:b/>
        <w:color w:val="404040"/>
      </w:rPr>
    </w:tblStylePr>
    <w:tblStylePr w:type="lastRow">
      <w:rPr>
        <w:b/>
        <w:color w:val="404040"/>
      </w:rPr>
    </w:tblStylePr>
  </w:style>
  <w:style w:type="table" w:styleId="899" w:customStyle="1">
    <w:name w:val="List Table 3 - Accent 4"/>
    <w:basedOn w:val="751"/>
    <w:uiPriority w:val="99"/>
    <w:qFormat/>
    <w:tblPr>
      <w:tblBorders>
        <w:top w:val="single" w:color="FFD864" w:sz="4" w:space="0"/>
        <w:left w:val="single" w:color="FFD864" w:sz="4" w:space="0"/>
        <w:bottom w:val="single" w:color="FFD864" w:sz="4" w:space="0"/>
        <w:right w:val="single" w:color="FFD864" w:sz="4" w:space="0"/>
      </w:tblBorders>
    </w:tblPr>
    <w:tblStylePr w:type="band1Horz">
      <w:rPr>
        <w:rFonts w:ascii="Arial" w:hAnsi="Arial"/>
        <w:color w:val="404040"/>
        <w:sz w:val="22"/>
      </w:rPr>
      <w:tcPr>
        <w:tcBorders>
          <w:top w:val="single" w:color="FFD864" w:sz="4" w:space="0"/>
          <w:bottom w:val="single" w:color="FFD864" w:sz="4" w:space="0"/>
        </w:tcBorders>
      </w:tcPr>
    </w:tblStylePr>
    <w:tblStylePr w:type="band1Vert">
      <w:rPr>
        <w:rFonts w:ascii="Arial" w:hAnsi="Arial"/>
        <w:color w:val="404040"/>
        <w:sz w:val="22"/>
      </w:rPr>
      <w:tcPr>
        <w:tcBorders>
          <w:left w:val="single" w:color="FFD864" w:sz="4" w:space="0"/>
          <w:right w:val="single" w:color="FFD864" w:sz="4" w:space="0"/>
        </w:tcBorders>
      </w:tcPr>
    </w:tblStylePr>
    <w:tblStylePr w:type="firstCol">
      <w:rPr>
        <w:b/>
        <w:color w:val="404040"/>
      </w:rPr>
    </w:tblStylePr>
    <w:tblStylePr w:type="firstRow">
      <w:rPr>
        <w:rFonts w:ascii="Arial" w:hAnsi="Arial"/>
        <w:b/>
        <w:color w:val="ffffff"/>
        <w:sz w:val="22"/>
      </w:rPr>
      <w:tcPr>
        <w:shd w:val="clear" w:color="ffd864" w:fill="ffd864"/>
      </w:tcPr>
    </w:tblStylePr>
    <w:tblStylePr w:type="lastCol">
      <w:rPr>
        <w:b/>
        <w:color w:val="404040"/>
      </w:rPr>
    </w:tblStylePr>
    <w:tblStylePr w:type="lastRow">
      <w:rPr>
        <w:b/>
        <w:color w:val="404040"/>
      </w:rPr>
    </w:tblStylePr>
  </w:style>
  <w:style w:type="table" w:styleId="900" w:customStyle="1">
    <w:name w:val="List Table 3 - Accent 5"/>
    <w:basedOn w:val="751"/>
    <w:uiPriority w:val="99"/>
    <w:qFormat/>
    <w:tblPr>
      <w:tblBorders>
        <w:top w:val="single" w:color="8EA9DB" w:sz="4" w:space="0"/>
        <w:left w:val="single" w:color="8EA9DB" w:sz="4" w:space="0"/>
        <w:bottom w:val="single" w:color="8EA9DB" w:sz="4" w:space="0"/>
        <w:right w:val="single" w:color="8EA9DB" w:sz="4" w:space="0"/>
      </w:tblBorders>
    </w:tblPr>
    <w:tblStylePr w:type="band1Horz">
      <w:rPr>
        <w:rFonts w:ascii="Arial" w:hAnsi="Arial"/>
        <w:color w:val="404040"/>
        <w:sz w:val="22"/>
      </w:rPr>
      <w:tcPr>
        <w:tcBorders>
          <w:top w:val="single" w:color="8EA9DB" w:sz="4" w:space="0"/>
          <w:bottom w:val="single" w:color="8EA9DB" w:sz="4" w:space="0"/>
        </w:tcBorders>
      </w:tcPr>
    </w:tblStylePr>
    <w:tblStylePr w:type="band1Vert">
      <w:rPr>
        <w:rFonts w:ascii="Arial" w:hAnsi="Arial"/>
        <w:color w:val="404040"/>
        <w:sz w:val="22"/>
      </w:rPr>
      <w:tcPr>
        <w:tcBorders>
          <w:left w:val="single" w:color="8EA9DB" w:sz="4" w:space="0"/>
          <w:right w:val="single" w:color="8EA9DB" w:sz="4" w:space="0"/>
        </w:tcBorders>
      </w:tcPr>
    </w:tblStylePr>
    <w:tblStylePr w:type="firstCol">
      <w:rPr>
        <w:b/>
        <w:color w:val="404040"/>
      </w:rPr>
    </w:tblStylePr>
    <w:tblStylePr w:type="firstRow">
      <w:rPr>
        <w:rFonts w:ascii="Arial" w:hAnsi="Arial"/>
        <w:b/>
        <w:color w:val="ffffff"/>
        <w:sz w:val="22"/>
      </w:rPr>
      <w:tcPr>
        <w:shd w:val="clear" w:color="8ea9db" w:fill="8ea9db"/>
      </w:tcPr>
    </w:tblStylePr>
    <w:tblStylePr w:type="lastCol">
      <w:rPr>
        <w:b/>
        <w:color w:val="404040"/>
      </w:rPr>
    </w:tblStylePr>
    <w:tblStylePr w:type="lastRow">
      <w:rPr>
        <w:b/>
        <w:color w:val="404040"/>
      </w:rPr>
    </w:tblStylePr>
  </w:style>
  <w:style w:type="table" w:styleId="901" w:customStyle="1">
    <w:name w:val="List Table 3 - Accent 6"/>
    <w:basedOn w:val="751"/>
    <w:uiPriority w:val="99"/>
    <w:qFormat/>
    <w:tblPr>
      <w:tblBorders>
        <w:top w:val="single" w:color="A9D08E" w:sz="4" w:space="0"/>
        <w:left w:val="single" w:color="A9D08E" w:sz="4" w:space="0"/>
        <w:bottom w:val="single" w:color="A9D08E" w:sz="4" w:space="0"/>
        <w:right w:val="single" w:color="A9D08E" w:sz="4" w:space="0"/>
      </w:tblBorders>
    </w:tblPr>
    <w:tblStylePr w:type="band1Horz">
      <w:rPr>
        <w:rFonts w:ascii="Arial" w:hAnsi="Arial"/>
        <w:color w:val="404040"/>
        <w:sz w:val="22"/>
      </w:rPr>
      <w:tcPr>
        <w:tcBorders>
          <w:top w:val="single" w:color="A9D08E" w:sz="4" w:space="0"/>
          <w:bottom w:val="single" w:color="A9D08E" w:sz="4" w:space="0"/>
        </w:tcBorders>
      </w:tcPr>
    </w:tblStylePr>
    <w:tblStylePr w:type="band1Vert">
      <w:rPr>
        <w:rFonts w:ascii="Arial" w:hAnsi="Arial"/>
        <w:color w:val="404040"/>
        <w:sz w:val="22"/>
      </w:rPr>
      <w:tcPr>
        <w:tcBorders>
          <w:left w:val="single" w:color="A9D08E" w:sz="4" w:space="0"/>
          <w:right w:val="single" w:color="A9D08E" w:sz="4" w:space="0"/>
        </w:tcBorders>
      </w:tcPr>
    </w:tblStylePr>
    <w:tblStylePr w:type="firstCol">
      <w:rPr>
        <w:b/>
        <w:color w:val="404040"/>
      </w:rPr>
    </w:tblStylePr>
    <w:tblStylePr w:type="firstRow">
      <w:rPr>
        <w:rFonts w:ascii="Arial" w:hAnsi="Arial"/>
        <w:b/>
        <w:color w:val="ffffff"/>
        <w:sz w:val="22"/>
      </w:rPr>
      <w:tcPr>
        <w:shd w:val="clear" w:color="a9d08e" w:fill="a9d08e"/>
      </w:tcPr>
    </w:tblStylePr>
    <w:tblStylePr w:type="lastCol">
      <w:rPr>
        <w:b/>
        <w:color w:val="404040"/>
      </w:rPr>
    </w:tblStylePr>
    <w:tblStylePr w:type="lastRow">
      <w:rPr>
        <w:b/>
        <w:color w:val="404040"/>
      </w:rPr>
    </w:tblStylePr>
  </w:style>
  <w:style w:type="table" w:styleId="902" w:customStyle="1">
    <w:name w:val="清单表 41"/>
    <w:basedOn w:val="751"/>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Pr>
    <w:tblStylePr w:type="band1Horz">
      <w:rPr>
        <w:rFonts w:ascii="Arial" w:hAnsi="Arial"/>
        <w:color w:val="404040"/>
        <w:sz w:val="22"/>
      </w:rPr>
      <w:tcPr>
        <w:shd w:val="clear" w:color="bebebe" w:fill="bebebe"/>
      </w:tcPr>
    </w:tblStylePr>
    <w:tblStylePr w:type="band1Vert">
      <w:rPr>
        <w:rFonts w:ascii="Arial" w:hAnsi="Arial"/>
        <w:color w:val="404040"/>
        <w:sz w:val="22"/>
      </w:rPr>
      <w:tcPr>
        <w:shd w:val="clear" w:color="bebebe" w:fill="bebebe"/>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903" w:customStyle="1">
    <w:name w:val="List Table 4 - Accent 1"/>
    <w:basedOn w:val="751"/>
    <w:uiPriority w:val="99"/>
    <w:qFormat/>
    <w:tblPr>
      <w:tblBorders>
        <w:top w:val="single" w:color="A2C6E7" w:sz="4" w:space="0"/>
        <w:left w:val="single" w:color="A2C6E7" w:sz="4" w:space="0"/>
        <w:bottom w:val="single" w:color="A2C6E7" w:sz="4" w:space="0"/>
        <w:right w:val="single" w:color="A2C6E7" w:sz="4" w:space="0"/>
        <w:insideH w:val="single" w:color="A2C6E7" w:sz="4" w:space="0"/>
      </w:tblBorders>
    </w:tblPr>
    <w:tblStylePr w:type="band1Horz">
      <w:rPr>
        <w:rFonts w:ascii="Arial" w:hAnsi="Arial"/>
        <w:color w:val="404040"/>
        <w:sz w:val="22"/>
      </w:rPr>
      <w:tcPr>
        <w:shd w:val="clear" w:color="d5e5f4" w:fill="d5e5f4"/>
      </w:tcPr>
    </w:tblStylePr>
    <w:tblStylePr w:type="band1Vert">
      <w:rPr>
        <w:rFonts w:ascii="Arial" w:hAnsi="Arial"/>
        <w:color w:val="404040"/>
        <w:sz w:val="22"/>
      </w:rPr>
      <w:tcPr>
        <w:shd w:val="clear" w:color="d5e5f4" w:fill="d5e5f4"/>
      </w:tcPr>
    </w:tblStylePr>
    <w:tblStylePr w:type="firstCol">
      <w:rPr>
        <w:b/>
        <w:color w:val="404040"/>
      </w:rPr>
    </w:tblStylePr>
    <w:tblStylePr w:type="firstRow">
      <w:rPr>
        <w:rFonts w:ascii="Arial" w:hAnsi="Arial"/>
        <w:b/>
        <w:color w:val="ffffff"/>
        <w:sz w:val="22"/>
      </w:rPr>
      <w:tcPr>
        <w:shd w:val="clear" w:color="5b9bd5" w:fill="5b9bd5"/>
      </w:tcPr>
    </w:tblStylePr>
    <w:tblStylePr w:type="lastCol">
      <w:rPr>
        <w:b/>
        <w:color w:val="404040"/>
      </w:rPr>
    </w:tblStylePr>
    <w:tblStylePr w:type="lastRow">
      <w:rPr>
        <w:b/>
        <w:color w:val="404040"/>
      </w:rPr>
    </w:tblStylePr>
  </w:style>
  <w:style w:type="table" w:styleId="904" w:customStyle="1">
    <w:name w:val="List Table 4 - Accent 2"/>
    <w:basedOn w:val="751"/>
    <w:uiPriority w:val="99"/>
    <w:qFormat/>
    <w:tblPr>
      <w:tblBorders>
        <w:top w:val="single" w:color="F4B58A" w:sz="4" w:space="0"/>
        <w:left w:val="single" w:color="F4B58A" w:sz="4" w:space="0"/>
        <w:bottom w:val="single" w:color="F4B58A" w:sz="4" w:space="0"/>
        <w:right w:val="single" w:color="F4B58A" w:sz="4" w:space="0"/>
        <w:insideH w:val="single" w:color="F4B58A" w:sz="4" w:space="0"/>
      </w:tblBorders>
    </w:tblPr>
    <w:tblStylePr w:type="band1Horz">
      <w:rPr>
        <w:rFonts w:ascii="Arial" w:hAnsi="Arial"/>
        <w:color w:val="404040"/>
        <w:sz w:val="22"/>
      </w:rPr>
      <w:tcPr>
        <w:shd w:val="clear" w:color="fadecb" w:fill="fadecb"/>
      </w:tcPr>
    </w:tblStylePr>
    <w:tblStylePr w:type="band1Vert">
      <w:rPr>
        <w:rFonts w:ascii="Arial" w:hAnsi="Arial"/>
        <w:color w:val="404040"/>
        <w:sz w:val="22"/>
      </w:rPr>
      <w:tcPr>
        <w:shd w:val="clear" w:color="fadecb" w:fill="fadecb"/>
      </w:tcPr>
    </w:tblStylePr>
    <w:tblStylePr w:type="firstCol">
      <w:rPr>
        <w:b/>
        <w:color w:val="404040"/>
      </w:rPr>
    </w:tblStylePr>
    <w:tblStylePr w:type="firstRow">
      <w:rPr>
        <w:rFonts w:ascii="Arial" w:hAnsi="Arial"/>
        <w:b/>
        <w:color w:val="ffffff"/>
        <w:sz w:val="22"/>
      </w:rPr>
      <w:tcPr>
        <w:shd w:val="clear" w:color="ed7d31" w:fill="ed7d31"/>
      </w:tcPr>
    </w:tblStylePr>
    <w:tblStylePr w:type="lastCol">
      <w:rPr>
        <w:b/>
        <w:color w:val="404040"/>
      </w:rPr>
    </w:tblStylePr>
    <w:tblStylePr w:type="lastRow">
      <w:rPr>
        <w:b/>
        <w:color w:val="404040"/>
      </w:rPr>
    </w:tblStylePr>
  </w:style>
  <w:style w:type="table" w:styleId="905" w:customStyle="1">
    <w:name w:val="List Table 4 - Accent 3"/>
    <w:basedOn w:val="751"/>
    <w:uiPriority w:val="99"/>
    <w:qFormat/>
    <w:tblPr>
      <w:tblBorders>
        <w:top w:val="single" w:color="CCCCCC" w:sz="4" w:space="0"/>
        <w:left w:val="single" w:color="CCCCCC" w:sz="4" w:space="0"/>
        <w:bottom w:val="single" w:color="CCCCCC" w:sz="4" w:space="0"/>
        <w:right w:val="single" w:color="CCCCCC" w:sz="4" w:space="0"/>
        <w:insideH w:val="single" w:color="CCCCCC" w:sz="4" w:space="0"/>
      </w:tblBorders>
    </w:tblPr>
    <w:tblStylePr w:type="band1Horz">
      <w:rPr>
        <w:rFonts w:ascii="Arial" w:hAnsi="Arial"/>
        <w:color w:val="404040"/>
        <w:sz w:val="22"/>
      </w:rPr>
      <w:tcPr>
        <w:shd w:val="clear" w:color="e8e8e8" w:fill="e8e8e8"/>
      </w:tcPr>
    </w:tblStylePr>
    <w:tblStylePr w:type="band1Vert">
      <w:rPr>
        <w:rFonts w:ascii="Arial" w:hAnsi="Arial"/>
        <w:color w:val="404040"/>
        <w:sz w:val="22"/>
      </w:rPr>
      <w:tcPr>
        <w:shd w:val="clear" w:color="e8e8e8" w:fill="e8e8e8"/>
      </w:tcPr>
    </w:tblStylePr>
    <w:tblStylePr w:type="firstCol">
      <w:rPr>
        <w:b/>
        <w:color w:val="404040"/>
      </w:rPr>
    </w:tblStylePr>
    <w:tblStylePr w:type="firstRow">
      <w:rPr>
        <w:rFonts w:ascii="Arial" w:hAnsi="Arial"/>
        <w:b/>
        <w:color w:val="ffffff"/>
        <w:sz w:val="22"/>
      </w:rPr>
      <w:tcPr>
        <w:shd w:val="clear" w:color="a5a5a5" w:fill="a5a5a5"/>
      </w:tcPr>
    </w:tblStylePr>
    <w:tblStylePr w:type="lastCol">
      <w:rPr>
        <w:b/>
        <w:color w:val="404040"/>
      </w:rPr>
    </w:tblStylePr>
    <w:tblStylePr w:type="lastRow">
      <w:rPr>
        <w:b/>
        <w:color w:val="404040"/>
      </w:rPr>
    </w:tblStylePr>
  </w:style>
  <w:style w:type="table" w:styleId="906" w:customStyle="1">
    <w:name w:val="List Table 4 - Accent 4"/>
    <w:basedOn w:val="751"/>
    <w:uiPriority w:val="99"/>
    <w:qFormat/>
    <w:tblPr>
      <w:tblBorders>
        <w:top w:val="single" w:color="FFDB6E" w:sz="4" w:space="0"/>
        <w:left w:val="single" w:color="FFDB6E" w:sz="4" w:space="0"/>
        <w:bottom w:val="single" w:color="FFDB6E" w:sz="4" w:space="0"/>
        <w:right w:val="single" w:color="FFDB6E" w:sz="4" w:space="0"/>
        <w:insideH w:val="single" w:color="FFDB6E" w:sz="4" w:space="0"/>
      </w:tblBorders>
    </w:tblPr>
    <w:tblStylePr w:type="band1Horz">
      <w:rPr>
        <w:rFonts w:ascii="Arial" w:hAnsi="Arial"/>
        <w:color w:val="404040"/>
        <w:sz w:val="22"/>
      </w:rPr>
      <w:tcPr>
        <w:shd w:val="clear" w:color="ffefbe" w:fill="ffefbe"/>
      </w:tcPr>
    </w:tblStylePr>
    <w:tblStylePr w:type="band1Vert">
      <w:rPr>
        <w:rFonts w:ascii="Arial" w:hAnsi="Arial"/>
        <w:color w:val="404040"/>
        <w:sz w:val="22"/>
      </w:rPr>
      <w:tcPr>
        <w:shd w:val="clear" w:color="ffefbe" w:fill="ffefbe"/>
      </w:tcPr>
    </w:tblStylePr>
    <w:tblStylePr w:type="firstCol">
      <w:rPr>
        <w:b/>
        <w:color w:val="404040"/>
      </w:rPr>
    </w:tblStylePr>
    <w:tblStylePr w:type="firstRow">
      <w:rPr>
        <w:rFonts w:ascii="Arial" w:hAnsi="Arial"/>
        <w:b/>
        <w:color w:val="ffffff"/>
        <w:sz w:val="22"/>
      </w:rPr>
      <w:tcPr>
        <w:shd w:val="clear" w:color="ffc000" w:fill="ffc000"/>
      </w:tcPr>
    </w:tblStylePr>
    <w:tblStylePr w:type="lastCol">
      <w:rPr>
        <w:b/>
        <w:color w:val="404040"/>
      </w:rPr>
    </w:tblStylePr>
    <w:tblStylePr w:type="lastRow">
      <w:rPr>
        <w:b/>
        <w:color w:val="404040"/>
      </w:rPr>
    </w:tblStylePr>
  </w:style>
  <w:style w:type="table" w:styleId="907" w:customStyle="1">
    <w:name w:val="List Table 4 - Accent 5"/>
    <w:basedOn w:val="751"/>
    <w:uiPriority w:val="99"/>
    <w:qFormat/>
    <w:tblPr>
      <w:tblBorders>
        <w:top w:val="single" w:color="95AFDD" w:sz="4" w:space="0"/>
        <w:left w:val="single" w:color="95AFDD" w:sz="4" w:space="0"/>
        <w:bottom w:val="single" w:color="95AFDD" w:sz="4" w:space="0"/>
        <w:right w:val="single" w:color="95AFDD" w:sz="4" w:space="0"/>
        <w:insideH w:val="single" w:color="95AFDD" w:sz="4" w:space="0"/>
      </w:tblBorders>
    </w:tblPr>
    <w:tblStylePr w:type="band1Horz">
      <w:rPr>
        <w:rFonts w:ascii="Arial" w:hAnsi="Arial"/>
        <w:color w:val="404040"/>
        <w:sz w:val="22"/>
      </w:rPr>
      <w:tcPr>
        <w:shd w:val="clear" w:color="d0dbf0" w:fill="d0dbf0"/>
      </w:tcPr>
    </w:tblStylePr>
    <w:tblStylePr w:type="band1Vert">
      <w:rPr>
        <w:rFonts w:ascii="Arial" w:hAnsi="Arial"/>
        <w:color w:val="404040"/>
        <w:sz w:val="22"/>
      </w:rPr>
      <w:tcPr>
        <w:shd w:val="clear" w:color="d0dbf0" w:fill="d0dbf0"/>
      </w:tcPr>
    </w:tblStylePr>
    <w:tblStylePr w:type="firstCol">
      <w:rPr>
        <w:b/>
        <w:color w:val="404040"/>
      </w:rPr>
    </w:tblStylePr>
    <w:tblStylePr w:type="firstRow">
      <w:rPr>
        <w:rFonts w:ascii="Arial" w:hAnsi="Arial"/>
        <w:b/>
        <w:color w:val="ffffff"/>
        <w:sz w:val="22"/>
      </w:rPr>
      <w:tcPr>
        <w:shd w:val="clear" w:color="4472c4" w:fill="4472c4"/>
      </w:tcPr>
    </w:tblStylePr>
    <w:tblStylePr w:type="lastCol">
      <w:rPr>
        <w:b/>
        <w:color w:val="404040"/>
      </w:rPr>
    </w:tblStylePr>
    <w:tblStylePr w:type="lastRow">
      <w:rPr>
        <w:b/>
        <w:color w:val="404040"/>
      </w:rPr>
    </w:tblStylePr>
  </w:style>
  <w:style w:type="table" w:styleId="908" w:customStyle="1">
    <w:name w:val="List Table 4 - Accent 6"/>
    <w:basedOn w:val="751"/>
    <w:uiPriority w:val="99"/>
    <w:qFormat/>
    <w:tblPr>
      <w:tblBorders>
        <w:top w:val="single" w:color="ADD394" w:sz="4" w:space="0"/>
        <w:left w:val="single" w:color="ADD394" w:sz="4" w:space="0"/>
        <w:bottom w:val="single" w:color="ADD394" w:sz="4" w:space="0"/>
        <w:right w:val="single" w:color="ADD394" w:sz="4" w:space="0"/>
        <w:insideH w:val="single" w:color="ADD394" w:sz="4" w:space="0"/>
      </w:tblBorders>
    </w:tblPr>
    <w:tblStylePr w:type="band1Horz">
      <w:rPr>
        <w:rFonts w:ascii="Arial" w:hAnsi="Arial"/>
        <w:color w:val="404040"/>
        <w:sz w:val="22"/>
      </w:rPr>
      <w:tcPr>
        <w:shd w:val="clear" w:color="daebcf" w:fill="daebcf"/>
      </w:tcPr>
    </w:tblStylePr>
    <w:tblStylePr w:type="band1Vert">
      <w:rPr>
        <w:rFonts w:ascii="Arial" w:hAnsi="Arial"/>
        <w:color w:val="404040"/>
        <w:sz w:val="22"/>
      </w:rPr>
      <w:tcPr>
        <w:shd w:val="clear" w:color="daebcf" w:fill="daebcf"/>
      </w:tcPr>
    </w:tblStylePr>
    <w:tblStylePr w:type="firstCol">
      <w:rPr>
        <w:b/>
        <w:color w:val="404040"/>
      </w:rPr>
    </w:tblStylePr>
    <w:tblStylePr w:type="firstRow">
      <w:rPr>
        <w:rFonts w:ascii="Arial" w:hAnsi="Arial"/>
        <w:b/>
        <w:color w:val="ffffff"/>
        <w:sz w:val="22"/>
      </w:rPr>
      <w:tcPr>
        <w:shd w:val="clear" w:color="70ad47" w:fill="70ad47"/>
      </w:tcPr>
    </w:tblStylePr>
    <w:tblStylePr w:type="lastCol">
      <w:rPr>
        <w:b/>
        <w:color w:val="404040"/>
      </w:rPr>
    </w:tblStylePr>
    <w:tblStylePr w:type="lastRow">
      <w:rPr>
        <w:b/>
        <w:color w:val="404040"/>
      </w:rPr>
    </w:tblStylePr>
  </w:style>
  <w:style w:type="table" w:styleId="909" w:customStyle="1">
    <w:name w:val="清单表 5 深色1"/>
    <w:basedOn w:val="751"/>
    <w:uiPriority w:val="99"/>
    <w:qFormat/>
    <w:tblPr>
      <w:tblBorders>
        <w:top w:val="single" w:color="7E7E7E" w:sz="32" w:space="0"/>
        <w:left w:val="single" w:color="7E7E7E" w:sz="32" w:space="0"/>
        <w:bottom w:val="single" w:color="7E7E7E" w:sz="32" w:space="0"/>
        <w:right w:val="single" w:color="7E7E7E" w:sz="32" w:space="0"/>
      </w:tblBorders>
    </w:tblPr>
    <w:tblStylePr w:type="band1Horz">
      <w:tcPr>
        <w:shd w:val="clear" w:color="7e7e7e" w:fill="7e7e7e"/>
        <w:tcBorders>
          <w:top w:val="single" w:color="FFFFFF" w:sz="4" w:space="0"/>
          <w:bottom w:val="single" w:color="FFFFFF" w:sz="4" w:space="0"/>
        </w:tcBorders>
      </w:tcPr>
    </w:tblStylePr>
    <w:tblStylePr w:type="band1Vert">
      <w:tcPr>
        <w:shd w:val="clear" w:color="7e7e7e" w:fill="7e7e7e"/>
        <w:tcBorders>
          <w:left w:val="single" w:color="FFFFFF" w:sz="4" w:space="0"/>
          <w:right w:val="single" w:color="FFFFFF" w:sz="4" w:space="0"/>
        </w:tcBorders>
      </w:tcPr>
    </w:tblStylePr>
    <w:tblStylePr w:type="band2Horz">
      <w:tcPr>
        <w:shd w:val="clear" w:color="7e7e7e" w:fill="7e7e7e"/>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7E7E7E" w:sz="32" w:space="0"/>
          <w:right w:val="single" w:color="FFFFFF" w:sz="4" w:space="0"/>
        </w:tcBorders>
      </w:tcPr>
    </w:tblStylePr>
    <w:tblStylePr w:type="firstRow">
      <w:rPr>
        <w:rFonts w:ascii="Arial" w:hAnsi="Arial"/>
        <w:b/>
        <w:color w:val="ffffff"/>
        <w:sz w:val="22"/>
      </w:rPr>
      <w:tcPr>
        <w:shd w:val="clear" w:color="7e7e7e" w:fill="7e7e7e"/>
        <w:tcBorders>
          <w:top w:val="single" w:color="7E7E7E" w:sz="32" w:space="0"/>
          <w:bottom w:val="single" w:color="FFFFFF" w:sz="12" w:space="0"/>
        </w:tcBorders>
      </w:tcPr>
    </w:tblStylePr>
    <w:tblStylePr w:type="lastCol">
      <w:tcPr>
        <w:tcBorders>
          <w:left w:val="single" w:color="FFFFFF" w:sz="4" w:space="0"/>
          <w:right w:val="single" w:color="7E7E7E" w:sz="32" w:space="0"/>
        </w:tcBorders>
      </w:tcPr>
    </w:tblStylePr>
    <w:tblStylePr w:type="lastRow">
      <w:rPr>
        <w:rFonts w:ascii="Arial" w:hAnsi="Arial"/>
        <w:b/>
        <w:color w:val="ffffff"/>
        <w:sz w:val="22"/>
      </w:rPr>
    </w:tblStylePr>
  </w:style>
  <w:style w:type="table" w:styleId="910" w:customStyle="1">
    <w:name w:val="List Table 5 Dark - Accent 1"/>
    <w:basedOn w:val="751"/>
    <w:uiPriority w:val="99"/>
    <w:qFormat/>
    <w:tblPr>
      <w:tblBorders>
        <w:top w:val="single" w:color="5B9BD5" w:sz="32" w:space="0"/>
        <w:left w:val="single" w:color="5B9BD5" w:sz="32" w:space="0"/>
        <w:bottom w:val="single" w:color="5B9BD5" w:sz="32" w:space="0"/>
        <w:right w:val="single" w:color="5B9BD5" w:sz="32" w:space="0"/>
      </w:tblBorders>
    </w:tblPr>
    <w:tblStylePr w:type="band1Horz">
      <w:tcPr>
        <w:shd w:val="clear" w:color="5b9bd5" w:fill="5b9bd5"/>
        <w:tcBorders>
          <w:top w:val="single" w:color="FFFFFF" w:sz="4" w:space="0"/>
          <w:bottom w:val="single" w:color="FFFFFF" w:sz="4" w:space="0"/>
        </w:tcBorders>
      </w:tcPr>
    </w:tblStylePr>
    <w:tblStylePr w:type="band1Vert">
      <w:tcPr>
        <w:shd w:val="clear" w:color="5b9bd5" w:fill="5b9bd5"/>
        <w:tcBorders>
          <w:left w:val="single" w:color="FFFFFF" w:sz="4" w:space="0"/>
          <w:right w:val="single" w:color="FFFFFF" w:sz="4" w:space="0"/>
        </w:tcBorders>
      </w:tcPr>
    </w:tblStylePr>
    <w:tblStylePr w:type="band2Horz">
      <w:tcPr>
        <w:shd w:val="clear" w:color="5b9bd5" w:fill="5b9bd5"/>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5B9BD5" w:sz="32" w:space="0"/>
          <w:right w:val="single" w:color="FFFFFF" w:sz="4" w:space="0"/>
        </w:tcBorders>
      </w:tcPr>
    </w:tblStylePr>
    <w:tblStylePr w:type="firstRow">
      <w:rPr>
        <w:rFonts w:ascii="Arial" w:hAnsi="Arial"/>
        <w:b/>
        <w:color w:val="ffffff"/>
        <w:sz w:val="22"/>
      </w:rPr>
      <w:tcPr>
        <w:shd w:val="clear" w:color="5b9bd5" w:fill="5b9bd5"/>
        <w:tcBorders>
          <w:top w:val="single" w:color="5B9BD5" w:sz="32" w:space="0"/>
          <w:bottom w:val="single" w:color="FFFFFF" w:sz="12" w:space="0"/>
        </w:tcBorders>
      </w:tcPr>
    </w:tblStylePr>
    <w:tblStylePr w:type="lastCol">
      <w:tcPr>
        <w:tcBorders>
          <w:left w:val="single" w:color="FFFFFF" w:sz="4" w:space="0"/>
          <w:right w:val="single" w:color="5B9BD5" w:sz="32" w:space="0"/>
        </w:tcBorders>
      </w:tcPr>
    </w:tblStylePr>
    <w:tblStylePr w:type="lastRow">
      <w:rPr>
        <w:rFonts w:ascii="Arial" w:hAnsi="Arial"/>
        <w:b/>
        <w:color w:val="ffffff"/>
        <w:sz w:val="22"/>
      </w:rPr>
    </w:tblStylePr>
  </w:style>
  <w:style w:type="table" w:styleId="911" w:customStyle="1">
    <w:name w:val="List Table 5 Dark - Accent 2"/>
    <w:basedOn w:val="751"/>
    <w:uiPriority w:val="99"/>
    <w:qFormat/>
    <w:tblPr>
      <w:tblBorders>
        <w:top w:val="single" w:color="F4B285" w:sz="32" w:space="0"/>
        <w:left w:val="single" w:color="F4B285" w:sz="32" w:space="0"/>
        <w:bottom w:val="single" w:color="F4B285" w:sz="32" w:space="0"/>
        <w:right w:val="single" w:color="F4B285" w:sz="32" w:space="0"/>
      </w:tblBorders>
    </w:tblPr>
    <w:tblStylePr w:type="band1Horz">
      <w:tcPr>
        <w:shd w:val="clear" w:color="f4b285" w:fill="f4b285"/>
        <w:tcBorders>
          <w:top w:val="single" w:color="FFFFFF" w:sz="4" w:space="0"/>
          <w:bottom w:val="single" w:color="FFFFFF" w:sz="4" w:space="0"/>
        </w:tcBorders>
      </w:tcPr>
    </w:tblStylePr>
    <w:tblStylePr w:type="band1Vert">
      <w:tcPr>
        <w:shd w:val="clear" w:color="f4b285" w:fill="f4b285"/>
        <w:tcBorders>
          <w:left w:val="single" w:color="FFFFFF" w:sz="4" w:space="0"/>
          <w:right w:val="single" w:color="FFFFFF" w:sz="4" w:space="0"/>
        </w:tcBorders>
      </w:tcPr>
    </w:tblStylePr>
    <w:tblStylePr w:type="band2Horz">
      <w:tcPr>
        <w:shd w:val="clear" w:color="f4b285" w:fill="f4b285"/>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F4B285" w:sz="32" w:space="0"/>
          <w:right w:val="single" w:color="FFFFFF" w:sz="4" w:space="0"/>
        </w:tcBorders>
      </w:tcPr>
    </w:tblStylePr>
    <w:tblStylePr w:type="firstRow">
      <w:rPr>
        <w:rFonts w:ascii="Arial" w:hAnsi="Arial"/>
        <w:b/>
        <w:color w:val="ffffff"/>
        <w:sz w:val="22"/>
      </w:rPr>
      <w:tcPr>
        <w:shd w:val="clear" w:color="f4b285" w:fill="f4b285"/>
        <w:tcBorders>
          <w:top w:val="single" w:color="F4B285" w:sz="32" w:space="0"/>
          <w:bottom w:val="single" w:color="FFFFFF" w:sz="12" w:space="0"/>
        </w:tcBorders>
      </w:tcPr>
    </w:tblStylePr>
    <w:tblStylePr w:type="lastCol">
      <w:tcPr>
        <w:tcBorders>
          <w:left w:val="single" w:color="FFFFFF" w:sz="4" w:space="0"/>
          <w:right w:val="single" w:color="F4B285" w:sz="32" w:space="0"/>
        </w:tcBorders>
      </w:tcPr>
    </w:tblStylePr>
    <w:tblStylePr w:type="lastRow">
      <w:rPr>
        <w:rFonts w:ascii="Arial" w:hAnsi="Arial"/>
        <w:b/>
        <w:color w:val="ffffff"/>
        <w:sz w:val="22"/>
      </w:rPr>
    </w:tblStylePr>
  </w:style>
  <w:style w:type="table" w:styleId="912" w:customStyle="1">
    <w:name w:val="List Table 5 Dark - Accent 3"/>
    <w:basedOn w:val="751"/>
    <w:uiPriority w:val="99"/>
    <w:qFormat/>
    <w:tblPr>
      <w:tblBorders>
        <w:top w:val="single" w:color="C9C9C9" w:sz="32" w:space="0"/>
        <w:left w:val="single" w:color="C9C9C9" w:sz="32" w:space="0"/>
        <w:bottom w:val="single" w:color="C9C9C9" w:sz="32" w:space="0"/>
        <w:right w:val="single" w:color="C9C9C9" w:sz="32" w:space="0"/>
      </w:tblBorders>
    </w:tblPr>
    <w:tblStylePr w:type="band1Horz">
      <w:tcPr>
        <w:shd w:val="clear" w:color="c9c9c9" w:fill="c9c9c9"/>
        <w:tcBorders>
          <w:top w:val="single" w:color="FFFFFF" w:sz="4" w:space="0"/>
          <w:bottom w:val="single" w:color="FFFFFF" w:sz="4" w:space="0"/>
        </w:tcBorders>
      </w:tcPr>
    </w:tblStylePr>
    <w:tblStylePr w:type="band1Vert">
      <w:tcPr>
        <w:shd w:val="clear" w:color="c9c9c9" w:fill="c9c9c9"/>
        <w:tcBorders>
          <w:left w:val="single" w:color="FFFFFF" w:sz="4" w:space="0"/>
          <w:right w:val="single" w:color="FFFFFF" w:sz="4" w:space="0"/>
        </w:tcBorders>
      </w:tcPr>
    </w:tblStylePr>
    <w:tblStylePr w:type="band2Horz">
      <w:tcPr>
        <w:shd w:val="clear" w:color="c9c9c9" w:fill="c9c9c9"/>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C9C9C9" w:sz="32" w:space="0"/>
          <w:right w:val="single" w:color="FFFFFF" w:sz="4" w:space="0"/>
        </w:tcBorders>
      </w:tcPr>
    </w:tblStylePr>
    <w:tblStylePr w:type="firstRow">
      <w:rPr>
        <w:rFonts w:ascii="Arial" w:hAnsi="Arial"/>
        <w:b/>
        <w:color w:val="ffffff"/>
        <w:sz w:val="22"/>
      </w:rPr>
      <w:tcPr>
        <w:shd w:val="clear" w:color="c9c9c9" w:fill="c9c9c9"/>
        <w:tcBorders>
          <w:top w:val="single" w:color="C9C9C9" w:sz="32" w:space="0"/>
          <w:bottom w:val="single" w:color="FFFFFF" w:sz="12" w:space="0"/>
        </w:tcBorders>
      </w:tcPr>
    </w:tblStylePr>
    <w:tblStylePr w:type="lastCol">
      <w:tcPr>
        <w:tcBorders>
          <w:left w:val="single" w:color="FFFFFF" w:sz="4" w:space="0"/>
          <w:right w:val="single" w:color="C9C9C9" w:sz="32" w:space="0"/>
        </w:tcBorders>
      </w:tcPr>
    </w:tblStylePr>
    <w:tblStylePr w:type="lastRow">
      <w:rPr>
        <w:rFonts w:ascii="Arial" w:hAnsi="Arial"/>
        <w:b/>
        <w:color w:val="ffffff"/>
        <w:sz w:val="22"/>
      </w:rPr>
    </w:tblStylePr>
  </w:style>
  <w:style w:type="table" w:styleId="913" w:customStyle="1">
    <w:name w:val="List Table 5 Dark - Accent 4"/>
    <w:basedOn w:val="751"/>
    <w:uiPriority w:val="99"/>
    <w:qFormat/>
    <w:tblPr>
      <w:tblBorders>
        <w:top w:val="single" w:color="FFD864" w:sz="32" w:space="0"/>
        <w:left w:val="single" w:color="FFD864" w:sz="32" w:space="0"/>
        <w:bottom w:val="single" w:color="FFD864" w:sz="32" w:space="0"/>
        <w:right w:val="single" w:color="FFD864" w:sz="32" w:space="0"/>
      </w:tblBorders>
    </w:tblPr>
    <w:tblStylePr w:type="band1Horz">
      <w:tcPr>
        <w:shd w:val="clear" w:color="ffd864" w:fill="ffd864"/>
        <w:tcBorders>
          <w:top w:val="single" w:color="FFFFFF" w:sz="4" w:space="0"/>
          <w:bottom w:val="single" w:color="FFFFFF" w:sz="4" w:space="0"/>
        </w:tcBorders>
      </w:tcPr>
    </w:tblStylePr>
    <w:tblStylePr w:type="band1Vert">
      <w:tcPr>
        <w:shd w:val="clear" w:color="ffd864" w:fill="ffd864"/>
        <w:tcBorders>
          <w:left w:val="single" w:color="FFFFFF" w:sz="4" w:space="0"/>
          <w:right w:val="single" w:color="FFFFFF" w:sz="4" w:space="0"/>
        </w:tcBorders>
      </w:tcPr>
    </w:tblStylePr>
    <w:tblStylePr w:type="band2Horz">
      <w:tcPr>
        <w:shd w:val="clear" w:color="ffd864" w:fill="ffd864"/>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FFD864" w:sz="32" w:space="0"/>
          <w:right w:val="single" w:color="FFFFFF" w:sz="4" w:space="0"/>
        </w:tcBorders>
      </w:tcPr>
    </w:tblStylePr>
    <w:tblStylePr w:type="firstRow">
      <w:rPr>
        <w:rFonts w:ascii="Arial" w:hAnsi="Arial"/>
        <w:b/>
        <w:color w:val="ffffff"/>
        <w:sz w:val="22"/>
      </w:rPr>
      <w:tcPr>
        <w:shd w:val="clear" w:color="ffd864" w:fill="ffd864"/>
        <w:tcBorders>
          <w:top w:val="single" w:color="FFD864" w:sz="32" w:space="0"/>
          <w:bottom w:val="single" w:color="FFFFFF" w:sz="12" w:space="0"/>
        </w:tcBorders>
      </w:tcPr>
    </w:tblStylePr>
    <w:tblStylePr w:type="lastCol">
      <w:tcPr>
        <w:tcBorders>
          <w:left w:val="single" w:color="FFFFFF" w:sz="4" w:space="0"/>
          <w:right w:val="single" w:color="FFD864" w:sz="32" w:space="0"/>
        </w:tcBorders>
      </w:tcPr>
    </w:tblStylePr>
    <w:tblStylePr w:type="lastRow">
      <w:rPr>
        <w:rFonts w:ascii="Arial" w:hAnsi="Arial"/>
        <w:b/>
        <w:color w:val="ffffff"/>
        <w:sz w:val="22"/>
      </w:rPr>
    </w:tblStylePr>
  </w:style>
  <w:style w:type="table" w:styleId="914" w:customStyle="1">
    <w:name w:val="List Table 5 Dark - Accent 5"/>
    <w:basedOn w:val="751"/>
    <w:uiPriority w:val="99"/>
    <w:qFormat/>
    <w:tblPr>
      <w:tblBorders>
        <w:top w:val="single" w:color="8EA9DB" w:sz="32" w:space="0"/>
        <w:left w:val="single" w:color="8EA9DB" w:sz="32" w:space="0"/>
        <w:bottom w:val="single" w:color="8EA9DB" w:sz="32" w:space="0"/>
        <w:right w:val="single" w:color="8EA9DB" w:sz="32" w:space="0"/>
      </w:tblBorders>
    </w:tblPr>
    <w:tblStylePr w:type="band1Horz">
      <w:tcPr>
        <w:shd w:val="clear" w:color="8ea9db" w:fill="8ea9db"/>
        <w:tcBorders>
          <w:top w:val="single" w:color="FFFFFF" w:sz="4" w:space="0"/>
          <w:bottom w:val="single" w:color="FFFFFF" w:sz="4" w:space="0"/>
        </w:tcBorders>
      </w:tcPr>
    </w:tblStylePr>
    <w:tblStylePr w:type="band1Vert">
      <w:tcPr>
        <w:shd w:val="clear" w:color="8ea9db" w:fill="8ea9db"/>
        <w:tcBorders>
          <w:left w:val="single" w:color="FFFFFF" w:sz="4" w:space="0"/>
          <w:right w:val="single" w:color="FFFFFF" w:sz="4" w:space="0"/>
        </w:tcBorders>
      </w:tcPr>
    </w:tblStylePr>
    <w:tblStylePr w:type="band2Horz">
      <w:tcPr>
        <w:shd w:val="clear" w:color="8ea9db" w:fill="8ea9db"/>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8EA9DB" w:sz="32" w:space="0"/>
          <w:right w:val="single" w:color="FFFFFF" w:sz="4" w:space="0"/>
        </w:tcBorders>
      </w:tcPr>
    </w:tblStylePr>
    <w:tblStylePr w:type="firstRow">
      <w:rPr>
        <w:rFonts w:ascii="Arial" w:hAnsi="Arial"/>
        <w:b/>
        <w:color w:val="ffffff"/>
        <w:sz w:val="22"/>
      </w:rPr>
      <w:tcPr>
        <w:shd w:val="clear" w:color="8ea9db" w:fill="8ea9db"/>
        <w:tcBorders>
          <w:top w:val="single" w:color="8EA9DB" w:sz="32" w:space="0"/>
          <w:bottom w:val="single" w:color="FFFFFF" w:sz="12" w:space="0"/>
        </w:tcBorders>
      </w:tcPr>
    </w:tblStylePr>
    <w:tblStylePr w:type="lastCol">
      <w:tcPr>
        <w:tcBorders>
          <w:left w:val="single" w:color="FFFFFF" w:sz="4" w:space="0"/>
          <w:right w:val="single" w:color="8EA9DB" w:sz="32" w:space="0"/>
        </w:tcBorders>
      </w:tcPr>
    </w:tblStylePr>
    <w:tblStylePr w:type="lastRow">
      <w:rPr>
        <w:rFonts w:ascii="Arial" w:hAnsi="Arial"/>
        <w:b/>
        <w:color w:val="ffffff"/>
        <w:sz w:val="22"/>
      </w:rPr>
    </w:tblStylePr>
  </w:style>
  <w:style w:type="table" w:styleId="915" w:customStyle="1">
    <w:name w:val="List Table 5 Dark - Accent 6"/>
    <w:basedOn w:val="751"/>
    <w:uiPriority w:val="99"/>
    <w:qFormat/>
    <w:tblPr>
      <w:tblBorders>
        <w:top w:val="single" w:color="A9D08E" w:sz="32" w:space="0"/>
        <w:left w:val="single" w:color="A9D08E" w:sz="32" w:space="0"/>
        <w:bottom w:val="single" w:color="A9D08E" w:sz="32" w:space="0"/>
        <w:right w:val="single" w:color="A9D08E" w:sz="32" w:space="0"/>
      </w:tblBorders>
    </w:tblPr>
    <w:tblStylePr w:type="band1Horz">
      <w:tcPr>
        <w:shd w:val="clear" w:color="a9d08e" w:fill="a9d08e"/>
        <w:tcBorders>
          <w:top w:val="single" w:color="FFFFFF" w:sz="4" w:space="0"/>
          <w:bottom w:val="single" w:color="FFFFFF" w:sz="4" w:space="0"/>
        </w:tcBorders>
      </w:tcPr>
    </w:tblStylePr>
    <w:tblStylePr w:type="band1Vert">
      <w:tcPr>
        <w:shd w:val="clear" w:color="a9d08e" w:fill="a9d08e"/>
        <w:tcBorders>
          <w:left w:val="single" w:color="FFFFFF" w:sz="4" w:space="0"/>
          <w:right w:val="single" w:color="FFFFFF" w:sz="4" w:space="0"/>
        </w:tcBorders>
      </w:tcPr>
    </w:tblStylePr>
    <w:tblStylePr w:type="band2Horz">
      <w:tcPr>
        <w:shd w:val="clear" w:color="a9d08e" w:fill="a9d08e"/>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A9D08E" w:sz="32" w:space="0"/>
          <w:right w:val="single" w:color="FFFFFF" w:sz="4" w:space="0"/>
        </w:tcBorders>
      </w:tcPr>
    </w:tblStylePr>
    <w:tblStylePr w:type="firstRow">
      <w:rPr>
        <w:rFonts w:ascii="Arial" w:hAnsi="Arial"/>
        <w:b/>
        <w:color w:val="ffffff"/>
        <w:sz w:val="22"/>
      </w:rPr>
      <w:tcPr>
        <w:shd w:val="clear" w:color="a9d08e" w:fill="a9d08e"/>
        <w:tcBorders>
          <w:top w:val="single" w:color="A9D08E" w:sz="32" w:space="0"/>
          <w:bottom w:val="single" w:color="FFFFFF" w:sz="12" w:space="0"/>
        </w:tcBorders>
      </w:tcPr>
    </w:tblStylePr>
    <w:tblStylePr w:type="lastCol">
      <w:tcPr>
        <w:tcBorders>
          <w:left w:val="single" w:color="FFFFFF" w:sz="4" w:space="0"/>
          <w:right w:val="single" w:color="A9D08E" w:sz="32" w:space="0"/>
        </w:tcBorders>
      </w:tcPr>
    </w:tblStylePr>
    <w:tblStylePr w:type="lastRow">
      <w:rPr>
        <w:rFonts w:ascii="Arial" w:hAnsi="Arial"/>
        <w:b/>
        <w:color w:val="ffffff"/>
        <w:sz w:val="22"/>
      </w:rPr>
    </w:tblStylePr>
  </w:style>
  <w:style w:type="table" w:styleId="916" w:customStyle="1">
    <w:name w:val="清单表 6 彩色1"/>
    <w:basedOn w:val="751"/>
    <w:uiPriority w:val="99"/>
    <w:qFormat/>
    <w:tblPr>
      <w:tblBorders>
        <w:top w:val="single" w:color="7E7E7E" w:sz="4" w:space="0"/>
        <w:bottom w:val="single" w:color="7E7E7E" w:sz="4" w:space="0"/>
      </w:tblBorders>
    </w:tblPr>
    <w:tblStylePr w:type="band1Horz">
      <w:rPr>
        <w:rFonts w:ascii="Arial" w:hAnsi="Arial"/>
        <w:color w:val="000000"/>
        <w:sz w:val="22"/>
      </w:rPr>
      <w:tcPr>
        <w:shd w:val="clear" w:color="bebebe" w:fill="bebebe"/>
      </w:tcPr>
    </w:tblStylePr>
    <w:tblStylePr w:type="band1Vert">
      <w:tcPr>
        <w:shd w:val="clear" w:color="bebebe" w:fill="bebebe"/>
      </w:tcPr>
    </w:tblStylePr>
    <w:tblStylePr w:type="band2Horz">
      <w:rPr>
        <w:rFonts w:ascii="Arial" w:hAnsi="Arial"/>
        <w:color w:val="000000"/>
        <w:sz w:val="22"/>
      </w:rPr>
    </w:tblStylePr>
    <w:tblStylePr w:type="firstCol">
      <w:rPr>
        <w:b/>
        <w:color w:val="000000"/>
      </w:rPr>
    </w:tblStylePr>
    <w:tblStylePr w:type="firstRow">
      <w:rPr>
        <w:b/>
        <w:color w:val="000000"/>
      </w:rPr>
      <w:tcPr>
        <w:tcBorders>
          <w:bottom w:val="single" w:color="7E7E7E" w:sz="4" w:space="0"/>
        </w:tcBorders>
      </w:tcPr>
    </w:tblStylePr>
    <w:tblStylePr w:type="lastCol">
      <w:rPr>
        <w:b/>
        <w:color w:val="000000"/>
      </w:rPr>
    </w:tblStylePr>
    <w:tblStylePr w:type="lastRow">
      <w:rPr>
        <w:b/>
        <w:color w:val="000000"/>
      </w:rPr>
      <w:tcPr>
        <w:tcBorders>
          <w:top w:val="single" w:color="7E7E7E" w:sz="4" w:space="0"/>
        </w:tcBorders>
      </w:tcPr>
    </w:tblStylePr>
  </w:style>
  <w:style w:type="table" w:styleId="917" w:customStyle="1">
    <w:name w:val="List Table 6 Colorful - Accent 1"/>
    <w:basedOn w:val="751"/>
    <w:uiPriority w:val="99"/>
    <w:qFormat/>
    <w:tblPr>
      <w:tblBorders>
        <w:top w:val="single" w:color="5B9BD5" w:sz="4" w:space="0"/>
        <w:bottom w:val="single" w:color="5B9BD5" w:sz="4" w:space="0"/>
      </w:tblBorders>
    </w:tblPr>
    <w:tblStylePr w:type="band1Horz">
      <w:rPr>
        <w:rFonts w:ascii="Arial" w:hAnsi="Arial"/>
        <w:color w:val="245b8c"/>
        <w:sz w:val="22"/>
      </w:rPr>
      <w:tcPr>
        <w:shd w:val="clear" w:color="d5e5f4" w:fill="d5e5f4"/>
      </w:tcPr>
    </w:tblStylePr>
    <w:tblStylePr w:type="band1Vert">
      <w:tcPr>
        <w:shd w:val="clear" w:color="d5e5f4" w:fill="d5e5f4"/>
      </w:tcPr>
    </w:tblStylePr>
    <w:tblStylePr w:type="band2Horz">
      <w:rPr>
        <w:rFonts w:ascii="Arial" w:hAnsi="Arial"/>
        <w:color w:val="245b8c"/>
        <w:sz w:val="22"/>
      </w:rPr>
    </w:tblStylePr>
    <w:tblStylePr w:type="firstCol">
      <w:rPr>
        <w:b/>
        <w:color w:val="245b8c"/>
      </w:rPr>
    </w:tblStylePr>
    <w:tblStylePr w:type="firstRow">
      <w:rPr>
        <w:b/>
        <w:color w:val="245b8c"/>
      </w:rPr>
      <w:tcPr>
        <w:tcBorders>
          <w:bottom w:val="single" w:color="5B9BD5" w:sz="4" w:space="0"/>
        </w:tcBorders>
      </w:tcPr>
    </w:tblStylePr>
    <w:tblStylePr w:type="lastCol">
      <w:rPr>
        <w:b/>
        <w:color w:val="245b8c"/>
      </w:rPr>
    </w:tblStylePr>
    <w:tblStylePr w:type="lastRow">
      <w:rPr>
        <w:b/>
        <w:color w:val="245b8c"/>
      </w:rPr>
      <w:tcPr>
        <w:tcBorders>
          <w:top w:val="single" w:color="5B9BD5" w:sz="4" w:space="0"/>
        </w:tcBorders>
      </w:tcPr>
    </w:tblStylePr>
  </w:style>
  <w:style w:type="table" w:styleId="918" w:customStyle="1">
    <w:name w:val="List Table 6 Colorful - Accent 2"/>
    <w:basedOn w:val="751"/>
    <w:uiPriority w:val="99"/>
    <w:qFormat/>
    <w:tblPr>
      <w:tblBorders>
        <w:top w:val="single" w:color="F4B285" w:sz="4" w:space="0"/>
        <w:bottom w:val="single" w:color="F4B285" w:sz="4" w:space="0"/>
      </w:tblBorders>
    </w:tblPr>
    <w:tblStylePr w:type="band1Horz">
      <w:rPr>
        <w:rFonts w:ascii="Arial" w:hAnsi="Arial"/>
        <w:color w:val="f4b285"/>
        <w:sz w:val="22"/>
      </w:rPr>
      <w:tcPr>
        <w:shd w:val="clear" w:color="fadecb" w:fill="fadecb"/>
      </w:tcPr>
    </w:tblStylePr>
    <w:tblStylePr w:type="band1Vert">
      <w:tcPr>
        <w:shd w:val="clear" w:color="fadecb" w:fill="fadecb"/>
      </w:tcPr>
    </w:tblStylePr>
    <w:tblStylePr w:type="band2Horz">
      <w:rPr>
        <w:rFonts w:ascii="Arial" w:hAnsi="Arial"/>
        <w:color w:val="f4b285"/>
        <w:sz w:val="22"/>
      </w:rPr>
    </w:tblStylePr>
    <w:tblStylePr w:type="firstCol">
      <w:rPr>
        <w:b/>
        <w:color w:val="f4b285"/>
      </w:rPr>
    </w:tblStylePr>
    <w:tblStylePr w:type="firstRow">
      <w:rPr>
        <w:b/>
        <w:color w:val="f4b285"/>
      </w:rPr>
      <w:tcPr>
        <w:tcBorders>
          <w:bottom w:val="single" w:color="F4B285" w:sz="4" w:space="0"/>
        </w:tcBorders>
      </w:tcPr>
    </w:tblStylePr>
    <w:tblStylePr w:type="lastCol">
      <w:rPr>
        <w:b/>
        <w:color w:val="f4b285"/>
      </w:rPr>
    </w:tblStylePr>
    <w:tblStylePr w:type="lastRow">
      <w:rPr>
        <w:b/>
        <w:color w:val="f4b285"/>
      </w:rPr>
      <w:tcPr>
        <w:tcBorders>
          <w:top w:val="single" w:color="F4B285" w:sz="4" w:space="0"/>
        </w:tcBorders>
      </w:tcPr>
    </w:tblStylePr>
  </w:style>
  <w:style w:type="table" w:styleId="919" w:customStyle="1">
    <w:name w:val="List Table 6 Colorful - Accent 3"/>
    <w:basedOn w:val="751"/>
    <w:uiPriority w:val="99"/>
    <w:qFormat/>
    <w:tblPr>
      <w:tblBorders>
        <w:top w:val="single" w:color="C9C9C9" w:sz="4" w:space="0"/>
        <w:bottom w:val="single" w:color="C9C9C9" w:sz="4" w:space="0"/>
      </w:tblBorders>
    </w:tblPr>
    <w:tblStylePr w:type="band1Horz">
      <w:rPr>
        <w:rFonts w:ascii="Arial" w:hAnsi="Arial"/>
        <w:color w:val="c9c9c9"/>
        <w:sz w:val="22"/>
      </w:rPr>
      <w:tcPr>
        <w:shd w:val="clear" w:color="e8e8e8" w:fill="e8e8e8"/>
      </w:tcPr>
    </w:tblStylePr>
    <w:tblStylePr w:type="band1Vert">
      <w:tcPr>
        <w:shd w:val="clear" w:color="e8e8e8" w:fill="e8e8e8"/>
      </w:tcPr>
    </w:tblStylePr>
    <w:tblStylePr w:type="band2Horz">
      <w:rPr>
        <w:rFonts w:ascii="Arial" w:hAnsi="Arial"/>
        <w:color w:val="c9c9c9"/>
        <w:sz w:val="22"/>
      </w:rPr>
    </w:tblStylePr>
    <w:tblStylePr w:type="firstCol">
      <w:rPr>
        <w:b/>
        <w:color w:val="c9c9c9"/>
      </w:rPr>
    </w:tblStylePr>
    <w:tblStylePr w:type="firstRow">
      <w:rPr>
        <w:b/>
        <w:color w:val="c9c9c9"/>
      </w:rPr>
      <w:tcPr>
        <w:tcBorders>
          <w:bottom w:val="single" w:color="C9C9C9" w:sz="4" w:space="0"/>
        </w:tcBorders>
      </w:tcPr>
    </w:tblStylePr>
    <w:tblStylePr w:type="lastCol">
      <w:rPr>
        <w:b/>
        <w:color w:val="c9c9c9"/>
      </w:rPr>
    </w:tblStylePr>
    <w:tblStylePr w:type="lastRow">
      <w:rPr>
        <w:b/>
        <w:color w:val="c9c9c9"/>
      </w:rPr>
      <w:tcPr>
        <w:tcBorders>
          <w:top w:val="single" w:color="C9C9C9" w:sz="4" w:space="0"/>
        </w:tcBorders>
      </w:tcPr>
    </w:tblStylePr>
  </w:style>
  <w:style w:type="table" w:styleId="920" w:customStyle="1">
    <w:name w:val="List Table 6 Colorful - Accent 4"/>
    <w:basedOn w:val="751"/>
    <w:uiPriority w:val="99"/>
    <w:qFormat/>
    <w:tblPr>
      <w:tblBorders>
        <w:top w:val="single" w:color="FFD864" w:sz="4" w:space="0"/>
        <w:bottom w:val="single" w:color="FFD864" w:sz="4" w:space="0"/>
      </w:tblBorders>
    </w:tblPr>
    <w:tblStylePr w:type="band1Horz">
      <w:rPr>
        <w:rFonts w:ascii="Arial" w:hAnsi="Arial"/>
        <w:color w:val="ffd966"/>
        <w:sz w:val="22"/>
      </w:rPr>
      <w:tcPr>
        <w:shd w:val="clear" w:color="ffefbe" w:fill="ffefbe"/>
      </w:tcPr>
    </w:tblStylePr>
    <w:tblStylePr w:type="band1Vert">
      <w:tcPr>
        <w:shd w:val="clear" w:color="ffefbe" w:fill="ffefbe"/>
      </w:tcPr>
    </w:tblStylePr>
    <w:tblStylePr w:type="band2Horz">
      <w:rPr>
        <w:rFonts w:ascii="Arial" w:hAnsi="Arial"/>
        <w:color w:val="ffd966"/>
        <w:sz w:val="22"/>
      </w:rPr>
    </w:tblStylePr>
    <w:tblStylePr w:type="firstCol">
      <w:rPr>
        <w:b/>
        <w:color w:val="ffd966"/>
      </w:rPr>
    </w:tblStylePr>
    <w:tblStylePr w:type="firstRow">
      <w:rPr>
        <w:b/>
        <w:color w:val="ffd966"/>
      </w:rPr>
      <w:tcPr>
        <w:tcBorders>
          <w:bottom w:val="single" w:color="FFD864" w:sz="4" w:space="0"/>
        </w:tcBorders>
      </w:tcPr>
    </w:tblStylePr>
    <w:tblStylePr w:type="lastCol">
      <w:rPr>
        <w:b/>
        <w:color w:val="ffd966"/>
      </w:rPr>
    </w:tblStylePr>
    <w:tblStylePr w:type="lastRow">
      <w:rPr>
        <w:b/>
        <w:color w:val="ffd966"/>
      </w:rPr>
      <w:tcPr>
        <w:tcBorders>
          <w:top w:val="single" w:color="FFD864" w:sz="4" w:space="0"/>
        </w:tcBorders>
      </w:tcPr>
    </w:tblStylePr>
  </w:style>
  <w:style w:type="table" w:styleId="921" w:customStyle="1">
    <w:name w:val="List Table 6 Colorful - Accent 5"/>
    <w:basedOn w:val="751"/>
    <w:uiPriority w:val="99"/>
    <w:qFormat/>
    <w:tblPr>
      <w:tblBorders>
        <w:top w:val="single" w:color="8EA9DB" w:sz="4" w:space="0"/>
        <w:bottom w:val="single" w:color="8EA9DB" w:sz="4" w:space="0"/>
      </w:tblBorders>
    </w:tblPr>
    <w:tblStylePr w:type="band1Horz">
      <w:rPr>
        <w:rFonts w:ascii="Arial" w:hAnsi="Arial"/>
        <w:color w:val="8eaadb"/>
        <w:sz w:val="22"/>
      </w:rPr>
      <w:tcPr>
        <w:shd w:val="clear" w:color="d0dbf0" w:fill="d0dbf0"/>
      </w:tcPr>
    </w:tblStylePr>
    <w:tblStylePr w:type="band1Vert">
      <w:tcPr>
        <w:shd w:val="clear" w:color="d0dbf0" w:fill="d0dbf0"/>
      </w:tcPr>
    </w:tblStylePr>
    <w:tblStylePr w:type="band2Horz">
      <w:rPr>
        <w:rFonts w:ascii="Arial" w:hAnsi="Arial"/>
        <w:color w:val="8eaadb"/>
        <w:sz w:val="22"/>
      </w:rPr>
    </w:tblStylePr>
    <w:tblStylePr w:type="firstCol">
      <w:rPr>
        <w:b/>
        <w:color w:val="8eaadb"/>
      </w:rPr>
    </w:tblStylePr>
    <w:tblStylePr w:type="firstRow">
      <w:rPr>
        <w:b/>
        <w:color w:val="8eaadb"/>
      </w:rPr>
      <w:tcPr>
        <w:tcBorders>
          <w:bottom w:val="single" w:color="8EA9DB" w:sz="4" w:space="0"/>
        </w:tcBorders>
      </w:tcPr>
    </w:tblStylePr>
    <w:tblStylePr w:type="lastCol">
      <w:rPr>
        <w:b/>
        <w:color w:val="8eaadb"/>
      </w:rPr>
    </w:tblStylePr>
    <w:tblStylePr w:type="lastRow">
      <w:rPr>
        <w:b/>
        <w:color w:val="8eaadb"/>
      </w:rPr>
      <w:tcPr>
        <w:tcBorders>
          <w:top w:val="single" w:color="8EA9DB" w:sz="4" w:space="0"/>
        </w:tcBorders>
      </w:tcPr>
    </w:tblStylePr>
  </w:style>
  <w:style w:type="table" w:styleId="922" w:customStyle="1">
    <w:name w:val="List Table 6 Colorful - Accent 6"/>
    <w:basedOn w:val="751"/>
    <w:uiPriority w:val="99"/>
    <w:qFormat/>
    <w:tblPr>
      <w:tblBorders>
        <w:top w:val="single" w:color="A9D08E" w:sz="4" w:space="0"/>
        <w:bottom w:val="single" w:color="A9D08E" w:sz="4" w:space="0"/>
      </w:tblBorders>
    </w:tblPr>
    <w:tblStylePr w:type="band1Horz">
      <w:rPr>
        <w:rFonts w:ascii="Arial" w:hAnsi="Arial"/>
        <w:color w:val="a8d08d"/>
        <w:sz w:val="22"/>
      </w:rPr>
      <w:tcPr>
        <w:shd w:val="clear" w:color="daebcf" w:fill="daebcf"/>
      </w:tcPr>
    </w:tblStylePr>
    <w:tblStylePr w:type="band1Vert">
      <w:tcPr>
        <w:shd w:val="clear" w:color="daebcf" w:fill="daebcf"/>
      </w:tcPr>
    </w:tblStylePr>
    <w:tblStylePr w:type="band2Horz">
      <w:rPr>
        <w:rFonts w:ascii="Arial" w:hAnsi="Arial"/>
        <w:color w:val="a8d08d"/>
        <w:sz w:val="22"/>
      </w:rPr>
    </w:tblStylePr>
    <w:tblStylePr w:type="firstCol">
      <w:rPr>
        <w:b/>
        <w:color w:val="a8d08d"/>
      </w:rPr>
    </w:tblStylePr>
    <w:tblStylePr w:type="firstRow">
      <w:rPr>
        <w:b/>
        <w:color w:val="a8d08d"/>
      </w:rPr>
      <w:tcPr>
        <w:tcBorders>
          <w:bottom w:val="single" w:color="A9D08E" w:sz="4" w:space="0"/>
        </w:tcBorders>
      </w:tcPr>
    </w:tblStylePr>
    <w:tblStylePr w:type="lastCol">
      <w:rPr>
        <w:b/>
        <w:color w:val="a8d08d"/>
      </w:rPr>
    </w:tblStylePr>
    <w:tblStylePr w:type="lastRow">
      <w:rPr>
        <w:b/>
        <w:color w:val="a8d08d"/>
      </w:rPr>
      <w:tcPr>
        <w:tcBorders>
          <w:top w:val="single" w:color="A9D08E" w:sz="4" w:space="0"/>
        </w:tcBorders>
      </w:tcPr>
    </w:tblStylePr>
  </w:style>
  <w:style w:type="table" w:styleId="923" w:customStyle="1">
    <w:name w:val="清单表 7 彩色1"/>
    <w:basedOn w:val="751"/>
    <w:uiPriority w:val="99"/>
    <w:qFormat/>
    <w:tblPr>
      <w:tblBorders>
        <w:right w:val="single" w:color="7E7E7E" w:sz="4" w:space="0"/>
      </w:tblBorders>
    </w:tblPr>
    <w:tblStylePr w:type="band1Horz">
      <w:rPr>
        <w:rFonts w:ascii="Arial" w:hAnsi="Arial"/>
        <w:color w:val="7f7f7f"/>
        <w:sz w:val="22"/>
      </w:rPr>
      <w:tcPr>
        <w:shd w:val="clear" w:color="bebebe" w:fill="bebebe"/>
      </w:tcPr>
    </w:tblStylePr>
    <w:tblStylePr w:type="band1Vert">
      <w:tcPr>
        <w:shd w:val="clear" w:color="bebebe" w:fill="bebebe"/>
      </w:tcPr>
    </w:tblStylePr>
    <w:tblStylePr w:type="band2Horz">
      <w:rPr>
        <w:rFonts w:ascii="Arial" w:hAnsi="Arial"/>
        <w:color w:val="7f7f7f"/>
        <w:sz w:val="22"/>
      </w:rPr>
    </w:tblStylePr>
    <w:tblStylePr w:type="firstCol">
      <w:rPr>
        <w:rFonts w:ascii="Arial" w:hAnsi="Arial"/>
        <w:i/>
        <w:color w:val="7f7f7f"/>
        <w:sz w:val="22"/>
      </w:rPr>
      <w:pPr>
        <w:jc w:val="right"/>
      </w:pPr>
      <w:tcPr>
        <w:shd w:val="clear" w:color="ffffff" w:fill="auto"/>
        <w:tcBorders>
          <w:top w:val="none" w:color="000000" w:sz="4" w:space="0"/>
          <w:left w:val="none" w:color="000000" w:sz="4" w:space="0"/>
          <w:bottom w:val="none" w:color="000000" w:sz="4" w:space="0"/>
          <w:right w:val="single" w:color="7E7E7E" w:sz="4" w:space="0"/>
        </w:tcBorders>
      </w:tcPr>
    </w:tblStylePr>
    <w:tblStylePr w:type="firstRow">
      <w:rPr>
        <w:rFonts w:ascii="Arial" w:hAnsi="Arial"/>
        <w:i/>
        <w:color w:val="7f7f7f"/>
        <w:sz w:val="22"/>
      </w:rPr>
      <w:tcPr>
        <w:shd w:val="clear" w:color="ffffff" w:fill="ffffff"/>
        <w:tcBorders>
          <w:top w:val="none" w:color="000000" w:sz="4" w:space="0"/>
          <w:left w:val="none" w:color="000000" w:sz="4" w:space="0"/>
          <w:bottom w:val="single" w:color="7E7E7E" w:sz="4" w:space="0"/>
          <w:right w:val="none" w:color="000000" w:sz="4" w:space="0"/>
        </w:tcBorders>
      </w:tcPr>
    </w:tblStylePr>
    <w:tblStylePr w:type="lastCol">
      <w:rPr>
        <w:rFonts w:ascii="Arial" w:hAnsi="Arial"/>
        <w:i/>
        <w:color w:val="7f7f7f"/>
        <w:sz w:val="22"/>
      </w:rPr>
      <w:tcPr>
        <w:shd w:val="clear" w:color="ffffff" w:fill="auto"/>
        <w:tcBorders>
          <w:top w:val="none" w:color="000000" w:sz="4" w:space="0"/>
          <w:left w:val="single" w:color="7E7E7E" w:sz="4" w:space="0"/>
          <w:bottom w:val="none" w:color="000000" w:sz="4" w:space="0"/>
          <w:right w:val="none" w:color="000000" w:sz="4" w:space="0"/>
        </w:tcBorders>
      </w:tcPr>
    </w:tblStylePr>
    <w:tblStylePr w:type="lastRow">
      <w:rPr>
        <w:rFonts w:ascii="Arial" w:hAnsi="Arial"/>
        <w:i/>
        <w:color w:val="7f7f7f"/>
        <w:sz w:val="22"/>
      </w:rPr>
      <w:tcPr>
        <w:shd w:val="clear" w:color="ffffff" w:fill="ffffff"/>
        <w:tcBorders>
          <w:top w:val="single" w:color="7E7E7E" w:sz="4" w:space="0"/>
          <w:left w:val="none" w:color="000000" w:sz="4" w:space="0"/>
          <w:bottom w:val="none" w:color="000000" w:sz="4" w:space="0"/>
          <w:right w:val="none" w:color="000000" w:sz="4" w:space="0"/>
        </w:tcBorders>
      </w:tcPr>
    </w:tblStylePr>
  </w:style>
  <w:style w:type="table" w:styleId="924" w:customStyle="1">
    <w:name w:val="List Table 7 Colorful - Accent 1"/>
    <w:basedOn w:val="751"/>
    <w:uiPriority w:val="99"/>
    <w:qFormat/>
    <w:tblPr>
      <w:tblBorders>
        <w:right w:val="single" w:color="5B9BD5" w:sz="4" w:space="0"/>
      </w:tblBorders>
    </w:tblPr>
    <w:tblStylePr w:type="band1Horz">
      <w:rPr>
        <w:rFonts w:ascii="Arial" w:hAnsi="Arial"/>
        <w:color w:val="245b8c"/>
        <w:sz w:val="22"/>
      </w:rPr>
      <w:tcPr>
        <w:shd w:val="clear" w:color="d5e5f4" w:fill="d5e5f4"/>
      </w:tcPr>
    </w:tblStylePr>
    <w:tblStylePr w:type="band1Vert">
      <w:tcPr>
        <w:shd w:val="clear" w:color="d5e5f4" w:fill="d5e5f4"/>
      </w:tcPr>
    </w:tblStylePr>
    <w:tblStylePr w:type="band2Horz">
      <w:rPr>
        <w:rFonts w:ascii="Arial" w:hAnsi="Arial"/>
        <w:color w:val="245b8c"/>
        <w:sz w:val="22"/>
      </w:rPr>
    </w:tblStylePr>
    <w:tblStylePr w:type="firstCol">
      <w:rPr>
        <w:rFonts w:ascii="Arial" w:hAnsi="Arial"/>
        <w:i/>
        <w:color w:val="245b8c"/>
        <w:sz w:val="22"/>
      </w:rPr>
      <w:pPr>
        <w:jc w:val="right"/>
      </w:pPr>
      <w:tcPr>
        <w:shd w:val="clear" w:color="ffffff" w:fill="auto"/>
        <w:tcBorders>
          <w:top w:val="none" w:color="000000" w:sz="4" w:space="0"/>
          <w:left w:val="none" w:color="000000" w:sz="4" w:space="0"/>
          <w:bottom w:val="none" w:color="000000" w:sz="4" w:space="0"/>
          <w:right w:val="single" w:color="5B9BD5" w:sz="4" w:space="0"/>
        </w:tcBorders>
      </w:tcPr>
    </w:tblStylePr>
    <w:tblStylePr w:type="firstRow">
      <w:rPr>
        <w:rFonts w:ascii="Arial" w:hAnsi="Arial"/>
        <w:i/>
        <w:color w:val="245b8c"/>
        <w:sz w:val="22"/>
      </w:rPr>
      <w:tcPr>
        <w:shd w:val="clear" w:color="ffffff" w:fill="ffffff"/>
        <w:tcBorders>
          <w:top w:val="none" w:color="000000" w:sz="4" w:space="0"/>
          <w:left w:val="none" w:color="000000" w:sz="4" w:space="0"/>
          <w:bottom w:val="single" w:color="5B9BD5" w:sz="4" w:space="0"/>
          <w:right w:val="none" w:color="000000" w:sz="4" w:space="0"/>
        </w:tcBorders>
      </w:tcPr>
    </w:tblStylePr>
    <w:tblStylePr w:type="lastCol">
      <w:rPr>
        <w:rFonts w:ascii="Arial" w:hAnsi="Arial"/>
        <w:i/>
        <w:color w:val="245b8c"/>
        <w:sz w:val="22"/>
      </w:rPr>
      <w:tcPr>
        <w:shd w:val="clear" w:color="ffffff" w:fill="auto"/>
        <w:tcBorders>
          <w:top w:val="none" w:color="000000" w:sz="4" w:space="0"/>
          <w:left w:val="single" w:color="5B9BD5" w:sz="4" w:space="0"/>
          <w:bottom w:val="none" w:color="000000" w:sz="4" w:space="0"/>
          <w:right w:val="none" w:color="000000" w:sz="4" w:space="0"/>
        </w:tcBorders>
      </w:tcPr>
    </w:tblStylePr>
    <w:tblStylePr w:type="lastRow">
      <w:rPr>
        <w:rFonts w:ascii="Arial" w:hAnsi="Arial"/>
        <w:i/>
        <w:color w:val="245b8c"/>
        <w:sz w:val="22"/>
      </w:rPr>
      <w:tcPr>
        <w:shd w:val="clear" w:color="ffffff" w:fill="ffffff"/>
        <w:tcBorders>
          <w:top w:val="single" w:color="5B9BD5" w:sz="4" w:space="0"/>
          <w:left w:val="none" w:color="000000" w:sz="4" w:space="0"/>
          <w:bottom w:val="none" w:color="000000" w:sz="4" w:space="0"/>
          <w:right w:val="none" w:color="000000" w:sz="4" w:space="0"/>
        </w:tcBorders>
      </w:tcPr>
    </w:tblStylePr>
  </w:style>
  <w:style w:type="table" w:styleId="925" w:customStyle="1">
    <w:name w:val="List Table 7 Colorful - Accent 2"/>
    <w:basedOn w:val="751"/>
    <w:uiPriority w:val="99"/>
    <w:qFormat/>
    <w:tblPr>
      <w:tblBorders>
        <w:right w:val="single" w:color="F4B285" w:sz="4" w:space="0"/>
      </w:tblBorders>
    </w:tblPr>
    <w:tblStylePr w:type="band1Horz">
      <w:rPr>
        <w:rFonts w:ascii="Arial" w:hAnsi="Arial"/>
        <w:color w:val="f4b285"/>
        <w:sz w:val="22"/>
      </w:rPr>
      <w:tcPr>
        <w:shd w:val="clear" w:color="fadecb" w:fill="fadecb"/>
      </w:tcPr>
    </w:tblStylePr>
    <w:tblStylePr w:type="band1Vert">
      <w:tcPr>
        <w:shd w:val="clear" w:color="fadecb" w:fill="fadecb"/>
      </w:tcPr>
    </w:tblStylePr>
    <w:tblStylePr w:type="band2Horz">
      <w:rPr>
        <w:rFonts w:ascii="Arial" w:hAnsi="Arial"/>
        <w:color w:val="f4b285"/>
        <w:sz w:val="22"/>
      </w:rPr>
    </w:tblStylePr>
    <w:tblStylePr w:type="firstCol">
      <w:rPr>
        <w:rFonts w:ascii="Arial" w:hAnsi="Arial"/>
        <w:i/>
        <w:color w:val="f4b285"/>
        <w:sz w:val="22"/>
      </w:rPr>
      <w:pPr>
        <w:jc w:val="right"/>
      </w:pPr>
      <w:tcPr>
        <w:shd w:val="clear" w:color="ffffff" w:fill="auto"/>
        <w:tcBorders>
          <w:top w:val="none" w:color="000000" w:sz="4" w:space="0"/>
          <w:left w:val="none" w:color="000000" w:sz="4" w:space="0"/>
          <w:bottom w:val="none" w:color="000000" w:sz="4" w:space="0"/>
          <w:right w:val="single" w:color="F4B285" w:sz="4" w:space="0"/>
        </w:tcBorders>
      </w:tcPr>
    </w:tblStylePr>
    <w:tblStylePr w:type="firstRow">
      <w:rPr>
        <w:rFonts w:ascii="Arial" w:hAnsi="Arial"/>
        <w:i/>
        <w:color w:val="f4b285"/>
        <w:sz w:val="22"/>
      </w:rPr>
      <w:tcPr>
        <w:shd w:val="clear" w:color="ffffff" w:fill="ffffff"/>
        <w:tcBorders>
          <w:top w:val="none" w:color="000000" w:sz="4" w:space="0"/>
          <w:left w:val="none" w:color="000000" w:sz="4" w:space="0"/>
          <w:bottom w:val="single" w:color="F4B285" w:sz="4" w:space="0"/>
          <w:right w:val="none" w:color="000000" w:sz="4" w:space="0"/>
        </w:tcBorders>
      </w:tcPr>
    </w:tblStylePr>
    <w:tblStylePr w:type="lastCol">
      <w:rPr>
        <w:rFonts w:ascii="Arial" w:hAnsi="Arial"/>
        <w:i/>
        <w:color w:val="f4b285"/>
        <w:sz w:val="22"/>
      </w:rPr>
      <w:tcPr>
        <w:shd w:val="clear" w:color="ffffff" w:fill="auto"/>
        <w:tcBorders>
          <w:top w:val="none" w:color="000000" w:sz="4" w:space="0"/>
          <w:left w:val="single" w:color="F4B285" w:sz="4" w:space="0"/>
          <w:bottom w:val="none" w:color="000000" w:sz="4" w:space="0"/>
          <w:right w:val="none" w:color="000000" w:sz="4" w:space="0"/>
        </w:tcBorders>
      </w:tcPr>
    </w:tblStylePr>
    <w:tblStylePr w:type="lastRow">
      <w:rPr>
        <w:rFonts w:ascii="Arial" w:hAnsi="Arial"/>
        <w:i/>
        <w:color w:val="f4b285"/>
        <w:sz w:val="22"/>
      </w:rPr>
      <w:tcPr>
        <w:shd w:val="clear" w:color="ffffff" w:fill="ffffff"/>
        <w:tcBorders>
          <w:top w:val="single" w:color="F4B285" w:sz="4" w:space="0"/>
          <w:left w:val="none" w:color="000000" w:sz="4" w:space="0"/>
          <w:bottom w:val="none" w:color="000000" w:sz="4" w:space="0"/>
          <w:right w:val="none" w:color="000000" w:sz="4" w:space="0"/>
        </w:tcBorders>
      </w:tcPr>
    </w:tblStylePr>
  </w:style>
  <w:style w:type="table" w:styleId="926" w:customStyle="1">
    <w:name w:val="List Table 7 Colorful - Accent 3"/>
    <w:basedOn w:val="751"/>
    <w:uiPriority w:val="99"/>
    <w:qFormat/>
    <w:tblPr>
      <w:tblBorders>
        <w:right w:val="single" w:color="C9C9C9" w:sz="4" w:space="0"/>
      </w:tblBorders>
    </w:tblPr>
    <w:tblStylePr w:type="band1Horz">
      <w:rPr>
        <w:rFonts w:ascii="Arial" w:hAnsi="Arial"/>
        <w:color w:val="c9c9c9"/>
        <w:sz w:val="22"/>
      </w:rPr>
      <w:tcPr>
        <w:shd w:val="clear" w:color="e8e8e8" w:fill="e8e8e8"/>
      </w:tcPr>
    </w:tblStylePr>
    <w:tblStylePr w:type="band1Vert">
      <w:tcPr>
        <w:shd w:val="clear" w:color="e8e8e8" w:fill="e8e8e8"/>
      </w:tcPr>
    </w:tblStylePr>
    <w:tblStylePr w:type="band2Horz">
      <w:rPr>
        <w:rFonts w:ascii="Arial" w:hAnsi="Arial"/>
        <w:color w:val="c9c9c9"/>
        <w:sz w:val="22"/>
      </w:rPr>
    </w:tblStylePr>
    <w:tblStylePr w:type="firstCol">
      <w:rPr>
        <w:rFonts w:ascii="Arial" w:hAnsi="Arial"/>
        <w:i/>
        <w:color w:val="c9c9c9"/>
        <w:sz w:val="22"/>
      </w:rPr>
      <w:pPr>
        <w:jc w:val="right"/>
      </w:pPr>
      <w:tcPr>
        <w:shd w:val="clear" w:color="ffffff" w:fill="auto"/>
        <w:tcBorders>
          <w:top w:val="none" w:color="000000" w:sz="4" w:space="0"/>
          <w:left w:val="none" w:color="000000" w:sz="4" w:space="0"/>
          <w:bottom w:val="none" w:color="000000" w:sz="4" w:space="0"/>
          <w:right w:val="single" w:color="C9C9C9" w:sz="4" w:space="0"/>
        </w:tcBorders>
      </w:tcPr>
    </w:tblStylePr>
    <w:tblStylePr w:type="firstRow">
      <w:rPr>
        <w:rFonts w:ascii="Arial" w:hAnsi="Arial"/>
        <w:i/>
        <w:color w:val="c9c9c9"/>
        <w:sz w:val="22"/>
      </w:rPr>
      <w:tcPr>
        <w:shd w:val="clear" w:color="ffffff" w:fill="ffffff"/>
        <w:tcBorders>
          <w:top w:val="none" w:color="000000" w:sz="4" w:space="0"/>
          <w:left w:val="none" w:color="000000" w:sz="4" w:space="0"/>
          <w:bottom w:val="single" w:color="C9C9C9" w:sz="4" w:space="0"/>
          <w:right w:val="none" w:color="000000" w:sz="4" w:space="0"/>
        </w:tcBorders>
      </w:tcPr>
    </w:tblStylePr>
    <w:tblStylePr w:type="lastCol">
      <w:rPr>
        <w:rFonts w:ascii="Arial" w:hAnsi="Arial"/>
        <w:i/>
        <w:color w:val="c9c9c9"/>
        <w:sz w:val="22"/>
      </w:rPr>
      <w:tcPr>
        <w:shd w:val="clear" w:color="ffffff" w:fill="auto"/>
        <w:tcBorders>
          <w:top w:val="none" w:color="000000" w:sz="4" w:space="0"/>
          <w:left w:val="single" w:color="C9C9C9" w:sz="4" w:space="0"/>
          <w:bottom w:val="none" w:color="000000" w:sz="4" w:space="0"/>
          <w:right w:val="none" w:color="000000" w:sz="4" w:space="0"/>
        </w:tcBorders>
      </w:tcPr>
    </w:tblStylePr>
    <w:tblStylePr w:type="lastRow">
      <w:rPr>
        <w:rFonts w:ascii="Arial" w:hAnsi="Arial"/>
        <w:i/>
        <w:color w:val="c9c9c9"/>
        <w:sz w:val="22"/>
      </w:rPr>
      <w:tcPr>
        <w:shd w:val="clear" w:color="ffffff" w:fill="ffffff"/>
        <w:tcBorders>
          <w:top w:val="single" w:color="C9C9C9" w:sz="4" w:space="0"/>
          <w:left w:val="none" w:color="000000" w:sz="4" w:space="0"/>
          <w:bottom w:val="none" w:color="000000" w:sz="4" w:space="0"/>
          <w:right w:val="none" w:color="000000" w:sz="4" w:space="0"/>
        </w:tcBorders>
      </w:tcPr>
    </w:tblStylePr>
  </w:style>
  <w:style w:type="table" w:styleId="927" w:customStyle="1">
    <w:name w:val="List Table 7 Colorful - Accent 4"/>
    <w:basedOn w:val="751"/>
    <w:uiPriority w:val="99"/>
    <w:qFormat/>
    <w:tblPr>
      <w:tblBorders>
        <w:right w:val="single" w:color="FFD864" w:sz="4" w:space="0"/>
      </w:tblBorders>
    </w:tblPr>
    <w:tblStylePr w:type="band1Horz">
      <w:rPr>
        <w:rFonts w:ascii="Arial" w:hAnsi="Arial"/>
        <w:color w:val="ffd966"/>
        <w:sz w:val="22"/>
      </w:rPr>
      <w:tcPr>
        <w:shd w:val="clear" w:color="ffefbe" w:fill="ffefbe"/>
      </w:tcPr>
    </w:tblStylePr>
    <w:tblStylePr w:type="band1Vert">
      <w:tcPr>
        <w:shd w:val="clear" w:color="ffefbe" w:fill="ffefbe"/>
      </w:tcPr>
    </w:tblStylePr>
    <w:tblStylePr w:type="band2Horz">
      <w:rPr>
        <w:rFonts w:ascii="Arial" w:hAnsi="Arial"/>
        <w:color w:val="ffd966"/>
        <w:sz w:val="22"/>
      </w:rPr>
    </w:tblStylePr>
    <w:tblStylePr w:type="firstCol">
      <w:rPr>
        <w:rFonts w:ascii="Arial" w:hAnsi="Arial"/>
        <w:i/>
        <w:color w:val="ffd966"/>
        <w:sz w:val="22"/>
      </w:rPr>
      <w:pPr>
        <w:jc w:val="right"/>
      </w:pPr>
      <w:tcPr>
        <w:shd w:val="clear" w:color="ffffff" w:fill="auto"/>
        <w:tcBorders>
          <w:top w:val="none" w:color="000000" w:sz="4" w:space="0"/>
          <w:left w:val="none" w:color="000000" w:sz="4" w:space="0"/>
          <w:bottom w:val="none" w:color="000000" w:sz="4" w:space="0"/>
          <w:right w:val="single" w:color="FFD864" w:sz="4" w:space="0"/>
        </w:tcBorders>
      </w:tcPr>
    </w:tblStylePr>
    <w:tblStylePr w:type="firstRow">
      <w:rPr>
        <w:rFonts w:ascii="Arial" w:hAnsi="Arial"/>
        <w:i/>
        <w:color w:val="ffd966"/>
        <w:sz w:val="22"/>
      </w:rPr>
      <w:tcPr>
        <w:shd w:val="clear" w:color="ffffff" w:fill="ffffff"/>
        <w:tcBorders>
          <w:top w:val="none" w:color="000000" w:sz="4" w:space="0"/>
          <w:left w:val="none" w:color="000000" w:sz="4" w:space="0"/>
          <w:bottom w:val="single" w:color="FFD864" w:sz="4" w:space="0"/>
          <w:right w:val="none" w:color="000000" w:sz="4" w:space="0"/>
        </w:tcBorders>
      </w:tcPr>
    </w:tblStylePr>
    <w:tblStylePr w:type="lastCol">
      <w:rPr>
        <w:rFonts w:ascii="Arial" w:hAnsi="Arial"/>
        <w:i/>
        <w:color w:val="ffd966"/>
        <w:sz w:val="22"/>
      </w:rPr>
      <w:tcPr>
        <w:shd w:val="clear" w:color="ffffff" w:fill="auto"/>
        <w:tcBorders>
          <w:top w:val="none" w:color="000000" w:sz="4" w:space="0"/>
          <w:left w:val="single" w:color="FFD864" w:sz="4" w:space="0"/>
          <w:bottom w:val="none" w:color="000000" w:sz="4" w:space="0"/>
          <w:right w:val="none" w:color="000000" w:sz="4" w:space="0"/>
        </w:tcBorders>
      </w:tcPr>
    </w:tblStylePr>
    <w:tblStylePr w:type="lastRow">
      <w:rPr>
        <w:rFonts w:ascii="Arial" w:hAnsi="Arial"/>
        <w:i/>
        <w:color w:val="ffd966"/>
        <w:sz w:val="22"/>
      </w:rPr>
      <w:tcPr>
        <w:shd w:val="clear" w:color="ffffff" w:fill="ffffff"/>
        <w:tcBorders>
          <w:top w:val="single" w:color="FFD864" w:sz="4" w:space="0"/>
          <w:left w:val="none" w:color="000000" w:sz="4" w:space="0"/>
          <w:bottom w:val="none" w:color="000000" w:sz="4" w:space="0"/>
          <w:right w:val="none" w:color="000000" w:sz="4" w:space="0"/>
        </w:tcBorders>
      </w:tcPr>
    </w:tblStylePr>
  </w:style>
  <w:style w:type="table" w:styleId="928" w:customStyle="1">
    <w:name w:val="List Table 7 Colorful - Accent 5"/>
    <w:basedOn w:val="751"/>
    <w:uiPriority w:val="99"/>
    <w:qFormat/>
    <w:tblPr>
      <w:tblBorders>
        <w:right w:val="single" w:color="8EA9DB" w:sz="4" w:space="0"/>
      </w:tblBorders>
    </w:tblPr>
    <w:tblStylePr w:type="band1Horz">
      <w:rPr>
        <w:rFonts w:ascii="Arial" w:hAnsi="Arial"/>
        <w:color w:val="8eaadb"/>
        <w:sz w:val="22"/>
      </w:rPr>
      <w:tcPr>
        <w:shd w:val="clear" w:color="d0dbf0" w:fill="d0dbf0"/>
      </w:tcPr>
    </w:tblStylePr>
    <w:tblStylePr w:type="band1Vert">
      <w:tcPr>
        <w:shd w:val="clear" w:color="d0dbf0" w:fill="d0dbf0"/>
      </w:tcPr>
    </w:tblStylePr>
    <w:tblStylePr w:type="band2Horz">
      <w:rPr>
        <w:rFonts w:ascii="Arial" w:hAnsi="Arial"/>
        <w:color w:val="8eaadb"/>
        <w:sz w:val="22"/>
      </w:rPr>
    </w:tblStylePr>
    <w:tblStylePr w:type="firstCol">
      <w:rPr>
        <w:rFonts w:ascii="Arial" w:hAnsi="Arial"/>
        <w:i/>
        <w:color w:val="8eaadb"/>
        <w:sz w:val="22"/>
      </w:rPr>
      <w:pPr>
        <w:jc w:val="right"/>
      </w:pPr>
      <w:tcPr>
        <w:shd w:val="clear" w:color="ffffff" w:fill="auto"/>
        <w:tcBorders>
          <w:top w:val="none" w:color="000000" w:sz="4" w:space="0"/>
          <w:left w:val="none" w:color="000000" w:sz="4" w:space="0"/>
          <w:bottom w:val="none" w:color="000000" w:sz="4" w:space="0"/>
          <w:right w:val="single" w:color="8EA9DB" w:sz="4" w:space="0"/>
        </w:tcBorders>
      </w:tcPr>
    </w:tblStylePr>
    <w:tblStylePr w:type="firstRow">
      <w:rPr>
        <w:rFonts w:ascii="Arial" w:hAnsi="Arial"/>
        <w:i/>
        <w:color w:val="8eaadb"/>
        <w:sz w:val="22"/>
      </w:rPr>
      <w:tcPr>
        <w:shd w:val="clear" w:color="ffffff" w:fill="ffffff"/>
        <w:tcBorders>
          <w:top w:val="none" w:color="000000" w:sz="4" w:space="0"/>
          <w:left w:val="none" w:color="000000" w:sz="4" w:space="0"/>
          <w:bottom w:val="single" w:color="8EA9DB" w:sz="4" w:space="0"/>
          <w:right w:val="none" w:color="000000" w:sz="4" w:space="0"/>
        </w:tcBorders>
      </w:tcPr>
    </w:tblStylePr>
    <w:tblStylePr w:type="lastCol">
      <w:rPr>
        <w:rFonts w:ascii="Arial" w:hAnsi="Arial"/>
        <w:i/>
        <w:color w:val="8eaadb"/>
        <w:sz w:val="22"/>
      </w:rPr>
      <w:tcPr>
        <w:shd w:val="clear" w:color="ffffff" w:fill="auto"/>
        <w:tcBorders>
          <w:top w:val="none" w:color="000000" w:sz="4" w:space="0"/>
          <w:left w:val="single" w:color="8EA9DB" w:sz="4" w:space="0"/>
          <w:bottom w:val="none" w:color="000000" w:sz="4" w:space="0"/>
          <w:right w:val="none" w:color="000000" w:sz="4" w:space="0"/>
        </w:tcBorders>
      </w:tcPr>
    </w:tblStylePr>
    <w:tblStylePr w:type="lastRow">
      <w:rPr>
        <w:rFonts w:ascii="Arial" w:hAnsi="Arial"/>
        <w:i/>
        <w:color w:val="8eaadb"/>
        <w:sz w:val="22"/>
      </w:rPr>
      <w:tcPr>
        <w:shd w:val="clear" w:color="ffffff" w:fill="ffffff"/>
        <w:tcBorders>
          <w:top w:val="single" w:color="8EA9DB" w:sz="4" w:space="0"/>
          <w:left w:val="none" w:color="000000" w:sz="4" w:space="0"/>
          <w:bottom w:val="none" w:color="000000" w:sz="4" w:space="0"/>
          <w:right w:val="none" w:color="000000" w:sz="4" w:space="0"/>
        </w:tcBorders>
      </w:tcPr>
    </w:tblStylePr>
  </w:style>
  <w:style w:type="table" w:styleId="929" w:customStyle="1">
    <w:name w:val="List Table 7 Colorful - Accent 6"/>
    <w:basedOn w:val="751"/>
    <w:uiPriority w:val="99"/>
    <w:qFormat/>
    <w:tblPr>
      <w:tblBorders>
        <w:right w:val="single" w:color="A9D08E" w:sz="4" w:space="0"/>
      </w:tblBorders>
    </w:tblPr>
    <w:tblStylePr w:type="band1Horz">
      <w:rPr>
        <w:rFonts w:ascii="Arial" w:hAnsi="Arial"/>
        <w:color w:val="a8d08d"/>
        <w:sz w:val="22"/>
      </w:rPr>
      <w:tcPr>
        <w:shd w:val="clear" w:color="daebcf" w:fill="daebcf"/>
      </w:tcPr>
    </w:tblStylePr>
    <w:tblStylePr w:type="band1Vert">
      <w:tcPr>
        <w:shd w:val="clear" w:color="daebcf" w:fill="daebcf"/>
      </w:tcPr>
    </w:tblStylePr>
    <w:tblStylePr w:type="band2Horz">
      <w:rPr>
        <w:rFonts w:ascii="Arial" w:hAnsi="Arial"/>
        <w:color w:val="a8d08d"/>
        <w:sz w:val="22"/>
      </w:rPr>
    </w:tblStylePr>
    <w:tblStylePr w:type="firstCol">
      <w:rPr>
        <w:rFonts w:ascii="Arial" w:hAnsi="Arial"/>
        <w:i/>
        <w:color w:val="a8d08d"/>
        <w:sz w:val="22"/>
      </w:rPr>
      <w:pPr>
        <w:jc w:val="right"/>
      </w:pPr>
      <w:tcPr>
        <w:shd w:val="clear" w:color="ffffff" w:fill="auto"/>
        <w:tcBorders>
          <w:top w:val="none" w:color="000000" w:sz="4" w:space="0"/>
          <w:left w:val="none" w:color="000000" w:sz="4" w:space="0"/>
          <w:bottom w:val="none" w:color="000000" w:sz="4" w:space="0"/>
          <w:right w:val="single" w:color="A9D08E" w:sz="4" w:space="0"/>
        </w:tcBorders>
      </w:tcPr>
    </w:tblStylePr>
    <w:tblStylePr w:type="firstRow">
      <w:rPr>
        <w:rFonts w:ascii="Arial" w:hAnsi="Arial"/>
        <w:i/>
        <w:color w:val="a8d08d"/>
        <w:sz w:val="22"/>
      </w:rPr>
      <w:tcPr>
        <w:shd w:val="clear" w:color="ffffff" w:fill="ffffff"/>
        <w:tcBorders>
          <w:top w:val="none" w:color="000000" w:sz="4" w:space="0"/>
          <w:left w:val="none" w:color="000000" w:sz="4" w:space="0"/>
          <w:bottom w:val="single" w:color="A9D08E" w:sz="4" w:space="0"/>
          <w:right w:val="none" w:color="000000" w:sz="4" w:space="0"/>
        </w:tcBorders>
      </w:tcPr>
    </w:tblStylePr>
    <w:tblStylePr w:type="lastCol">
      <w:rPr>
        <w:rFonts w:ascii="Arial" w:hAnsi="Arial"/>
        <w:i/>
        <w:color w:val="a8d08d"/>
        <w:sz w:val="22"/>
      </w:rPr>
      <w:tcPr>
        <w:shd w:val="clear" w:color="ffffff" w:fill="auto"/>
        <w:tcBorders>
          <w:top w:val="none" w:color="000000" w:sz="4" w:space="0"/>
          <w:left w:val="single" w:color="A9D08E" w:sz="4" w:space="0"/>
          <w:bottom w:val="none" w:color="000000" w:sz="4" w:space="0"/>
          <w:right w:val="none" w:color="000000" w:sz="4" w:space="0"/>
        </w:tcBorders>
      </w:tcPr>
    </w:tblStylePr>
    <w:tblStylePr w:type="lastRow">
      <w:rPr>
        <w:rFonts w:ascii="Arial" w:hAnsi="Arial"/>
        <w:i/>
        <w:color w:val="a8d08d"/>
        <w:sz w:val="22"/>
      </w:rPr>
      <w:tcPr>
        <w:shd w:val="clear" w:color="ffffff" w:fill="ffffff"/>
        <w:tcBorders>
          <w:top w:val="single" w:color="A9D08E" w:sz="4" w:space="0"/>
          <w:left w:val="none" w:color="000000" w:sz="4" w:space="0"/>
          <w:bottom w:val="none" w:color="000000" w:sz="4" w:space="0"/>
          <w:right w:val="none" w:color="000000" w:sz="4" w:space="0"/>
        </w:tcBorders>
      </w:tcPr>
    </w:tblStylePr>
  </w:style>
  <w:style w:type="table" w:styleId="930" w:customStyle="1">
    <w:name w:val="Lined - Accent"/>
    <w:basedOn w:val="75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fill="f1f1f1"/>
      </w:tcPr>
    </w:tblStylePr>
    <w:tblStylePr w:type="band2Vert">
      <w:rPr>
        <w:rFonts w:ascii="Arial" w:hAnsi="Arial"/>
        <w:color w:val="404040"/>
        <w:sz w:val="22"/>
      </w:rPr>
      <w:tcPr>
        <w:shd w:val="clear" w:color="f1f1f1" w:fill="f1f1f1"/>
      </w:tcPr>
    </w:tblStylePr>
    <w:tblStylePr w:type="firstCol">
      <w:rPr>
        <w:rFonts w:ascii="Arial" w:hAnsi="Arial"/>
        <w:color w:val="f2f2f2"/>
        <w:sz w:val="22"/>
      </w:rPr>
      <w:tcPr>
        <w:shd w:val="clear" w:color="7e7e7e" w:fill="7e7e7e"/>
      </w:tcPr>
    </w:tblStylePr>
    <w:tblStylePr w:type="firstRow">
      <w:rPr>
        <w:rFonts w:ascii="Arial" w:hAnsi="Arial"/>
        <w:color w:val="f2f2f2"/>
        <w:sz w:val="22"/>
      </w:rPr>
      <w:tcPr>
        <w:shd w:val="clear" w:color="7e7e7e" w:fill="7e7e7e"/>
      </w:tcPr>
    </w:tblStylePr>
    <w:tblStylePr w:type="lastCol">
      <w:rPr>
        <w:rFonts w:ascii="Arial" w:hAnsi="Arial"/>
        <w:color w:val="f2f2f2"/>
        <w:sz w:val="22"/>
      </w:rPr>
      <w:tcPr>
        <w:shd w:val="clear" w:color="7e7e7e" w:fill="7e7e7e"/>
      </w:tcPr>
    </w:tblStylePr>
    <w:tblStylePr w:type="lastRow">
      <w:rPr>
        <w:rFonts w:ascii="Arial" w:hAnsi="Arial"/>
        <w:color w:val="f2f2f2"/>
        <w:sz w:val="22"/>
      </w:rPr>
      <w:tcPr>
        <w:shd w:val="clear" w:color="7e7e7e" w:fill="7e7e7e"/>
      </w:tcPr>
    </w:tblStylePr>
  </w:style>
  <w:style w:type="table" w:styleId="931" w:customStyle="1">
    <w:name w:val="Lined - Accent 1"/>
    <w:basedOn w:val="75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fill="cbdff1"/>
      </w:tcPr>
    </w:tblStylePr>
    <w:tblStylePr w:type="band2Vert">
      <w:rPr>
        <w:rFonts w:ascii="Arial" w:hAnsi="Arial"/>
        <w:color w:val="404040"/>
        <w:sz w:val="22"/>
      </w:rPr>
      <w:tcPr>
        <w:shd w:val="clear" w:color="cbdff1" w:fill="cbdff1"/>
      </w:tcPr>
    </w:tblStylePr>
    <w:tblStylePr w:type="firstCol">
      <w:rPr>
        <w:rFonts w:ascii="Arial" w:hAnsi="Arial"/>
        <w:color w:val="f2f2f2"/>
        <w:sz w:val="22"/>
      </w:rPr>
      <w:tcPr>
        <w:shd w:val="clear" w:color="68a3d8" w:fill="68a3d8"/>
      </w:tcPr>
    </w:tblStylePr>
    <w:tblStylePr w:type="firstRow">
      <w:rPr>
        <w:rFonts w:ascii="Arial" w:hAnsi="Arial"/>
        <w:color w:val="f2f2f2"/>
        <w:sz w:val="22"/>
      </w:rPr>
      <w:tcPr>
        <w:shd w:val="clear" w:color="68a3d8" w:fill="68a3d8"/>
      </w:tcPr>
    </w:tblStylePr>
    <w:tblStylePr w:type="lastCol">
      <w:rPr>
        <w:rFonts w:ascii="Arial" w:hAnsi="Arial"/>
        <w:color w:val="f2f2f2"/>
        <w:sz w:val="22"/>
      </w:rPr>
      <w:tcPr>
        <w:shd w:val="clear" w:color="68a3d8" w:fill="68a3d8"/>
      </w:tcPr>
    </w:tblStylePr>
    <w:tblStylePr w:type="lastRow">
      <w:rPr>
        <w:rFonts w:ascii="Arial" w:hAnsi="Arial"/>
        <w:color w:val="f2f2f2"/>
        <w:sz w:val="22"/>
      </w:rPr>
      <w:tcPr>
        <w:shd w:val="clear" w:color="68a3d8" w:fill="68a3d8"/>
      </w:tcPr>
    </w:tblStylePr>
  </w:style>
  <w:style w:type="table" w:styleId="932" w:customStyle="1">
    <w:name w:val="Lined - Accent 2"/>
    <w:basedOn w:val="75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fill="fbe5d6"/>
      </w:tcPr>
    </w:tblStylePr>
    <w:tblStylePr w:type="band2Vert">
      <w:rPr>
        <w:rFonts w:ascii="Arial" w:hAnsi="Arial"/>
        <w:color w:val="404040"/>
        <w:sz w:val="22"/>
      </w:rPr>
      <w:tcPr>
        <w:shd w:val="clear" w:color="fbe5d6" w:fill="fbe5d6"/>
      </w:tcPr>
    </w:tblStylePr>
    <w:tblStylePr w:type="firstCol">
      <w:rPr>
        <w:rFonts w:ascii="Arial" w:hAnsi="Arial"/>
        <w:color w:val="f2f2f2"/>
        <w:sz w:val="22"/>
      </w:rPr>
      <w:tcPr>
        <w:shd w:val="clear" w:color="f4b285" w:fill="f4b285"/>
      </w:tcPr>
    </w:tblStylePr>
    <w:tblStylePr w:type="firstRow">
      <w:rPr>
        <w:rFonts w:ascii="Arial" w:hAnsi="Arial"/>
        <w:color w:val="f2f2f2"/>
        <w:sz w:val="22"/>
      </w:rPr>
      <w:tcPr>
        <w:shd w:val="clear" w:color="f4b285" w:fill="f4b285"/>
      </w:tcPr>
    </w:tblStylePr>
    <w:tblStylePr w:type="lastCol">
      <w:rPr>
        <w:rFonts w:ascii="Arial" w:hAnsi="Arial"/>
        <w:color w:val="f2f2f2"/>
        <w:sz w:val="22"/>
      </w:rPr>
      <w:tcPr>
        <w:shd w:val="clear" w:color="f4b285" w:fill="f4b285"/>
      </w:tcPr>
    </w:tblStylePr>
    <w:tblStylePr w:type="lastRow">
      <w:rPr>
        <w:rFonts w:ascii="Arial" w:hAnsi="Arial"/>
        <w:color w:val="f2f2f2"/>
        <w:sz w:val="22"/>
      </w:rPr>
      <w:tcPr>
        <w:shd w:val="clear" w:color="f4b285" w:fill="f4b285"/>
      </w:tcPr>
    </w:tblStylePr>
  </w:style>
  <w:style w:type="table" w:styleId="933" w:customStyle="1">
    <w:name w:val="Lined - Accent 3"/>
    <w:basedOn w:val="75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fill="ececec"/>
      </w:tcPr>
    </w:tblStylePr>
    <w:tblStylePr w:type="band2Vert">
      <w:rPr>
        <w:rFonts w:ascii="Arial" w:hAnsi="Arial"/>
        <w:color w:val="404040"/>
        <w:sz w:val="22"/>
      </w:rPr>
      <w:tcPr>
        <w:shd w:val="clear" w:color="ececec" w:fill="ececec"/>
      </w:tcPr>
    </w:tblStylePr>
    <w:tblStylePr w:type="firstCol">
      <w:rPr>
        <w:rFonts w:ascii="Arial" w:hAnsi="Arial"/>
        <w:color w:val="f2f2f2"/>
        <w:sz w:val="22"/>
      </w:rPr>
      <w:tcPr>
        <w:shd w:val="clear" w:color="a5a5a5" w:fill="a5a5a5"/>
      </w:tcPr>
    </w:tblStylePr>
    <w:tblStylePr w:type="firstRow">
      <w:rPr>
        <w:rFonts w:ascii="Arial" w:hAnsi="Arial"/>
        <w:color w:val="f2f2f2"/>
        <w:sz w:val="22"/>
      </w:rPr>
      <w:tcPr>
        <w:shd w:val="clear" w:color="a5a5a5" w:fill="a5a5a5"/>
      </w:tcPr>
    </w:tblStylePr>
    <w:tblStylePr w:type="lastCol">
      <w:rPr>
        <w:rFonts w:ascii="Arial" w:hAnsi="Arial"/>
        <w:color w:val="f2f2f2"/>
        <w:sz w:val="22"/>
      </w:rPr>
      <w:tcPr>
        <w:shd w:val="clear" w:color="a5a5a5" w:fill="a5a5a5"/>
      </w:tcPr>
    </w:tblStylePr>
    <w:tblStylePr w:type="lastRow">
      <w:rPr>
        <w:rFonts w:ascii="Arial" w:hAnsi="Arial"/>
        <w:color w:val="f2f2f2"/>
        <w:sz w:val="22"/>
      </w:rPr>
      <w:tcPr>
        <w:shd w:val="clear" w:color="a5a5a5" w:fill="a5a5a5"/>
      </w:tcPr>
    </w:tblStylePr>
  </w:style>
  <w:style w:type="table" w:styleId="934" w:customStyle="1">
    <w:name w:val="Lined - Accent 4"/>
    <w:basedOn w:val="75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fill="fef2ca"/>
      </w:tcPr>
    </w:tblStylePr>
    <w:tblStylePr w:type="band2Vert">
      <w:rPr>
        <w:rFonts w:ascii="Arial" w:hAnsi="Arial"/>
        <w:color w:val="404040"/>
        <w:sz w:val="22"/>
      </w:rPr>
      <w:tcPr>
        <w:shd w:val="clear" w:color="fef2ca" w:fill="fef2ca"/>
      </w:tcPr>
    </w:tblStylePr>
    <w:tblStylePr w:type="firstCol">
      <w:rPr>
        <w:rFonts w:ascii="Arial" w:hAnsi="Arial"/>
        <w:color w:val="f2f2f2"/>
        <w:sz w:val="22"/>
      </w:rPr>
      <w:tcPr>
        <w:shd w:val="clear" w:color="ffd864" w:fill="ffd864"/>
      </w:tcPr>
    </w:tblStylePr>
    <w:tblStylePr w:type="firstRow">
      <w:rPr>
        <w:rFonts w:ascii="Arial" w:hAnsi="Arial"/>
        <w:color w:val="f2f2f2"/>
        <w:sz w:val="22"/>
      </w:rPr>
      <w:tcPr>
        <w:shd w:val="clear" w:color="ffd864" w:fill="ffd864"/>
      </w:tcPr>
    </w:tblStylePr>
    <w:tblStylePr w:type="lastCol">
      <w:rPr>
        <w:rFonts w:ascii="Arial" w:hAnsi="Arial"/>
        <w:color w:val="f2f2f2"/>
        <w:sz w:val="22"/>
      </w:rPr>
      <w:tcPr>
        <w:shd w:val="clear" w:color="ffd864" w:fill="ffd864"/>
      </w:tcPr>
    </w:tblStylePr>
    <w:tblStylePr w:type="lastRow">
      <w:rPr>
        <w:rFonts w:ascii="Arial" w:hAnsi="Arial"/>
        <w:color w:val="f2f2f2"/>
        <w:sz w:val="22"/>
      </w:rPr>
      <w:tcPr>
        <w:shd w:val="clear" w:color="ffd864" w:fill="ffd864"/>
      </w:tcPr>
    </w:tblStylePr>
  </w:style>
  <w:style w:type="table" w:styleId="935" w:customStyle="1">
    <w:name w:val="Lined - Accent 5"/>
    <w:basedOn w:val="75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fill="d8e2f2"/>
      </w:tcPr>
    </w:tblStylePr>
    <w:tblStylePr w:type="band2Vert">
      <w:rPr>
        <w:rFonts w:ascii="Arial" w:hAnsi="Arial"/>
        <w:color w:val="404040"/>
        <w:sz w:val="22"/>
      </w:rPr>
      <w:tcPr>
        <w:shd w:val="clear" w:color="d8e2f2" w:fill="d8e2f2"/>
      </w:tcPr>
    </w:tblStylePr>
    <w:tblStylePr w:type="firstCol">
      <w:rPr>
        <w:rFonts w:ascii="Arial" w:hAnsi="Arial"/>
        <w:color w:val="f2f2f2"/>
        <w:sz w:val="22"/>
      </w:rPr>
      <w:tcPr>
        <w:shd w:val="clear" w:color="4472c4" w:fill="4472c4"/>
      </w:tcPr>
    </w:tblStylePr>
    <w:tblStylePr w:type="firstRow">
      <w:rPr>
        <w:rFonts w:ascii="Arial" w:hAnsi="Arial"/>
        <w:color w:val="f2f2f2"/>
        <w:sz w:val="22"/>
      </w:rPr>
      <w:tcPr>
        <w:shd w:val="clear" w:color="4472c4" w:fill="4472c4"/>
      </w:tcPr>
    </w:tblStylePr>
    <w:tblStylePr w:type="lastCol">
      <w:rPr>
        <w:rFonts w:ascii="Arial" w:hAnsi="Arial"/>
        <w:color w:val="f2f2f2"/>
        <w:sz w:val="22"/>
      </w:rPr>
      <w:tcPr>
        <w:shd w:val="clear" w:color="4472c4" w:fill="4472c4"/>
      </w:tcPr>
    </w:tblStylePr>
    <w:tblStylePr w:type="lastRow">
      <w:rPr>
        <w:rFonts w:ascii="Arial" w:hAnsi="Arial"/>
        <w:color w:val="f2f2f2"/>
        <w:sz w:val="22"/>
      </w:rPr>
      <w:tcPr>
        <w:shd w:val="clear" w:color="4472c4" w:fill="4472c4"/>
      </w:tcPr>
    </w:tblStylePr>
  </w:style>
  <w:style w:type="table" w:styleId="936" w:customStyle="1">
    <w:name w:val="Lined - Accent 6"/>
    <w:basedOn w:val="75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fill="e1efd8"/>
      </w:tcPr>
    </w:tblStylePr>
    <w:tblStylePr w:type="band2Vert">
      <w:rPr>
        <w:rFonts w:ascii="Arial" w:hAnsi="Arial"/>
        <w:color w:val="404040"/>
        <w:sz w:val="22"/>
      </w:rPr>
      <w:tcPr>
        <w:shd w:val="clear" w:color="e1efd8" w:fill="e1efd8"/>
      </w:tcPr>
    </w:tblStylePr>
    <w:tblStylePr w:type="firstCol">
      <w:rPr>
        <w:rFonts w:ascii="Arial" w:hAnsi="Arial"/>
        <w:color w:val="f2f2f2"/>
        <w:sz w:val="22"/>
      </w:rPr>
      <w:tcPr>
        <w:shd w:val="clear" w:color="70ad47" w:fill="70ad47"/>
      </w:tcPr>
    </w:tblStylePr>
    <w:tblStylePr w:type="firstRow">
      <w:rPr>
        <w:rFonts w:ascii="Arial" w:hAnsi="Arial"/>
        <w:color w:val="f2f2f2"/>
        <w:sz w:val="22"/>
      </w:rPr>
      <w:tcPr>
        <w:shd w:val="clear" w:color="70ad47" w:fill="70ad47"/>
      </w:tcPr>
    </w:tblStylePr>
    <w:tblStylePr w:type="lastCol">
      <w:rPr>
        <w:rFonts w:ascii="Arial" w:hAnsi="Arial"/>
        <w:color w:val="f2f2f2"/>
        <w:sz w:val="22"/>
      </w:rPr>
      <w:tcPr>
        <w:shd w:val="clear" w:color="70ad47" w:fill="70ad47"/>
      </w:tcPr>
    </w:tblStylePr>
    <w:tblStylePr w:type="lastRow">
      <w:rPr>
        <w:rFonts w:ascii="Arial" w:hAnsi="Arial"/>
        <w:color w:val="f2f2f2"/>
        <w:sz w:val="22"/>
      </w:rPr>
      <w:tcPr>
        <w:shd w:val="clear" w:color="70ad47" w:fill="70ad47"/>
      </w:tcPr>
    </w:tblStylePr>
  </w:style>
  <w:style w:type="table" w:styleId="937" w:customStyle="1">
    <w:name w:val="Bordered &amp; Lined - Accent"/>
    <w:basedOn w:val="751"/>
    <w:uiPriority w:val="99"/>
    <w:qFormat/>
    <w:rPr>
      <w:color w:val="404040"/>
    </w:rPr>
    <w:tblPr>
      <w:tblBorders>
        <w:top w:val="single" w:color="585858" w:sz="4" w:space="0"/>
        <w:left w:val="single" w:color="585858" w:sz="4" w:space="0"/>
        <w:bottom w:val="single" w:color="585858" w:sz="4" w:space="0"/>
        <w:right w:val="single" w:color="585858" w:sz="4" w:space="0"/>
        <w:insideH w:val="single" w:color="585858" w:sz="4" w:space="0"/>
        <w:insideV w:val="single" w:color="585858"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fill="f1f1f1"/>
      </w:tcPr>
    </w:tblStylePr>
    <w:tblStylePr w:type="band2Vert">
      <w:rPr>
        <w:rFonts w:ascii="Arial" w:hAnsi="Arial"/>
        <w:color w:val="404040"/>
        <w:sz w:val="22"/>
      </w:rPr>
      <w:tcPr>
        <w:shd w:val="clear" w:color="f1f1f1" w:fill="f1f1f1"/>
      </w:tcPr>
    </w:tblStylePr>
    <w:tblStylePr w:type="firstCol">
      <w:rPr>
        <w:rFonts w:ascii="Arial" w:hAnsi="Arial"/>
        <w:color w:val="f2f2f2"/>
        <w:sz w:val="22"/>
      </w:rPr>
      <w:tcPr>
        <w:shd w:val="clear" w:color="7e7e7e" w:fill="7e7e7e"/>
      </w:tcPr>
    </w:tblStylePr>
    <w:tblStylePr w:type="firstRow">
      <w:rPr>
        <w:rFonts w:ascii="Arial" w:hAnsi="Arial"/>
        <w:color w:val="f2f2f2"/>
        <w:sz w:val="22"/>
      </w:rPr>
      <w:tcPr>
        <w:shd w:val="clear" w:color="7e7e7e" w:fill="7e7e7e"/>
      </w:tcPr>
    </w:tblStylePr>
    <w:tblStylePr w:type="lastCol">
      <w:rPr>
        <w:rFonts w:ascii="Arial" w:hAnsi="Arial"/>
        <w:color w:val="f2f2f2"/>
        <w:sz w:val="22"/>
      </w:rPr>
      <w:tcPr>
        <w:shd w:val="clear" w:color="7e7e7e" w:fill="7e7e7e"/>
      </w:tcPr>
    </w:tblStylePr>
    <w:tblStylePr w:type="lastRow">
      <w:rPr>
        <w:rFonts w:ascii="Arial" w:hAnsi="Arial"/>
        <w:color w:val="f2f2f2"/>
        <w:sz w:val="22"/>
      </w:rPr>
      <w:tcPr>
        <w:shd w:val="clear" w:color="7e7e7e" w:fill="7e7e7e"/>
      </w:tcPr>
    </w:tblStylePr>
  </w:style>
  <w:style w:type="table" w:styleId="938" w:customStyle="1">
    <w:name w:val="Bordered &amp; Lined - Accent 1"/>
    <w:basedOn w:val="751"/>
    <w:uiPriority w:val="99"/>
    <w:qFormat/>
    <w:rPr>
      <w:color w:val="404040"/>
    </w:rPr>
    <w:tblPr>
      <w:tblBorders>
        <w:top w:val="single" w:color="245B8D" w:sz="4" w:space="0"/>
        <w:left w:val="single" w:color="245B8D" w:sz="4" w:space="0"/>
        <w:bottom w:val="single" w:color="245B8D" w:sz="4" w:space="0"/>
        <w:right w:val="single" w:color="245B8D" w:sz="4" w:space="0"/>
        <w:insideH w:val="single" w:color="245B8D" w:sz="4" w:space="0"/>
        <w:insideV w:val="single" w:color="245B8D"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fill="cbdff1"/>
      </w:tcPr>
    </w:tblStylePr>
    <w:tblStylePr w:type="band2Vert">
      <w:rPr>
        <w:rFonts w:ascii="Arial" w:hAnsi="Arial"/>
        <w:color w:val="404040"/>
        <w:sz w:val="22"/>
      </w:rPr>
      <w:tcPr>
        <w:shd w:val="clear" w:color="cbdff1" w:fill="cbdff1"/>
      </w:tcPr>
    </w:tblStylePr>
    <w:tblStylePr w:type="firstCol">
      <w:rPr>
        <w:rFonts w:ascii="Arial" w:hAnsi="Arial"/>
        <w:color w:val="f2f2f2"/>
        <w:sz w:val="22"/>
      </w:rPr>
      <w:tcPr>
        <w:shd w:val="clear" w:color="68a3d8" w:fill="68a3d8"/>
      </w:tcPr>
    </w:tblStylePr>
    <w:tblStylePr w:type="firstRow">
      <w:rPr>
        <w:rFonts w:ascii="Arial" w:hAnsi="Arial"/>
        <w:color w:val="f2f2f2"/>
        <w:sz w:val="22"/>
      </w:rPr>
      <w:tcPr>
        <w:shd w:val="clear" w:color="68a3d8" w:fill="68a3d8"/>
      </w:tcPr>
    </w:tblStylePr>
    <w:tblStylePr w:type="lastCol">
      <w:rPr>
        <w:rFonts w:ascii="Arial" w:hAnsi="Arial"/>
        <w:color w:val="f2f2f2"/>
        <w:sz w:val="22"/>
      </w:rPr>
      <w:tcPr>
        <w:shd w:val="clear" w:color="68a3d8" w:fill="68a3d8"/>
      </w:tcPr>
    </w:tblStylePr>
    <w:tblStylePr w:type="lastRow">
      <w:rPr>
        <w:rFonts w:ascii="Arial" w:hAnsi="Arial"/>
        <w:color w:val="f2f2f2"/>
        <w:sz w:val="22"/>
      </w:rPr>
      <w:tcPr>
        <w:shd w:val="clear" w:color="68a3d8" w:fill="68a3d8"/>
      </w:tcPr>
    </w:tblStylePr>
  </w:style>
  <w:style w:type="table" w:styleId="939" w:customStyle="1">
    <w:name w:val="Bordered &amp; Lined - Accent 2"/>
    <w:basedOn w:val="751"/>
    <w:uiPriority w:val="99"/>
    <w:qFormat/>
    <w:rPr>
      <w:color w:val="404040"/>
    </w:rPr>
    <w:tblPr>
      <w:tblBorders>
        <w:top w:val="single" w:color="99460D" w:sz="4" w:space="0"/>
        <w:left w:val="single" w:color="99460D" w:sz="4" w:space="0"/>
        <w:bottom w:val="single" w:color="99460D" w:sz="4" w:space="0"/>
        <w:right w:val="single" w:color="99460D" w:sz="4" w:space="0"/>
        <w:insideH w:val="single" w:color="99460D" w:sz="4" w:space="0"/>
        <w:insideV w:val="single" w:color="99460D"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fill="fbe5d6"/>
      </w:tcPr>
    </w:tblStylePr>
    <w:tblStylePr w:type="band2Vert">
      <w:rPr>
        <w:rFonts w:ascii="Arial" w:hAnsi="Arial"/>
        <w:color w:val="404040"/>
        <w:sz w:val="22"/>
      </w:rPr>
      <w:tcPr>
        <w:shd w:val="clear" w:color="fbe5d6" w:fill="fbe5d6"/>
      </w:tcPr>
    </w:tblStylePr>
    <w:tblStylePr w:type="firstCol">
      <w:rPr>
        <w:rFonts w:ascii="Arial" w:hAnsi="Arial"/>
        <w:color w:val="f2f2f2"/>
        <w:sz w:val="22"/>
      </w:rPr>
      <w:tcPr>
        <w:shd w:val="clear" w:color="f4b285" w:fill="f4b285"/>
      </w:tcPr>
    </w:tblStylePr>
    <w:tblStylePr w:type="firstRow">
      <w:rPr>
        <w:rFonts w:ascii="Arial" w:hAnsi="Arial"/>
        <w:color w:val="f2f2f2"/>
        <w:sz w:val="22"/>
      </w:rPr>
      <w:tcPr>
        <w:shd w:val="clear" w:color="f4b285" w:fill="f4b285"/>
      </w:tcPr>
    </w:tblStylePr>
    <w:tblStylePr w:type="lastCol">
      <w:rPr>
        <w:rFonts w:ascii="Arial" w:hAnsi="Arial"/>
        <w:color w:val="f2f2f2"/>
        <w:sz w:val="22"/>
      </w:rPr>
      <w:tcPr>
        <w:shd w:val="clear" w:color="f4b285" w:fill="f4b285"/>
      </w:tcPr>
    </w:tblStylePr>
    <w:tblStylePr w:type="lastRow">
      <w:rPr>
        <w:rFonts w:ascii="Arial" w:hAnsi="Arial"/>
        <w:color w:val="f2f2f2"/>
        <w:sz w:val="22"/>
      </w:rPr>
      <w:tcPr>
        <w:shd w:val="clear" w:color="f4b285" w:fill="f4b285"/>
      </w:tcPr>
    </w:tblStylePr>
  </w:style>
  <w:style w:type="table" w:styleId="940" w:customStyle="1">
    <w:name w:val="Bordered &amp; Lined - Accent 3"/>
    <w:basedOn w:val="751"/>
    <w:uiPriority w:val="99"/>
    <w:qFormat/>
    <w:rPr>
      <w:color w:val="404040"/>
    </w:rPr>
    <w:tblPr>
      <w:tblBorders>
        <w:top w:val="single" w:color="606060" w:sz="4" w:space="0"/>
        <w:left w:val="single" w:color="606060" w:sz="4" w:space="0"/>
        <w:bottom w:val="single" w:color="606060" w:sz="4" w:space="0"/>
        <w:right w:val="single" w:color="606060" w:sz="4" w:space="0"/>
        <w:insideH w:val="single" w:color="606060" w:sz="4" w:space="0"/>
        <w:insideV w:val="single" w:color="606060"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fill="ececec"/>
      </w:tcPr>
    </w:tblStylePr>
    <w:tblStylePr w:type="band2Vert">
      <w:rPr>
        <w:rFonts w:ascii="Arial" w:hAnsi="Arial"/>
        <w:color w:val="404040"/>
        <w:sz w:val="22"/>
      </w:rPr>
      <w:tcPr>
        <w:shd w:val="clear" w:color="ececec" w:fill="ececec"/>
      </w:tcPr>
    </w:tblStylePr>
    <w:tblStylePr w:type="firstCol">
      <w:rPr>
        <w:rFonts w:ascii="Arial" w:hAnsi="Arial"/>
        <w:color w:val="f2f2f2"/>
        <w:sz w:val="22"/>
      </w:rPr>
      <w:tcPr>
        <w:shd w:val="clear" w:color="a5a5a5" w:fill="a5a5a5"/>
      </w:tcPr>
    </w:tblStylePr>
    <w:tblStylePr w:type="firstRow">
      <w:rPr>
        <w:rFonts w:ascii="Arial" w:hAnsi="Arial"/>
        <w:color w:val="f2f2f2"/>
        <w:sz w:val="22"/>
      </w:rPr>
      <w:tcPr>
        <w:shd w:val="clear" w:color="a5a5a5" w:fill="a5a5a5"/>
      </w:tcPr>
    </w:tblStylePr>
    <w:tblStylePr w:type="lastCol">
      <w:rPr>
        <w:rFonts w:ascii="Arial" w:hAnsi="Arial"/>
        <w:color w:val="f2f2f2"/>
        <w:sz w:val="22"/>
      </w:rPr>
      <w:tcPr>
        <w:shd w:val="clear" w:color="a5a5a5" w:fill="a5a5a5"/>
      </w:tcPr>
    </w:tblStylePr>
    <w:tblStylePr w:type="lastRow">
      <w:rPr>
        <w:rFonts w:ascii="Arial" w:hAnsi="Arial"/>
        <w:color w:val="f2f2f2"/>
        <w:sz w:val="22"/>
      </w:rPr>
      <w:tcPr>
        <w:shd w:val="clear" w:color="a5a5a5" w:fill="a5a5a5"/>
      </w:tcPr>
    </w:tblStylePr>
  </w:style>
  <w:style w:type="table" w:styleId="941" w:customStyle="1">
    <w:name w:val="Bordered &amp; Lined - Accent 4"/>
    <w:basedOn w:val="751"/>
    <w:uiPriority w:val="99"/>
    <w:qFormat/>
    <w:rPr>
      <w:color w:val="404040"/>
    </w:rPr>
    <w:tblPr>
      <w:tblBorders>
        <w:top w:val="single" w:color="947000" w:sz="4" w:space="0"/>
        <w:left w:val="single" w:color="947000" w:sz="4" w:space="0"/>
        <w:bottom w:val="single" w:color="947000" w:sz="4" w:space="0"/>
        <w:right w:val="single" w:color="947000" w:sz="4" w:space="0"/>
        <w:insideH w:val="single" w:color="947000" w:sz="4" w:space="0"/>
        <w:insideV w:val="single" w:color="947000"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fill="fef2ca"/>
      </w:tcPr>
    </w:tblStylePr>
    <w:tblStylePr w:type="band2Vert">
      <w:rPr>
        <w:rFonts w:ascii="Arial" w:hAnsi="Arial"/>
        <w:color w:val="404040"/>
        <w:sz w:val="22"/>
      </w:rPr>
      <w:tcPr>
        <w:shd w:val="clear" w:color="fef2ca" w:fill="fef2ca"/>
      </w:tcPr>
    </w:tblStylePr>
    <w:tblStylePr w:type="firstCol">
      <w:rPr>
        <w:rFonts w:ascii="Arial" w:hAnsi="Arial"/>
        <w:color w:val="f2f2f2"/>
        <w:sz w:val="22"/>
      </w:rPr>
      <w:tcPr>
        <w:shd w:val="clear" w:color="ffd864" w:fill="ffd864"/>
      </w:tcPr>
    </w:tblStylePr>
    <w:tblStylePr w:type="firstRow">
      <w:rPr>
        <w:rFonts w:ascii="Arial" w:hAnsi="Arial"/>
        <w:color w:val="f2f2f2"/>
        <w:sz w:val="22"/>
      </w:rPr>
      <w:tcPr>
        <w:shd w:val="clear" w:color="ffd864" w:fill="ffd864"/>
      </w:tcPr>
    </w:tblStylePr>
    <w:tblStylePr w:type="lastCol">
      <w:rPr>
        <w:rFonts w:ascii="Arial" w:hAnsi="Arial"/>
        <w:color w:val="f2f2f2"/>
        <w:sz w:val="22"/>
      </w:rPr>
      <w:tcPr>
        <w:shd w:val="clear" w:color="ffd864" w:fill="ffd864"/>
      </w:tcPr>
    </w:tblStylePr>
    <w:tblStylePr w:type="lastRow">
      <w:rPr>
        <w:rFonts w:ascii="Arial" w:hAnsi="Arial"/>
        <w:color w:val="f2f2f2"/>
        <w:sz w:val="22"/>
      </w:rPr>
      <w:tcPr>
        <w:shd w:val="clear" w:color="ffd864" w:fill="ffd864"/>
      </w:tcPr>
    </w:tblStylePr>
  </w:style>
  <w:style w:type="table" w:styleId="942" w:customStyle="1">
    <w:name w:val="Bordered &amp; Lined - Accent 5"/>
    <w:basedOn w:val="751"/>
    <w:uiPriority w:val="99"/>
    <w:qFormat/>
    <w:rPr>
      <w:color w:val="404040"/>
    </w:rPr>
    <w:tblPr>
      <w:tblBorders>
        <w:top w:val="single" w:color="244175" w:sz="4" w:space="0"/>
        <w:left w:val="single" w:color="244175" w:sz="4" w:space="0"/>
        <w:bottom w:val="single" w:color="244175" w:sz="4" w:space="0"/>
        <w:right w:val="single" w:color="244175" w:sz="4" w:space="0"/>
        <w:insideH w:val="single" w:color="244175" w:sz="4" w:space="0"/>
        <w:insideV w:val="single" w:color="24417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fill="d8e2f2"/>
      </w:tcPr>
    </w:tblStylePr>
    <w:tblStylePr w:type="band2Vert">
      <w:rPr>
        <w:rFonts w:ascii="Arial" w:hAnsi="Arial"/>
        <w:color w:val="404040"/>
        <w:sz w:val="22"/>
      </w:rPr>
      <w:tcPr>
        <w:shd w:val="clear" w:color="d8e2f2" w:fill="d8e2f2"/>
      </w:tcPr>
    </w:tblStylePr>
    <w:tblStylePr w:type="firstCol">
      <w:rPr>
        <w:rFonts w:ascii="Arial" w:hAnsi="Arial"/>
        <w:color w:val="f2f2f2"/>
        <w:sz w:val="22"/>
      </w:rPr>
      <w:tcPr>
        <w:shd w:val="clear" w:color="4472c4" w:fill="4472c4"/>
      </w:tcPr>
    </w:tblStylePr>
    <w:tblStylePr w:type="firstRow">
      <w:rPr>
        <w:rFonts w:ascii="Arial" w:hAnsi="Arial"/>
        <w:color w:val="f2f2f2"/>
        <w:sz w:val="22"/>
      </w:rPr>
      <w:tcPr>
        <w:shd w:val="clear" w:color="4472c4" w:fill="4472c4"/>
      </w:tcPr>
    </w:tblStylePr>
    <w:tblStylePr w:type="lastCol">
      <w:rPr>
        <w:rFonts w:ascii="Arial" w:hAnsi="Arial"/>
        <w:color w:val="f2f2f2"/>
        <w:sz w:val="22"/>
      </w:rPr>
      <w:tcPr>
        <w:shd w:val="clear" w:color="4472c4" w:fill="4472c4"/>
      </w:tcPr>
    </w:tblStylePr>
    <w:tblStylePr w:type="lastRow">
      <w:rPr>
        <w:rFonts w:ascii="Arial" w:hAnsi="Arial"/>
        <w:color w:val="f2f2f2"/>
        <w:sz w:val="22"/>
      </w:rPr>
      <w:tcPr>
        <w:shd w:val="clear" w:color="4472c4" w:fill="4472c4"/>
      </w:tcPr>
    </w:tblStylePr>
  </w:style>
  <w:style w:type="table" w:styleId="943" w:customStyle="1">
    <w:name w:val="Bordered &amp; Lined - Accent 6"/>
    <w:basedOn w:val="751"/>
    <w:uiPriority w:val="99"/>
    <w:qFormat/>
    <w:rPr>
      <w:color w:val="404040"/>
    </w:rPr>
    <w:tblPr>
      <w:tblBorders>
        <w:top w:val="single" w:color="416529" w:sz="4" w:space="0"/>
        <w:left w:val="single" w:color="416529" w:sz="4" w:space="0"/>
        <w:bottom w:val="single" w:color="416529" w:sz="4" w:space="0"/>
        <w:right w:val="single" w:color="416529" w:sz="4" w:space="0"/>
        <w:insideH w:val="single" w:color="416529" w:sz="4" w:space="0"/>
        <w:insideV w:val="single" w:color="416529"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fill="e1efd8"/>
      </w:tcPr>
    </w:tblStylePr>
    <w:tblStylePr w:type="band2Vert">
      <w:rPr>
        <w:rFonts w:ascii="Arial" w:hAnsi="Arial"/>
        <w:color w:val="404040"/>
        <w:sz w:val="22"/>
      </w:rPr>
      <w:tcPr>
        <w:shd w:val="clear" w:color="e1efd8" w:fill="e1efd8"/>
      </w:tcPr>
    </w:tblStylePr>
    <w:tblStylePr w:type="firstCol">
      <w:rPr>
        <w:rFonts w:ascii="Arial" w:hAnsi="Arial"/>
        <w:color w:val="f2f2f2"/>
        <w:sz w:val="22"/>
      </w:rPr>
      <w:tcPr>
        <w:shd w:val="clear" w:color="70ad47" w:fill="70ad47"/>
      </w:tcPr>
    </w:tblStylePr>
    <w:tblStylePr w:type="firstRow">
      <w:rPr>
        <w:rFonts w:ascii="Arial" w:hAnsi="Arial"/>
        <w:color w:val="f2f2f2"/>
        <w:sz w:val="22"/>
      </w:rPr>
      <w:tcPr>
        <w:shd w:val="clear" w:color="70ad47" w:fill="70ad47"/>
      </w:tcPr>
    </w:tblStylePr>
    <w:tblStylePr w:type="lastCol">
      <w:rPr>
        <w:rFonts w:ascii="Arial" w:hAnsi="Arial"/>
        <w:color w:val="f2f2f2"/>
        <w:sz w:val="22"/>
      </w:rPr>
      <w:tcPr>
        <w:shd w:val="clear" w:color="70ad47" w:fill="70ad47"/>
      </w:tcPr>
    </w:tblStylePr>
    <w:tblStylePr w:type="lastRow">
      <w:rPr>
        <w:rFonts w:ascii="Arial" w:hAnsi="Arial"/>
        <w:color w:val="f2f2f2"/>
        <w:sz w:val="22"/>
      </w:rPr>
      <w:tcPr>
        <w:shd w:val="clear" w:color="70ad47" w:fill="70ad47"/>
      </w:tcPr>
    </w:tblStylePr>
  </w:style>
  <w:style w:type="table" w:styleId="944" w:customStyle="1">
    <w:name w:val="Bordered"/>
    <w:basedOn w:val="751"/>
    <w:uiPriority w:val="99"/>
    <w:qFormat/>
    <w:tblPr>
      <w:tblBorders>
        <w:top w:val="single" w:color="D8D8D8" w:sz="4" w:space="0"/>
        <w:left w:val="single" w:color="D8D8D8" w:sz="4" w:space="0"/>
        <w:bottom w:val="single" w:color="D8D8D8" w:sz="4" w:space="0"/>
        <w:right w:val="single" w:color="D8D8D8" w:sz="4" w:space="0"/>
        <w:insideH w:val="single" w:color="D8D8D8" w:sz="4" w:space="0"/>
        <w:insideV w:val="single" w:color="D8D8D8" w:sz="4" w:space="0"/>
      </w:tblBorders>
    </w:tblPr>
    <w:tblStylePr w:type="band1Horz">
      <w:rPr>
        <w:rFonts w:ascii="Arial" w:hAnsi="Arial"/>
        <w:color w:val="404040"/>
        <w:sz w:val="22"/>
      </w:rPr>
      <w:tcPr>
        <w:tcBorders>
          <w:top w:val="single" w:color="D8D8D8" w:sz="4" w:space="0"/>
          <w:left w:val="single" w:color="D8D8D8" w:sz="4" w:space="0"/>
          <w:bottom w:val="single" w:color="D8D8D8" w:sz="4" w:space="0"/>
          <w:right w:val="single" w:color="D8D8D8"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sz="12" w:space="0"/>
        </w:tcBorders>
      </w:tcPr>
    </w:tblStylePr>
    <w:tblStylePr w:type="lastCol">
      <w:rPr>
        <w:rFonts w:ascii="Arial" w:hAnsi="Arial"/>
        <w:color w:val="404040"/>
        <w:sz w:val="22"/>
      </w:rPr>
      <w:tcPr>
        <w:tcBorders>
          <w:left w:val="single" w:color="7E7E7E" w:sz="12" w:space="0"/>
        </w:tcBorders>
      </w:tcPr>
    </w:tblStylePr>
    <w:tblStylePr w:type="lastRow">
      <w:rPr>
        <w:rFonts w:ascii="Arial" w:hAnsi="Arial"/>
        <w:color w:val="404040"/>
        <w:sz w:val="22"/>
      </w:rPr>
      <w:tcPr>
        <w:tcBorders>
          <w:top w:val="single" w:color="7E7E7E" w:sz="12" w:space="0"/>
        </w:tcBorders>
      </w:tcPr>
    </w:tblStylePr>
  </w:style>
  <w:style w:type="table" w:styleId="945" w:customStyle="1">
    <w:name w:val="Bordered - Accent 1"/>
    <w:basedOn w:val="751"/>
    <w:uiPriority w:val="99"/>
    <w:qFormat/>
    <w:tblPr>
      <w:tblBorders>
        <w:top w:val="single" w:color="BCD6EE" w:sz="4" w:space="0"/>
        <w:left w:val="single" w:color="BCD6EE" w:sz="4" w:space="0"/>
        <w:bottom w:val="single" w:color="BCD6EE" w:sz="4" w:space="0"/>
        <w:right w:val="single" w:color="BCD6EE" w:sz="4" w:space="0"/>
        <w:insideH w:val="single" w:color="BCD6EE" w:sz="4" w:space="0"/>
        <w:insideV w:val="single" w:color="BCD6EE" w:sz="4" w:space="0"/>
      </w:tblBorders>
    </w:tblPr>
    <w:tblStylePr w:type="band1Horz">
      <w:rPr>
        <w:rFonts w:ascii="Arial" w:hAnsi="Arial"/>
        <w:color w:val="404040"/>
        <w:sz w:val="22"/>
      </w:rPr>
      <w:tcPr>
        <w:tcBorders>
          <w:top w:val="single" w:color="BCD6EE" w:sz="4" w:space="0"/>
          <w:left w:val="single" w:color="BCD6EE" w:sz="4" w:space="0"/>
          <w:bottom w:val="single" w:color="BCD6EE" w:sz="4" w:space="0"/>
          <w:right w:val="single" w:color="BCD6EE"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sz="12" w:space="0"/>
        </w:tcBorders>
      </w:tcPr>
    </w:tblStylePr>
    <w:tblStylePr w:type="lastCol">
      <w:rPr>
        <w:rFonts w:ascii="Arial" w:hAnsi="Arial"/>
        <w:color w:val="404040"/>
        <w:sz w:val="22"/>
      </w:rPr>
      <w:tcPr>
        <w:tcBorders>
          <w:left w:val="single" w:color="5B9BD5" w:sz="12" w:space="0"/>
        </w:tcBorders>
      </w:tcPr>
    </w:tblStylePr>
    <w:tblStylePr w:type="lastRow">
      <w:rPr>
        <w:rFonts w:ascii="Arial" w:hAnsi="Arial"/>
        <w:color w:val="404040"/>
        <w:sz w:val="22"/>
      </w:rPr>
      <w:tcPr>
        <w:tcBorders>
          <w:top w:val="single" w:color="5B9BD5" w:sz="12" w:space="0"/>
        </w:tcBorders>
      </w:tcPr>
    </w:tblStylePr>
  </w:style>
  <w:style w:type="table" w:styleId="946" w:customStyle="1">
    <w:name w:val="Bordered - Accent 2"/>
    <w:basedOn w:val="751"/>
    <w:uiPriority w:val="99"/>
    <w:qFormat/>
    <w:tblPr>
      <w:tblBorders>
        <w:top w:val="single" w:color="F7CAAB" w:sz="4" w:space="0"/>
        <w:left w:val="single" w:color="F7CAAB" w:sz="4" w:space="0"/>
        <w:bottom w:val="single" w:color="F7CAAB" w:sz="4" w:space="0"/>
        <w:right w:val="single" w:color="F7CAAB" w:sz="4" w:space="0"/>
        <w:insideH w:val="single" w:color="F7CAAB" w:sz="4" w:space="0"/>
        <w:insideV w:val="single" w:color="F7CAAB" w:sz="4" w:space="0"/>
      </w:tblBorders>
    </w:tblPr>
    <w:tblStylePr w:type="band1Horz">
      <w:rPr>
        <w:rFonts w:ascii="Arial" w:hAnsi="Arial"/>
        <w:color w:val="404040"/>
        <w:sz w:val="22"/>
      </w:rPr>
      <w:tcPr>
        <w:tcBorders>
          <w:top w:val="single" w:color="F7CAAB" w:sz="4" w:space="0"/>
          <w:left w:val="single" w:color="F7CAAB" w:sz="4" w:space="0"/>
          <w:bottom w:val="single" w:color="F7CAAB" w:sz="4" w:space="0"/>
          <w:right w:val="single" w:color="F7CAAB"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sz="12" w:space="0"/>
        </w:tcBorders>
      </w:tcPr>
    </w:tblStylePr>
    <w:tblStylePr w:type="lastCol">
      <w:rPr>
        <w:rFonts w:ascii="Arial" w:hAnsi="Arial"/>
        <w:color w:val="404040"/>
        <w:sz w:val="22"/>
      </w:rPr>
      <w:tcPr>
        <w:tcBorders>
          <w:left w:val="single" w:color="F4B285" w:sz="12" w:space="0"/>
        </w:tcBorders>
      </w:tcPr>
    </w:tblStylePr>
    <w:tblStylePr w:type="lastRow">
      <w:rPr>
        <w:rFonts w:ascii="Arial" w:hAnsi="Arial"/>
        <w:color w:val="404040"/>
        <w:sz w:val="22"/>
      </w:rPr>
      <w:tcPr>
        <w:tcBorders>
          <w:top w:val="single" w:color="F4B285" w:sz="12" w:space="0"/>
        </w:tcBorders>
      </w:tcPr>
    </w:tblStylePr>
  </w:style>
  <w:style w:type="table" w:styleId="947" w:customStyle="1">
    <w:name w:val="Bordered - Accent 3"/>
    <w:basedOn w:val="751"/>
    <w:uiPriority w:val="99"/>
    <w:qFormat/>
    <w:tblPr>
      <w:tblBorders>
        <w:top w:val="single" w:color="DADADA" w:sz="4" w:space="0"/>
        <w:left w:val="single" w:color="DADADA" w:sz="4" w:space="0"/>
        <w:bottom w:val="single" w:color="DADADA" w:sz="4" w:space="0"/>
        <w:right w:val="single" w:color="DADADA" w:sz="4" w:space="0"/>
        <w:insideH w:val="single" w:color="DADADA" w:sz="4" w:space="0"/>
        <w:insideV w:val="single" w:color="DADADA" w:sz="4" w:space="0"/>
      </w:tblBorders>
    </w:tblPr>
    <w:tblStylePr w:type="band1Horz">
      <w:rPr>
        <w:rFonts w:ascii="Arial" w:hAnsi="Arial"/>
        <w:color w:val="404040"/>
        <w:sz w:val="22"/>
      </w:rPr>
      <w:tcPr>
        <w:tcBorders>
          <w:top w:val="single" w:color="DADADA" w:sz="4" w:space="0"/>
          <w:left w:val="single" w:color="DADADA" w:sz="4" w:space="0"/>
          <w:bottom w:val="single" w:color="DADADA" w:sz="4" w:space="0"/>
          <w:right w:val="single" w:color="DADADA"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sz="12" w:space="0"/>
        </w:tcBorders>
      </w:tcPr>
    </w:tblStylePr>
    <w:tblStylePr w:type="lastCol">
      <w:rPr>
        <w:rFonts w:ascii="Arial" w:hAnsi="Arial"/>
        <w:color w:val="404040"/>
        <w:sz w:val="22"/>
      </w:rPr>
      <w:tcPr>
        <w:tcBorders>
          <w:left w:val="single" w:color="C9C9C9" w:sz="12" w:space="0"/>
        </w:tcBorders>
      </w:tcPr>
    </w:tblStylePr>
    <w:tblStylePr w:type="lastRow">
      <w:rPr>
        <w:rFonts w:ascii="Arial" w:hAnsi="Arial"/>
        <w:color w:val="404040"/>
        <w:sz w:val="22"/>
      </w:rPr>
      <w:tcPr>
        <w:tcBorders>
          <w:top w:val="single" w:color="C9C9C9" w:sz="12" w:space="0"/>
        </w:tcBorders>
      </w:tcPr>
    </w:tblStylePr>
  </w:style>
  <w:style w:type="table" w:styleId="948" w:customStyle="1">
    <w:name w:val="Bordered - Accent 4"/>
    <w:basedOn w:val="751"/>
    <w:uiPriority w:val="99"/>
    <w:qFormat/>
    <w:tblPr>
      <w:tblBorders>
        <w:top w:val="single" w:color="FFE597" w:sz="4" w:space="0"/>
        <w:left w:val="single" w:color="FFE597" w:sz="4" w:space="0"/>
        <w:bottom w:val="single" w:color="FFE597" w:sz="4" w:space="0"/>
        <w:right w:val="single" w:color="FFE597" w:sz="4" w:space="0"/>
        <w:insideH w:val="single" w:color="FFE597" w:sz="4" w:space="0"/>
        <w:insideV w:val="single" w:color="FFE597" w:sz="4" w:space="0"/>
      </w:tblBorders>
    </w:tblPr>
    <w:tblStylePr w:type="band1Horz">
      <w:rPr>
        <w:rFonts w:ascii="Arial" w:hAnsi="Arial"/>
        <w:color w:val="404040"/>
        <w:sz w:val="22"/>
      </w:rPr>
      <w:tcPr>
        <w:tcBorders>
          <w:top w:val="single" w:color="FFE597" w:sz="4" w:space="0"/>
          <w:left w:val="single" w:color="FFE597" w:sz="4" w:space="0"/>
          <w:bottom w:val="single" w:color="FFE597" w:sz="4" w:space="0"/>
          <w:right w:val="single" w:color="FFE59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sz="12" w:space="0"/>
        </w:tcBorders>
      </w:tcPr>
    </w:tblStylePr>
    <w:tblStylePr w:type="lastCol">
      <w:rPr>
        <w:rFonts w:ascii="Arial" w:hAnsi="Arial"/>
        <w:color w:val="404040"/>
        <w:sz w:val="22"/>
      </w:rPr>
      <w:tcPr>
        <w:tcBorders>
          <w:left w:val="single" w:color="FFD864" w:sz="12" w:space="0"/>
        </w:tcBorders>
      </w:tcPr>
    </w:tblStylePr>
    <w:tblStylePr w:type="lastRow">
      <w:rPr>
        <w:rFonts w:ascii="Arial" w:hAnsi="Arial"/>
        <w:color w:val="404040"/>
        <w:sz w:val="22"/>
      </w:rPr>
      <w:tcPr>
        <w:tcBorders>
          <w:top w:val="single" w:color="FFD864" w:sz="12" w:space="0"/>
        </w:tcBorders>
      </w:tcPr>
    </w:tblStylePr>
  </w:style>
  <w:style w:type="table" w:styleId="949" w:customStyle="1">
    <w:name w:val="Bordered - Accent 5"/>
    <w:basedOn w:val="751"/>
    <w:uiPriority w:val="99"/>
    <w:qFormat/>
    <w:tblPr>
      <w:tblBorders>
        <w:top w:val="single" w:color="B3C6E7" w:sz="4" w:space="0"/>
        <w:left w:val="single" w:color="B3C6E7" w:sz="4" w:space="0"/>
        <w:bottom w:val="single" w:color="B3C6E7" w:sz="4" w:space="0"/>
        <w:right w:val="single" w:color="B3C6E7" w:sz="4" w:space="0"/>
        <w:insideH w:val="single" w:color="B3C6E7" w:sz="4" w:space="0"/>
        <w:insideV w:val="single" w:color="B3C6E7" w:sz="4" w:space="0"/>
      </w:tblBorders>
    </w:tblPr>
    <w:tblStylePr w:type="band1Horz">
      <w:rPr>
        <w:rFonts w:ascii="Arial" w:hAnsi="Arial"/>
        <w:color w:val="404040"/>
        <w:sz w:val="22"/>
      </w:rPr>
      <w:tcPr>
        <w:tcBorders>
          <w:top w:val="single" w:color="B3C6E7" w:sz="4" w:space="0"/>
          <w:left w:val="single" w:color="B3C6E7" w:sz="4" w:space="0"/>
          <w:bottom w:val="single" w:color="B3C6E7" w:sz="4" w:space="0"/>
          <w:right w:val="single" w:color="B3C6E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EA9DB" w:sz="12" w:space="0"/>
        </w:tcBorders>
      </w:tcPr>
    </w:tblStylePr>
    <w:tblStylePr w:type="lastCol">
      <w:rPr>
        <w:rFonts w:ascii="Arial" w:hAnsi="Arial"/>
        <w:color w:val="404040"/>
        <w:sz w:val="22"/>
      </w:rPr>
      <w:tcPr>
        <w:tcBorders>
          <w:left w:val="single" w:color="8EA9DB" w:sz="12" w:space="0"/>
        </w:tcBorders>
      </w:tcPr>
    </w:tblStylePr>
    <w:tblStylePr w:type="lastRow">
      <w:rPr>
        <w:rFonts w:ascii="Arial" w:hAnsi="Arial"/>
        <w:color w:val="404040"/>
        <w:sz w:val="22"/>
      </w:rPr>
      <w:tcPr>
        <w:tcBorders>
          <w:top w:val="single" w:color="8EA9DB" w:sz="12" w:space="0"/>
        </w:tcBorders>
      </w:tcPr>
    </w:tblStylePr>
  </w:style>
  <w:style w:type="table" w:styleId="950" w:customStyle="1">
    <w:name w:val="Bordered - Accent 6"/>
    <w:basedOn w:val="751"/>
    <w:uiPriority w:val="99"/>
    <w:qFormat/>
    <w:tblPr>
      <w:tblBorders>
        <w:top w:val="single" w:color="C4DFB2" w:sz="4" w:space="0"/>
        <w:left w:val="single" w:color="C4DFB2" w:sz="4" w:space="0"/>
        <w:bottom w:val="single" w:color="C4DFB2" w:sz="4" w:space="0"/>
        <w:right w:val="single" w:color="C4DFB2" w:sz="4" w:space="0"/>
        <w:insideH w:val="single" w:color="C4DFB2" w:sz="4" w:space="0"/>
        <w:insideV w:val="single" w:color="C4DFB2" w:sz="4" w:space="0"/>
      </w:tblBorders>
    </w:tblPr>
    <w:tblStylePr w:type="band1Horz">
      <w:rPr>
        <w:rFonts w:ascii="Arial" w:hAnsi="Arial"/>
        <w:color w:val="404040"/>
        <w:sz w:val="22"/>
      </w:rPr>
      <w:tcPr>
        <w:tcBorders>
          <w:top w:val="single" w:color="C4DFB2" w:sz="4" w:space="0"/>
          <w:left w:val="single" w:color="C4DFB2" w:sz="4" w:space="0"/>
          <w:bottom w:val="single" w:color="C4DFB2" w:sz="4" w:space="0"/>
          <w:right w:val="single" w:color="C4DFB2"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sz="12" w:space="0"/>
        </w:tcBorders>
      </w:tcPr>
    </w:tblStylePr>
    <w:tblStylePr w:type="lastCol">
      <w:rPr>
        <w:rFonts w:ascii="Arial" w:hAnsi="Arial"/>
        <w:color w:val="404040"/>
        <w:sz w:val="22"/>
      </w:rPr>
      <w:tcPr>
        <w:tcBorders>
          <w:left w:val="single" w:color="A9D08E" w:sz="12" w:space="0"/>
        </w:tcBorders>
      </w:tcPr>
    </w:tblStylePr>
    <w:tblStylePr w:type="lastRow">
      <w:rPr>
        <w:rFonts w:ascii="Arial" w:hAnsi="Arial"/>
        <w:color w:val="404040"/>
        <w:sz w:val="22"/>
      </w:rPr>
      <w:tcPr>
        <w:tcBorders>
          <w:top w:val="single" w:color="A9D08E" w:sz="12" w:space="0"/>
        </w:tcBorders>
      </w:tcPr>
    </w:tblStylePr>
  </w:style>
  <w:style w:type="character" w:styleId="951" w:customStyle="1">
    <w:name w:val="Footnote Text Char"/>
    <w:uiPriority w:val="99"/>
    <w:qFormat/>
    <w:rPr>
      <w:sz w:val="18"/>
    </w:rPr>
  </w:style>
  <w:style w:type="character" w:styleId="952" w:customStyle="1">
    <w:name w:val="尾注文本 字符"/>
    <w:link w:val="769"/>
    <w:uiPriority w:val="99"/>
    <w:qFormat/>
    <w:rPr>
      <w:sz w:val="20"/>
    </w:rPr>
  </w:style>
  <w:style w:type="paragraph" w:styleId="953" w:customStyle="1">
    <w:name w:val="TOC 标题1"/>
    <w:uiPriority w:val="39"/>
    <w:qFormat/>
    <w:rPr>
      <w:rFonts w:ascii="等线" w:hAnsi="等线" w:cs="Arial"/>
    </w:rPr>
  </w:style>
  <w:style w:type="character" w:styleId="954" w:customStyle="1">
    <w:name w:val="段 Char"/>
    <w:link w:val="803"/>
    <w:qFormat/>
    <w:rPr>
      <w:rFonts w:ascii="宋体"/>
    </w:rPr>
  </w:style>
  <w:style w:type="paragraph" w:styleId="955" w:customStyle="1">
    <w:name w:val="正文段落内容"/>
    <w:basedOn w:val="740"/>
    <w:link w:val="956"/>
    <w:qFormat/>
    <w:pPr>
      <w:ind w:firstLine="200"/>
      <w:jc w:val="left"/>
    </w:pPr>
    <w:rPr>
      <w:rFonts w:ascii="Times New Roman" w:hAnsi="Times New Roman"/>
      <w:sz w:val="20"/>
      <w:szCs w:val="24"/>
      <w:lang w:bidi="en-US"/>
    </w:rPr>
  </w:style>
  <w:style w:type="character" w:styleId="956" w:customStyle="1">
    <w:name w:val="正文段落内容 Char"/>
    <w:link w:val="955"/>
    <w:qFormat/>
    <w:rPr>
      <w:rFonts w:ascii="Times New Roman" w:hAnsi="Times New Roman"/>
      <w:szCs w:val="24"/>
      <w:lang w:bidi="en-US"/>
    </w:rPr>
  </w:style>
  <w:style w:type="paragraph" w:styleId="957" w:customStyle="1">
    <w:name w:val="标题 21"/>
    <w:basedOn w:val="740"/>
    <w:next w:val="740"/>
    <w:qFormat/>
    <w:pPr>
      <w:ind w:left="576" w:hanging="576"/>
      <w:keepLines/>
      <w:keepNext/>
      <w:spacing w:before="260" w:after="260" w:line="416" w:lineRule="auto"/>
      <w:outlineLvl w:val="1"/>
    </w:pPr>
    <w:rPr>
      <w:rFonts w:ascii="Cambria" w:hAnsi="Cambria" w:cs="Times New Roman"/>
      <w:b/>
      <w:bCs/>
      <w:sz w:val="32"/>
      <w:szCs w:val="32"/>
    </w:rPr>
  </w:style>
  <w:style w:type="paragraph" w:styleId="958" w:customStyle="1">
    <w:name w:val="标题 31"/>
    <w:basedOn w:val="740"/>
    <w:next w:val="740"/>
    <w:qFormat/>
    <w:pPr>
      <w:ind w:left="1430" w:hanging="720"/>
      <w:keepLines/>
      <w:keepNext/>
      <w:spacing w:before="260" w:after="260" w:line="416" w:lineRule="auto"/>
      <w:outlineLvl w:val="2"/>
    </w:pPr>
    <w:rPr>
      <w:rFonts w:ascii="Calibri" w:hAnsi="Calibri" w:cs="Times New Roman"/>
      <w:b/>
      <w:bCs/>
      <w:sz w:val="32"/>
      <w:szCs w:val="32"/>
    </w:rPr>
  </w:style>
  <w:style w:type="character" w:styleId="959" w:customStyle="1">
    <w:name w:val="标题 4 Char"/>
    <w:link w:val="813"/>
    <w:qFormat/>
    <w:rPr>
      <w:rFonts w:ascii="Cambria" w:hAnsi="Cambria" w:eastAsia="宋体" w:cs="Times New Roman"/>
      <w:b/>
      <w:bCs/>
      <w:sz w:val="28"/>
      <w:szCs w:val="28"/>
    </w:rPr>
  </w:style>
  <w:style w:type="paragraph" w:styleId="960" w:customStyle="1">
    <w:name w:val="标题 51"/>
    <w:basedOn w:val="740"/>
    <w:next w:val="740"/>
    <w:qFormat/>
    <w:pPr>
      <w:ind w:left="1008" w:hanging="1008"/>
      <w:keepLines/>
      <w:keepNext/>
      <w:spacing w:before="280" w:after="290" w:line="376" w:lineRule="auto"/>
      <w:outlineLvl w:val="4"/>
    </w:pPr>
    <w:rPr>
      <w:rFonts w:ascii="Calibri" w:hAnsi="Calibri" w:cs="Times New Roman"/>
      <w:b/>
      <w:bCs/>
      <w:sz w:val="28"/>
      <w:szCs w:val="28"/>
    </w:rPr>
  </w:style>
  <w:style w:type="paragraph" w:styleId="961" w:customStyle="1">
    <w:name w:val="标题 61"/>
    <w:basedOn w:val="740"/>
    <w:next w:val="740"/>
    <w:qFormat/>
    <w:pPr>
      <w:ind w:left="1152" w:hanging="1152"/>
      <w:keepLines/>
      <w:keepNext/>
      <w:spacing w:before="240" w:after="64" w:line="320" w:lineRule="auto"/>
      <w:outlineLvl w:val="5"/>
    </w:pPr>
    <w:rPr>
      <w:rFonts w:ascii="Cambria" w:hAnsi="Cambria" w:cs="Times New Roman"/>
      <w:b/>
      <w:bCs/>
      <w:sz w:val="24"/>
      <w:szCs w:val="24"/>
    </w:rPr>
  </w:style>
  <w:style w:type="paragraph" w:styleId="962" w:customStyle="1">
    <w:name w:val="标题 71"/>
    <w:basedOn w:val="740"/>
    <w:next w:val="740"/>
    <w:link w:val="963"/>
    <w:qFormat/>
    <w:pPr>
      <w:ind w:left="1296" w:hanging="1296"/>
      <w:keepLines/>
      <w:keepNext/>
      <w:spacing w:before="240" w:after="64" w:line="320" w:lineRule="auto"/>
      <w:outlineLvl w:val="6"/>
    </w:pPr>
    <w:rPr>
      <w:rFonts w:ascii="Calibri" w:hAnsi="Calibri" w:cs="Times New Roman"/>
      <w:b/>
      <w:bCs/>
      <w:sz w:val="24"/>
      <w:szCs w:val="24"/>
    </w:rPr>
  </w:style>
  <w:style w:type="character" w:styleId="963" w:customStyle="1">
    <w:name w:val="标题 7 Char1"/>
    <w:link w:val="962"/>
    <w:qFormat/>
    <w:rPr>
      <w:rFonts w:ascii="Calibri" w:hAnsi="Calibri" w:eastAsia="宋体" w:cs="Times New Roman"/>
      <w:b/>
      <w:bCs/>
      <w:sz w:val="24"/>
      <w:szCs w:val="24"/>
    </w:rPr>
  </w:style>
  <w:style w:type="paragraph" w:styleId="964" w:customStyle="1">
    <w:name w:val="标题 81"/>
    <w:basedOn w:val="740"/>
    <w:next w:val="740"/>
    <w:qFormat/>
    <w:pPr>
      <w:ind w:left="1440" w:hanging="1440"/>
      <w:keepLines/>
      <w:keepNext/>
      <w:spacing w:before="240" w:after="64" w:line="320" w:lineRule="auto"/>
      <w:outlineLvl w:val="7"/>
    </w:pPr>
    <w:rPr>
      <w:rFonts w:ascii="Cambria" w:hAnsi="Cambria" w:cs="Times New Roman"/>
      <w:sz w:val="24"/>
      <w:szCs w:val="24"/>
    </w:rPr>
  </w:style>
  <w:style w:type="paragraph" w:styleId="965" w:customStyle="1">
    <w:name w:val="标题 91"/>
    <w:basedOn w:val="740"/>
    <w:next w:val="740"/>
    <w:qFormat/>
    <w:pPr>
      <w:ind w:left="1584" w:hanging="1584"/>
      <w:keepLines/>
      <w:keepNext/>
      <w:spacing w:before="240" w:after="64" w:line="320" w:lineRule="auto"/>
      <w:outlineLvl w:val="8"/>
    </w:pPr>
    <w:rPr>
      <w:rFonts w:ascii="Cambria" w:hAnsi="Cambria" w:cs="Times New Roman"/>
      <w:szCs w:val="21"/>
    </w:rPr>
  </w:style>
  <w:style w:type="paragraph" w:styleId="966" w:customStyle="1">
    <w:name w:val="样式 样式 正文缩进四号ALT+Z段1 Char Char Char段1 Char Char标题4body text鋘d... ...1"/>
    <w:basedOn w:val="740"/>
    <w:link w:val="967"/>
    <w:qFormat/>
    <w:rPr>
      <w:rFonts w:ascii="宋体" w:hAnsi="宋体" w:cs="Times New Roman"/>
      <w:sz w:val="20"/>
      <w:szCs w:val="21"/>
    </w:rPr>
  </w:style>
  <w:style w:type="character" w:styleId="967" w:customStyle="1">
    <w:name w:val="样式 样式 正文缩进四号ALT+Z段1 Char Char Char段1 Char Char标题4body text鋘d... ...1 Char Char"/>
    <w:link w:val="966"/>
    <w:qFormat/>
    <w:rPr>
      <w:rFonts w:ascii="宋体" w:hAnsi="宋体" w:eastAsia="宋体" w:cs="Times New Roman"/>
      <w:szCs w:val="21"/>
    </w:rPr>
  </w:style>
  <w:style w:type="paragraph" w:styleId="968" w:customStyle="1">
    <w:name w:val="AC-Image-图片"/>
    <w:next w:val="740"/>
    <w:qFormat/>
    <w:pPr>
      <w:jc w:val="center"/>
    </w:pPr>
    <w:rPr>
      <w:rFonts w:cs="Calibri"/>
      <w:sz w:val="24"/>
      <w:szCs w:val="21"/>
    </w:rPr>
  </w:style>
  <w:style w:type="paragraph" w:styleId="969" w:customStyle="1">
    <w:name w:val="AC-Image-图表标题"/>
    <w:qFormat/>
    <w:pPr>
      <w:jc w:val="center"/>
    </w:pPr>
    <w:rPr>
      <w:rFonts w:eastAsia="微软雅黑" w:cs="宋体"/>
      <w:sz w:val="21"/>
    </w:rPr>
  </w:style>
  <w:style w:type="paragraph" w:styleId="970" w:customStyle="1">
    <w:name w:val="列项"/>
    <w:basedOn w:val="740"/>
    <w:qFormat/>
    <w:pPr>
      <w:ind w:left="425" w:hanging="425"/>
      <w:jc w:val="left"/>
      <w:widowControl/>
    </w:pPr>
    <w:rPr>
      <w:rFonts w:ascii="宋体" w:hAnsi="Calibri" w:eastAsia="仿宋" w:cs="Times New Roman"/>
      <w:sz w:val="28"/>
      <w:szCs w:val="24"/>
    </w:rPr>
  </w:style>
  <w:style w:type="character" w:styleId="971" w:customStyle="1">
    <w:name w:val="标题 7 字符"/>
    <w:basedOn w:val="750"/>
    <w:uiPriority w:val="9"/>
    <w:qFormat/>
    <w:rPr>
      <w:b/>
      <w:bCs/>
      <w:sz w:val="24"/>
      <w:szCs w:val="24"/>
    </w:rPr>
  </w:style>
  <w:style w:type="paragraph" w:styleId="972" w:customStyle="1">
    <w:name w:val="标书突出内容（文字加粗）"/>
    <w:basedOn w:val="955"/>
    <w:next w:val="955"/>
    <w:link w:val="973"/>
    <w:qFormat/>
    <w:rPr>
      <w:b/>
    </w:rPr>
  </w:style>
  <w:style w:type="character" w:styleId="973" w:customStyle="1">
    <w:name w:val="标书突出内容（文字加粗） Char"/>
    <w:link w:val="972"/>
    <w:qFormat/>
    <w:rPr>
      <w:rFonts w:ascii="Times New Roman" w:hAnsi="Times New Roman"/>
      <w:b/>
      <w:szCs w:val="24"/>
      <w:lang w:bidi="en-US"/>
    </w:rPr>
  </w:style>
  <w:style w:type="character" w:styleId="974" w:customStyle="1">
    <w:name w:val="webdict"/>
    <w:basedOn w:val="750"/>
    <w:qFormat/>
  </w:style>
  <w:style w:type="character" w:styleId="975" w:customStyle="1">
    <w:name w:val="明显参考1"/>
    <w:qFormat/>
    <w:rPr>
      <w:b/>
      <w:bCs/>
      <w:smallCaps/>
      <w:color w:val="c0504d"/>
      <w:spacing w:val="5"/>
      <w:u w:val="single"/>
    </w:rPr>
  </w:style>
  <w:style w:type="paragraph" w:styleId="976" w:customStyle="1">
    <w:name w:val="图片（居中）"/>
    <w:basedOn w:val="740"/>
    <w:next w:val="955"/>
    <w:link w:val="977"/>
    <w:qFormat/>
    <w:pPr>
      <w:jc w:val="center"/>
    </w:pPr>
    <w:rPr>
      <w:rFonts w:ascii="宋体" w:hAnsi="宋体"/>
      <w:sz w:val="24"/>
      <w:szCs w:val="24"/>
      <w:lang w:bidi="en-US"/>
    </w:rPr>
  </w:style>
  <w:style w:type="character" w:styleId="977" w:customStyle="1">
    <w:name w:val="图片（居中） Char"/>
    <w:link w:val="976"/>
    <w:qFormat/>
    <w:rPr>
      <w:rFonts w:ascii="宋体" w:hAnsi="宋体"/>
      <w:sz w:val="24"/>
      <w:szCs w:val="24"/>
      <w:lang w:bidi="en-US"/>
    </w:rPr>
  </w:style>
  <w:style w:type="paragraph" w:styleId="978" w:customStyle="1">
    <w:name w:val="页眉1"/>
    <w:basedOn w:val="740"/>
    <w:link w:val="979"/>
    <w:qFormat/>
    <w:pPr>
      <w:jc w:val="center"/>
      <w:tabs>
        <w:tab w:val="center" w:pos="4153" w:leader="none"/>
        <w:tab w:val="right" w:pos="8306" w:leader="none"/>
      </w:tabs>
      <w:pBdr>
        <w:bottom w:val="single" w:color="auto" w:sz="6" w:space="1"/>
      </w:pBdr>
    </w:pPr>
    <w:rPr>
      <w:sz w:val="18"/>
      <w:szCs w:val="18"/>
    </w:rPr>
  </w:style>
  <w:style w:type="character" w:styleId="979" w:customStyle="1">
    <w:name w:val="页眉 Char"/>
    <w:link w:val="978"/>
    <w:qFormat/>
    <w:rPr>
      <w:sz w:val="18"/>
      <w:szCs w:val="18"/>
    </w:rPr>
  </w:style>
  <w:style w:type="paragraph" w:styleId="980" w:customStyle="1">
    <w:name w:val="段落内容三级列表"/>
    <w:basedOn w:val="740"/>
    <w:link w:val="981"/>
    <w:uiPriority w:val="30"/>
    <w:qFormat/>
    <w:pPr>
      <w:ind w:left="4848" w:hanging="1418"/>
      <w:jc w:val="left"/>
      <w:tabs>
        <w:tab w:val="left" w:pos="4848" w:leader="none"/>
      </w:tabs>
    </w:pPr>
    <w:rPr>
      <w:rFonts w:ascii="宋体" w:hAnsi="宋体" w:eastAsia="仿宋"/>
      <w:sz w:val="28"/>
      <w:szCs w:val="24"/>
      <w:lang w:bidi="en-US"/>
    </w:rPr>
  </w:style>
  <w:style w:type="character" w:styleId="981" w:customStyle="1">
    <w:name w:val="段落内容三级列表 Char"/>
    <w:link w:val="980"/>
    <w:uiPriority w:val="30"/>
    <w:qFormat/>
    <w:rPr>
      <w:rFonts w:ascii="宋体" w:hAnsi="宋体" w:eastAsia="仿宋"/>
      <w:sz w:val="28"/>
      <w:szCs w:val="24"/>
      <w:lang w:bidi="en-US"/>
    </w:rPr>
  </w:style>
  <w:style w:type="paragraph" w:styleId="982" w:customStyle="1">
    <w:name w:val="段落内容一级列表"/>
    <w:basedOn w:val="740"/>
    <w:link w:val="983"/>
    <w:uiPriority w:val="29"/>
    <w:qFormat/>
    <w:pPr>
      <w:ind w:left="100" w:hanging="1276"/>
      <w:jc w:val="left"/>
      <w:tabs>
        <w:tab w:val="left" w:pos="4281" w:leader="none"/>
      </w:tabs>
    </w:pPr>
    <w:rPr>
      <w:rFonts w:ascii="宋体" w:hAnsi="宋体"/>
      <w:sz w:val="24"/>
      <w:szCs w:val="24"/>
      <w:lang w:bidi="en-US"/>
    </w:rPr>
  </w:style>
  <w:style w:type="character" w:styleId="983" w:customStyle="1">
    <w:name w:val="段落内容一级列表 Char"/>
    <w:link w:val="982"/>
    <w:uiPriority w:val="29"/>
    <w:qFormat/>
    <w:rPr>
      <w:rFonts w:ascii="宋体" w:hAnsi="宋体"/>
      <w:sz w:val="24"/>
      <w:szCs w:val="24"/>
      <w:lang w:bidi="en-US"/>
    </w:rPr>
  </w:style>
  <w:style w:type="character" w:styleId="984" w:customStyle="1">
    <w:name w:val="标题 3 Char"/>
    <w:qFormat/>
    <w:rPr>
      <w:rFonts w:eastAsia="黑体"/>
      <w:b/>
      <w:color w:val="000000"/>
      <w:sz w:val="28"/>
      <w:szCs w:val="32"/>
    </w:rPr>
  </w:style>
  <w:style w:type="paragraph" w:styleId="985" w:customStyle="1">
    <w:name w:val="段落内容无序列表"/>
    <w:basedOn w:val="740"/>
    <w:link w:val="986"/>
    <w:uiPriority w:val="32"/>
    <w:qFormat/>
    <w:pPr>
      <w:ind w:left="250" w:hanging="720"/>
      <w:jc w:val="left"/>
      <w:widowControl/>
      <w:tabs>
        <w:tab w:val="left" w:pos="720" w:leader="none"/>
      </w:tabs>
    </w:pPr>
    <w:rPr>
      <w:rFonts w:ascii="宋体" w:hAnsi="宋体" w:eastAsia="仿宋"/>
      <w:sz w:val="24"/>
      <w:szCs w:val="24"/>
      <w:lang w:bidi="en-US"/>
    </w:rPr>
  </w:style>
  <w:style w:type="character" w:styleId="986" w:customStyle="1">
    <w:name w:val="段落内容无序列表 Char"/>
    <w:link w:val="985"/>
    <w:uiPriority w:val="32"/>
    <w:qFormat/>
    <w:rPr>
      <w:rFonts w:ascii="宋体" w:hAnsi="宋体" w:eastAsia="仿宋"/>
      <w:sz w:val="24"/>
      <w:szCs w:val="24"/>
      <w:lang w:bidi="en-US"/>
    </w:rPr>
  </w:style>
  <w:style w:type="character" w:styleId="987" w:customStyle="1">
    <w:name w:val="书籍标题1"/>
    <w:qFormat/>
    <w:rPr>
      <w:b/>
      <w:bCs/>
      <w:smallCaps/>
      <w:spacing w:val="5"/>
    </w:rPr>
  </w:style>
  <w:style w:type="character" w:styleId="988" w:customStyle="1">
    <w:name w:val="明显强调1"/>
    <w:uiPriority w:val="21"/>
    <w:qFormat/>
    <w:rPr>
      <w:b/>
      <w:bCs/>
      <w:i/>
      <w:iCs/>
      <w:color w:val="4f81bd"/>
    </w:rPr>
  </w:style>
  <w:style w:type="character" w:styleId="989" w:customStyle="1">
    <w:name w:val="标题 5 Char"/>
    <w:qFormat/>
    <w:rPr>
      <w:rFonts w:eastAsia="黑体"/>
      <w:b/>
      <w:bCs/>
      <w:sz w:val="28"/>
      <w:szCs w:val="28"/>
      <w:lang w:bidi="en-US"/>
    </w:rPr>
  </w:style>
  <w:style w:type="paragraph" w:styleId="990" w:customStyle="1">
    <w:name w:val="标题 11"/>
    <w:basedOn w:val="740"/>
    <w:next w:val="740"/>
    <w:link w:val="991"/>
    <w:qFormat/>
    <w:pPr>
      <w:keepLines/>
      <w:keepNext/>
      <w:pageBreakBefore/>
      <w:spacing w:before="340" w:after="330" w:line="578" w:lineRule="auto"/>
      <w:outlineLvl w:val="0"/>
    </w:pPr>
    <w:rPr>
      <w:rFonts w:eastAsia="黑体"/>
      <w:b/>
      <w:bCs/>
      <w:sz w:val="32"/>
      <w:szCs w:val="44"/>
    </w:rPr>
  </w:style>
  <w:style w:type="character" w:styleId="991" w:customStyle="1">
    <w:name w:val="标题 1 Char"/>
    <w:link w:val="990"/>
    <w:qFormat/>
    <w:rPr>
      <w:rFonts w:eastAsia="黑体"/>
      <w:b/>
      <w:bCs/>
      <w:sz w:val="32"/>
      <w:szCs w:val="44"/>
    </w:rPr>
  </w:style>
  <w:style w:type="character" w:styleId="992" w:customStyle="1">
    <w:name w:val="正文文本 Char"/>
    <w:link w:val="800"/>
    <w:qFormat/>
    <w:rPr>
      <w:rFonts w:ascii="Times New Roman" w:hAnsi="Times New Roman" w:eastAsia="仿宋"/>
      <w:sz w:val="28"/>
      <w:szCs w:val="24"/>
    </w:rPr>
  </w:style>
  <w:style w:type="paragraph" w:styleId="993" w:customStyle="1">
    <w:name w:val="页脚1"/>
    <w:basedOn w:val="740"/>
    <w:link w:val="994"/>
    <w:qFormat/>
    <w:pPr>
      <w:jc w:val="left"/>
      <w:tabs>
        <w:tab w:val="center" w:pos="4153" w:leader="none"/>
        <w:tab w:val="right" w:pos="8306" w:leader="none"/>
      </w:tabs>
    </w:pPr>
    <w:rPr>
      <w:rFonts w:ascii="Times New Roman" w:hAnsi="Times New Roman"/>
      <w:sz w:val="18"/>
      <w:szCs w:val="18"/>
    </w:rPr>
  </w:style>
  <w:style w:type="character" w:styleId="994" w:customStyle="1">
    <w:name w:val="页脚 Char"/>
    <w:link w:val="993"/>
    <w:qFormat/>
    <w:rPr>
      <w:rFonts w:ascii="Times New Roman" w:hAnsi="Times New Roman"/>
      <w:sz w:val="18"/>
      <w:szCs w:val="18"/>
    </w:rPr>
  </w:style>
  <w:style w:type="character" w:styleId="995" w:customStyle="1">
    <w:name w:val="标题 2 Char"/>
    <w:qFormat/>
    <w:rPr>
      <w:rFonts w:eastAsia="黑体"/>
      <w:b/>
      <w:bCs/>
      <w:color w:val="000000"/>
      <w:sz w:val="30"/>
      <w:szCs w:val="32"/>
    </w:rPr>
  </w:style>
  <w:style w:type="character" w:styleId="996" w:customStyle="1">
    <w:name w:val="不明显参考1"/>
    <w:qFormat/>
    <w:rPr>
      <w:smallCaps/>
      <w:color w:val="c0504d"/>
      <w:u w:val="single"/>
    </w:rPr>
  </w:style>
  <w:style w:type="character" w:styleId="997" w:customStyle="1">
    <w:name w:val="不明显强调1"/>
    <w:qFormat/>
    <w:rPr>
      <w:i/>
      <w:iCs/>
      <w:color w:val="4040ff"/>
    </w:rPr>
  </w:style>
  <w:style w:type="paragraph" w:styleId="998" w:customStyle="1">
    <w:name w:val="章节71"/>
    <w:basedOn w:val="742"/>
    <w:qFormat/>
    <w:pPr>
      <w:jc w:val="left"/>
      <w:spacing w:line="240" w:lineRule="auto"/>
      <w:widowControl/>
      <w:tabs>
        <w:tab w:val="left" w:pos="567" w:leader="none"/>
      </w:tabs>
    </w:pPr>
    <w:rPr>
      <w:rFonts w:ascii="黑体" w:hAnsi="黑体" w:eastAsia="仿宋" w:cs="黑体"/>
      <w:color w:val="000000"/>
      <w:szCs w:val="21"/>
      <w:lang w:eastAsia="en-US" w:bidi="en-US"/>
    </w:rPr>
  </w:style>
  <w:style w:type="character" w:styleId="999" w:customStyle="1">
    <w:name w:val="标题 2 字符"/>
    <w:basedOn w:val="750"/>
    <w:link w:val="742"/>
    <w:qFormat/>
    <w:rPr>
      <w:rFonts w:ascii="等线 Light" w:hAnsi="等线 Light" w:eastAsia="黑体" w:cs="Arial"/>
      <w:b/>
      <w:bCs/>
      <w:sz w:val="32"/>
      <w:szCs w:val="32"/>
    </w:rPr>
  </w:style>
  <w:style w:type="paragraph" w:styleId="1000" w:customStyle="1">
    <w:name w:val="章节6.1"/>
    <w:basedOn w:val="742"/>
    <w:qFormat/>
    <w:pPr>
      <w:ind w:left="792" w:hanging="648"/>
      <w:spacing w:line="240" w:lineRule="auto"/>
      <w:widowControl/>
      <w:tabs>
        <w:tab w:val="left" w:pos="567" w:leader="none"/>
        <w:tab w:val="left" w:pos="720" w:leader="none"/>
      </w:tabs>
    </w:pPr>
    <w:rPr>
      <w:rFonts w:ascii="黑体" w:hAnsi="Calibri" w:eastAsia="仿宋" w:cs="黑体"/>
      <w:szCs w:val="21"/>
      <w:lang w:bidi="en-US"/>
    </w:rPr>
  </w:style>
  <w:style w:type="paragraph" w:styleId="1001" w:customStyle="1">
    <w:name w:val="章节2-1"/>
    <w:basedOn w:val="740"/>
    <w:qFormat/>
    <w:pPr>
      <w:jc w:val="left"/>
    </w:pPr>
    <w:rPr>
      <w:rFonts w:ascii="黑体" w:hAnsi="Calibri" w:eastAsia="黑体" w:cs="Times New Roman"/>
      <w:sz w:val="28"/>
      <w:szCs w:val="24"/>
    </w:rPr>
  </w:style>
  <w:style w:type="paragraph" w:styleId="1002" w:customStyle="1">
    <w:name w:val="附录标题"/>
    <w:basedOn w:val="741"/>
    <w:qFormat/>
    <w:pPr>
      <w:spacing w:line="240" w:lineRule="auto"/>
      <w:widowControl/>
      <w:tabs>
        <w:tab w:val="clear" w:pos="879" w:leader="none"/>
      </w:tabs>
    </w:pPr>
    <w:rPr>
      <w:rFonts w:ascii="黑体" w:hAnsi="宋体" w:eastAsia="仿宋" w:cs="黑体"/>
      <w:spacing w:val="0"/>
      <w:sz w:val="36"/>
      <w:szCs w:val="21"/>
      <w:lang w:eastAsia="en-US" w:bidi="en-US"/>
    </w:rPr>
  </w:style>
  <w:style w:type="character" w:styleId="1003" w:customStyle="1">
    <w:name w:val="标题 1 字符"/>
    <w:basedOn w:val="750"/>
    <w:link w:val="741"/>
    <w:uiPriority w:val="9"/>
    <w:qFormat/>
    <w:rPr>
      <w:rFonts w:ascii="Times New Roman" w:hAnsi="Times New Roman" w:eastAsia="黑体"/>
      <w:b/>
      <w:bCs/>
      <w:spacing w:val="20"/>
      <w:sz w:val="48"/>
      <w:szCs w:val="44"/>
    </w:rPr>
  </w:style>
  <w:style w:type="character" w:styleId="1004" w:customStyle="1">
    <w:name w:val="标题 字符"/>
    <w:basedOn w:val="750"/>
    <w:qFormat/>
    <w:rPr>
      <w:rFonts w:ascii="等线 Light" w:hAnsi="等线 Light" w:eastAsia="黑体" w:cs="Arial"/>
      <w:b/>
      <w:bCs/>
      <w:sz w:val="32"/>
      <w:szCs w:val="32"/>
    </w:rPr>
  </w:style>
  <w:style w:type="paragraph" w:styleId="1005" w:customStyle="1">
    <w:name w:val="术语"/>
    <w:basedOn w:val="740"/>
    <w:qFormat/>
    <w:pPr>
      <w:ind w:firstLine="200"/>
      <w:jc w:val="left"/>
    </w:pPr>
    <w:rPr>
      <w:rFonts w:ascii="黑体" w:hAnsi="Calibri" w:eastAsia="黑体" w:cs="Times New Roman"/>
      <w:sz w:val="28"/>
      <w:szCs w:val="24"/>
    </w:rPr>
  </w:style>
  <w:style w:type="paragraph" w:styleId="1006" w:customStyle="1">
    <w:name w:val="章节5.7.1"/>
    <w:basedOn w:val="743"/>
    <w:qFormat/>
    <w:pPr>
      <w:ind w:left="1680" w:hanging="420"/>
      <w:jc w:val="left"/>
      <w:spacing w:line="240" w:lineRule="auto"/>
      <w:widowControl/>
    </w:pPr>
    <w:rPr>
      <w:rFonts w:ascii="黑体" w:hAnsi="黑体" w:eastAsia="仿宋" w:cs="黑体"/>
      <w:color w:val="000000"/>
      <w:sz w:val="30"/>
      <w:szCs w:val="21"/>
      <w:lang w:eastAsia="en-US" w:bidi="en-US"/>
    </w:rPr>
  </w:style>
  <w:style w:type="character" w:styleId="1007" w:customStyle="1">
    <w:name w:val="标题 3 字符"/>
    <w:basedOn w:val="750"/>
    <w:link w:val="743"/>
    <w:qFormat/>
    <w:rPr>
      <w:b/>
      <w:bCs/>
      <w:sz w:val="32"/>
      <w:szCs w:val="32"/>
    </w:rPr>
  </w:style>
  <w:style w:type="paragraph" w:styleId="1008" w:customStyle="1">
    <w:name w:val="章节2-3"/>
    <w:basedOn w:val="1001"/>
    <w:qFormat/>
    <w:pPr>
      <w:ind w:left="567" w:hanging="567"/>
    </w:pPr>
  </w:style>
  <w:style w:type="paragraph" w:styleId="1009" w:customStyle="1">
    <w:name w:val="章节3"/>
    <w:basedOn w:val="743"/>
    <w:qFormat/>
    <w:pPr>
      <w:ind w:left="709" w:hanging="709"/>
      <w:jc w:val="left"/>
      <w:spacing w:line="240" w:lineRule="auto"/>
      <w:widowControl/>
      <w:tabs>
        <w:tab w:val="left" w:pos="57" w:leader="none"/>
      </w:tabs>
    </w:pPr>
    <w:rPr>
      <w:rFonts w:ascii="黑体" w:hAnsi="Calibri" w:eastAsia="仿宋" w:cs="黑体"/>
      <w:sz w:val="30"/>
      <w:szCs w:val="21"/>
      <w:lang w:bidi="en-US"/>
    </w:rPr>
  </w:style>
  <w:style w:type="paragraph" w:styleId="1010" w:customStyle="1">
    <w:name w:val="章节841"/>
    <w:basedOn w:val="743"/>
    <w:qFormat/>
    <w:pPr>
      <w:ind w:left="1080" w:hanging="1080"/>
      <w:jc w:val="left"/>
      <w:spacing w:line="240" w:lineRule="auto"/>
      <w:widowControl/>
    </w:pPr>
    <w:rPr>
      <w:rFonts w:ascii="黑体" w:hAnsi="黑体" w:eastAsia="仿宋" w:cs="黑体"/>
      <w:color w:val="000000"/>
      <w:sz w:val="30"/>
      <w:szCs w:val="21"/>
      <w:lang w:eastAsia="en-US" w:bidi="en-US"/>
    </w:rPr>
  </w:style>
  <w:style w:type="paragraph" w:styleId="1011" w:customStyle="1">
    <w:name w:val="Char"/>
    <w:basedOn w:val="740"/>
    <w:qFormat/>
    <w:pPr>
      <w:ind w:firstLine="200"/>
      <w:jc w:val="left"/>
    </w:pPr>
    <w:rPr>
      <w:rFonts w:ascii="Calibri" w:hAnsi="Calibri" w:eastAsia="仿宋" w:cs="Times New Roman"/>
      <w:sz w:val="28"/>
      <w:szCs w:val="24"/>
    </w:rPr>
  </w:style>
  <w:style w:type="paragraph" w:styleId="1012" w:customStyle="1">
    <w:name w:val="章节3-5"/>
    <w:basedOn w:val="1009"/>
    <w:qFormat/>
    <w:pPr>
      <w:ind w:left="0" w:firstLine="0"/>
      <w:spacing w:before="312" w:after="312"/>
    </w:pPr>
  </w:style>
  <w:style w:type="paragraph" w:styleId="1013" w:customStyle="1">
    <w:name w:val="章节6.1.1"/>
    <w:basedOn w:val="743"/>
    <w:qFormat/>
    <w:pPr>
      <w:ind w:left="1794" w:hanging="1368"/>
      <w:spacing w:line="240" w:lineRule="auto"/>
      <w:widowControl/>
      <w:tabs>
        <w:tab w:val="left" w:pos="786" w:leader="none"/>
      </w:tabs>
    </w:pPr>
    <w:rPr>
      <w:rFonts w:ascii="黑体" w:hAnsi="Calibri" w:eastAsia="仿宋" w:cs="黑体"/>
      <w:sz w:val="30"/>
      <w:szCs w:val="21"/>
      <w:lang w:bidi="en-US"/>
    </w:rPr>
  </w:style>
  <w:style w:type="paragraph" w:styleId="1014" w:customStyle="1">
    <w:name w:val="数字编号列项（二级）"/>
    <w:qFormat/>
    <w:pPr>
      <w:ind w:left="1259" w:hanging="420"/>
      <w:jc w:val="both"/>
      <w:spacing w:after="200" w:line="276" w:lineRule="auto"/>
      <w:tabs>
        <w:tab w:val="left" w:pos="1259" w:leader="none"/>
      </w:tabs>
    </w:pPr>
    <w:rPr>
      <w:rFonts w:ascii="宋体" w:hAnsi="Calibri"/>
      <w:sz w:val="21"/>
      <w:szCs w:val="22"/>
    </w:rPr>
  </w:style>
  <w:style w:type="paragraph" w:styleId="1015" w:customStyle="1">
    <w:name w:val="正文标题名称"/>
    <w:basedOn w:val="740"/>
    <w:qFormat/>
    <w:pPr>
      <w:ind w:firstLine="200"/>
      <w:jc w:val="center"/>
      <w:spacing w:before="640" w:after="560"/>
    </w:pPr>
    <w:rPr>
      <w:rFonts w:ascii="黑体" w:hAnsi="华文中宋" w:eastAsia="仿宋" w:cs="Times New Roman"/>
      <w:b/>
      <w:sz w:val="44"/>
      <w:szCs w:val="32"/>
    </w:rPr>
  </w:style>
  <w:style w:type="paragraph" w:styleId="1016" w:customStyle="1">
    <w:name w:val="引言内容"/>
    <w:basedOn w:val="740"/>
    <w:qFormat/>
    <w:pPr>
      <w:ind w:firstLine="454"/>
      <w:jc w:val="left"/>
    </w:pPr>
    <w:rPr>
      <w:rFonts w:ascii="Calibri" w:hAnsi="Calibri" w:eastAsia="仿宋" w:cs="Times New Roman"/>
      <w:sz w:val="28"/>
      <w:szCs w:val="21"/>
    </w:rPr>
  </w:style>
  <w:style w:type="paragraph" w:styleId="1017" w:customStyle="1">
    <w:name w:val="附录1"/>
    <w:basedOn w:val="741"/>
    <w:next w:val="740"/>
    <w:qFormat/>
    <w:pPr>
      <w:ind w:left="1140" w:hanging="720"/>
      <w:jc w:val="left"/>
      <w:spacing w:line="240" w:lineRule="auto"/>
      <w:widowControl/>
      <w:tabs>
        <w:tab w:val="clear" w:pos="879" w:leader="none"/>
      </w:tabs>
    </w:pPr>
    <w:rPr>
      <w:rFonts w:ascii="黑体" w:hAnsi="黑体" w:eastAsia="仿宋" w:cs="黑体"/>
      <w:spacing w:val="0"/>
      <w:sz w:val="36"/>
      <w:szCs w:val="21"/>
      <w:lang w:bidi="en-US"/>
    </w:rPr>
  </w:style>
  <w:style w:type="paragraph" w:styleId="1018" w:customStyle="1">
    <w:name w:val="一致性程度标识"/>
    <w:basedOn w:val="740"/>
    <w:qFormat/>
    <w:pPr>
      <w:ind w:firstLine="200"/>
      <w:jc w:val="center"/>
    </w:pPr>
    <w:rPr>
      <w:rFonts w:ascii="宋体" w:hAnsi="宋体" w:cs="Times New Roman"/>
      <w:sz w:val="28"/>
      <w:szCs w:val="28"/>
    </w:rPr>
  </w:style>
  <w:style w:type="paragraph" w:styleId="1019" w:customStyle="1">
    <w:name w:val="终结线"/>
    <w:basedOn w:val="740"/>
    <w:qFormat/>
    <w:pPr>
      <w:ind w:firstLine="200"/>
      <w:jc w:val="left"/>
      <w:spacing w:after="200" w:line="360" w:lineRule="auto"/>
      <w:widowControl/>
    </w:pPr>
    <w:rPr>
      <w:rFonts w:ascii="Calibri" w:hAnsi="Calibri" w:eastAsia="仿宋" w:cs="Times New Roman"/>
      <w:sz w:val="24"/>
      <w:lang w:eastAsia="en-US" w:bidi="en-US"/>
    </w:rPr>
  </w:style>
  <w:style w:type="paragraph" w:styleId="1020" w:customStyle="1">
    <w:name w:val="章节3-5-3"/>
    <w:basedOn w:val="1012"/>
    <w:qFormat/>
    <w:pPr>
      <w:ind w:left="1260" w:hanging="420"/>
    </w:pPr>
  </w:style>
  <w:style w:type="paragraph" w:styleId="1021" w:customStyle="1">
    <w:name w:val="TOC 标题11"/>
    <w:basedOn w:val="990"/>
    <w:next w:val="740"/>
    <w:qFormat/>
    <w:pPr>
      <w:jc w:val="left"/>
      <w:spacing w:before="480" w:after="0" w:line="276" w:lineRule="auto"/>
      <w:widowControl/>
      <w:outlineLvl w:val="9"/>
    </w:pPr>
    <w:rPr>
      <w:rFonts w:ascii="Cambria" w:hAnsi="Cambria"/>
      <w:color w:val="365f91"/>
      <w:sz w:val="28"/>
      <w:szCs w:val="28"/>
    </w:rPr>
  </w:style>
  <w:style w:type="paragraph" w:styleId="1022" w:customStyle="1">
    <w:name w:val="字母编号列项（一级）"/>
    <w:qFormat/>
    <w:pPr>
      <w:ind w:left="780" w:hanging="360"/>
      <w:jc w:val="both"/>
      <w:spacing w:after="200" w:line="276" w:lineRule="auto"/>
      <w:tabs>
        <w:tab w:val="left" w:pos="839" w:leader="none"/>
      </w:tabs>
    </w:pPr>
    <w:rPr>
      <w:rFonts w:ascii="宋体" w:hAnsi="Calibri"/>
      <w:sz w:val="21"/>
      <w:szCs w:val="22"/>
    </w:rPr>
  </w:style>
  <w:style w:type="paragraph" w:styleId="1023" w:customStyle="1">
    <w:name w:val="章节2"/>
    <w:basedOn w:val="1024"/>
    <w:qFormat/>
    <w:pPr>
      <w:ind w:left="0" w:firstLine="0"/>
      <w:tabs>
        <w:tab w:val="left" w:pos="0" w:leader="none"/>
      </w:tabs>
    </w:pPr>
    <w:rPr>
      <w:lang w:val="zh-CN"/>
    </w:rPr>
  </w:style>
  <w:style w:type="paragraph" w:styleId="1024" w:customStyle="1">
    <w:name w:val="章节1"/>
    <w:basedOn w:val="741"/>
    <w:qFormat/>
    <w:pPr>
      <w:ind w:left="425" w:hanging="425"/>
      <w:jc w:val="left"/>
      <w:spacing w:line="240" w:lineRule="auto"/>
      <w:widowControl/>
      <w:tabs>
        <w:tab w:val="clear" w:pos="879" w:leader="none"/>
      </w:tabs>
    </w:pPr>
    <w:rPr>
      <w:rFonts w:ascii="黑体" w:hAnsi="Calibri" w:eastAsia="仿宋" w:cs="黑体"/>
      <w:spacing w:val="0"/>
      <w:sz w:val="36"/>
      <w:szCs w:val="21"/>
      <w:lang w:eastAsia="en-US" w:bidi="en-US"/>
    </w:rPr>
  </w:style>
  <w:style w:type="paragraph" w:styleId="1025" w:customStyle="1">
    <w:name w:val="Char Char3 Char Char Char Char1"/>
    <w:basedOn w:val="740"/>
    <w:qFormat/>
    <w:pPr>
      <w:jc w:val="left"/>
      <w:spacing w:after="160" w:line="240" w:lineRule="exact"/>
      <w:widowControl/>
    </w:pPr>
    <w:rPr>
      <w:rFonts w:ascii="Verdana" w:hAnsi="Verdana" w:eastAsia="仿宋" w:cs="Times New Roman"/>
      <w:sz w:val="20"/>
      <w:szCs w:val="20"/>
      <w:lang w:eastAsia="en-US"/>
    </w:rPr>
  </w:style>
  <w:style w:type="paragraph" w:styleId="1026" w:customStyle="1">
    <w:name w:val="_正文"/>
    <w:basedOn w:val="740"/>
    <w:qFormat/>
    <w:pPr>
      <w:ind w:firstLine="480"/>
      <w:jc w:val="left"/>
    </w:pPr>
    <w:rPr>
      <w:rFonts w:ascii="Calibri" w:hAnsi="Calibri" w:eastAsia="仿宋" w:cs="Times New Roman"/>
      <w:sz w:val="28"/>
      <w:szCs w:val="24"/>
    </w:rPr>
  </w:style>
  <w:style w:type="paragraph" w:styleId="1027" w:customStyle="1">
    <w:name w:val="章节5.8.1"/>
    <w:basedOn w:val="1012"/>
    <w:qFormat/>
    <w:pPr>
      <w:jc w:val="both"/>
    </w:pPr>
    <w:rPr>
      <w:color w:val="000000"/>
    </w:rPr>
  </w:style>
  <w:style w:type="paragraph" w:styleId="1028" w:customStyle="1">
    <w:name w:val="附录c21"/>
    <w:basedOn w:val="743"/>
    <w:qFormat/>
    <w:pPr>
      <w:ind w:left="1260" w:hanging="420"/>
      <w:jc w:val="left"/>
      <w:spacing w:line="240" w:lineRule="auto"/>
      <w:widowControl/>
    </w:pPr>
    <w:rPr>
      <w:rFonts w:ascii="黑体" w:hAnsi="黑体" w:eastAsia="仿宋" w:cs="黑体"/>
      <w:sz w:val="30"/>
      <w:szCs w:val="21"/>
      <w:lang w:eastAsia="en-US" w:bidi="en-US"/>
    </w:rPr>
  </w:style>
  <w:style w:type="paragraph" w:styleId="1029" w:customStyle="1">
    <w:name w:val="章节7.1"/>
    <w:basedOn w:val="1000"/>
    <w:qFormat/>
  </w:style>
  <w:style w:type="paragraph" w:styleId="1030" w:customStyle="1">
    <w:name w:val="附录3"/>
    <w:basedOn w:val="743"/>
    <w:next w:val="740"/>
    <w:qFormat/>
    <w:pPr>
      <w:ind w:left="720" w:hanging="720"/>
      <w:jc w:val="left"/>
      <w:spacing w:line="240" w:lineRule="auto"/>
      <w:widowControl/>
      <w:tabs>
        <w:tab w:val="left" w:pos="709" w:leader="none"/>
      </w:tabs>
    </w:pPr>
    <w:rPr>
      <w:rFonts w:ascii="黑体" w:hAnsi="黑体" w:eastAsia="仿宋" w:cs="黑体"/>
      <w:sz w:val="30"/>
      <w:szCs w:val="21"/>
      <w:lang w:eastAsia="en-US" w:bidi="en-US"/>
    </w:rPr>
  </w:style>
  <w:style w:type="paragraph" w:styleId="1031" w:customStyle="1">
    <w:name w:val="发布部门"/>
    <w:basedOn w:val="740"/>
    <w:qFormat/>
    <w:pPr>
      <w:ind w:firstLine="200"/>
      <w:jc w:val="center"/>
    </w:pPr>
    <w:rPr>
      <w:rFonts w:ascii="华文中宋" w:hAnsi="华文中宋" w:eastAsia="华文中宋" w:cs="Times New Roman"/>
      <w:b/>
      <w:sz w:val="32"/>
      <w:szCs w:val="32"/>
    </w:rPr>
  </w:style>
  <w:style w:type="paragraph" w:styleId="1032" w:customStyle="1">
    <w:name w:val="附录表标题"/>
    <w:basedOn w:val="740"/>
    <w:next w:val="803"/>
    <w:qFormat/>
    <w:pPr>
      <w:ind w:firstLine="200"/>
      <w:jc w:val="center"/>
      <w:spacing w:line="360" w:lineRule="auto"/>
      <w:widowControl/>
      <w:tabs>
        <w:tab w:val="left" w:pos="180" w:leader="none"/>
      </w:tabs>
    </w:pPr>
    <w:rPr>
      <w:rFonts w:ascii="黑体" w:hAnsi="Calibri" w:eastAsia="黑体" w:cs="Times New Roman"/>
      <w:sz w:val="24"/>
      <w:lang w:eastAsia="en-US" w:bidi="en-US"/>
    </w:rPr>
  </w:style>
  <w:style w:type="paragraph" w:styleId="1033" w:customStyle="1">
    <w:name w:val="三级条标题"/>
    <w:basedOn w:val="740"/>
    <w:next w:val="803"/>
    <w:qFormat/>
    <w:pPr>
      <w:jc w:val="left"/>
      <w:spacing w:line="276" w:lineRule="auto"/>
      <w:widowControl/>
      <w:outlineLvl w:val="4"/>
    </w:pPr>
    <w:rPr>
      <w:rFonts w:ascii="黑体" w:hAnsi="Calibri" w:eastAsia="黑体" w:cs="Times New Roman"/>
    </w:rPr>
  </w:style>
  <w:style w:type="paragraph" w:styleId="1034" w:customStyle="1">
    <w:name w:val="样式1"/>
    <w:basedOn w:val="744"/>
    <w:link w:val="1035"/>
    <w:qFormat/>
    <w:pPr>
      <w:ind w:left="2945" w:hanging="1668"/>
      <w:tabs>
        <w:tab w:val="left" w:pos="2141" w:leader="none"/>
      </w:tabs>
    </w:pPr>
    <w:rPr>
      <w:rFonts w:ascii="Arial" w:hAnsi="Arial" w:eastAsia="仿宋" w:cs="Times New Roman"/>
    </w:rPr>
  </w:style>
  <w:style w:type="character" w:styleId="1035" w:customStyle="1">
    <w:name w:val="样式1 Char Char"/>
    <w:link w:val="1034"/>
    <w:qFormat/>
    <w:rPr>
      <w:rFonts w:ascii="Arial" w:hAnsi="Arial" w:eastAsia="仿宋" w:cs="Times New Roman"/>
      <w:b/>
      <w:bCs/>
      <w:sz w:val="28"/>
      <w:szCs w:val="28"/>
    </w:rPr>
  </w:style>
  <w:style w:type="character" w:styleId="1036" w:customStyle="1">
    <w:name w:val="标题 4 字符"/>
    <w:basedOn w:val="750"/>
    <w:link w:val="744"/>
    <w:qFormat/>
    <w:rPr>
      <w:rFonts w:ascii="等线 Light" w:hAnsi="等线 Light" w:eastAsia="黑体" w:cs="Arial"/>
      <w:b/>
      <w:bCs/>
      <w:sz w:val="28"/>
      <w:szCs w:val="28"/>
    </w:rPr>
  </w:style>
  <w:style w:type="paragraph" w:styleId="1037" w:customStyle="1">
    <w:name w:val="2"/>
    <w:next w:val="740"/>
    <w:qFormat/>
    <w:pPr>
      <w:ind w:firstLine="200"/>
      <w:widowControl w:val="off"/>
    </w:pPr>
    <w:rPr>
      <w:rFonts w:ascii="Calibri" w:hAnsi="Calibri" w:eastAsia="仿宋"/>
      <w:sz w:val="28"/>
      <w:szCs w:val="24"/>
    </w:rPr>
  </w:style>
  <w:style w:type="paragraph" w:styleId="1038" w:customStyle="1">
    <w:name w:val="附录c"/>
    <w:basedOn w:val="742"/>
    <w:qFormat/>
    <w:pPr>
      <w:ind w:left="576" w:hanging="576"/>
      <w:spacing w:line="240" w:lineRule="auto"/>
      <w:widowControl/>
      <w:tabs>
        <w:tab w:val="left" w:pos="567" w:leader="none"/>
      </w:tabs>
    </w:pPr>
    <w:rPr>
      <w:rFonts w:ascii="黑体" w:hAnsi="Calibri" w:eastAsia="仿宋" w:cs="黑体"/>
      <w:szCs w:val="21"/>
      <w:lang w:bidi="en-US"/>
    </w:rPr>
  </w:style>
  <w:style w:type="paragraph" w:styleId="1039" w:customStyle="1">
    <w:name w:val="列项——（一级）"/>
    <w:qFormat/>
    <w:pPr>
      <w:ind w:left="833" w:hanging="408"/>
      <w:jc w:val="both"/>
      <w:spacing w:after="200" w:line="276" w:lineRule="auto"/>
      <w:widowControl w:val="off"/>
    </w:pPr>
    <w:rPr>
      <w:rFonts w:ascii="宋体" w:hAnsi="Calibri"/>
      <w:sz w:val="21"/>
      <w:szCs w:val="22"/>
    </w:rPr>
  </w:style>
  <w:style w:type="paragraph" w:styleId="1040" w:customStyle="1">
    <w:name w:val="章节7.1.1"/>
    <w:basedOn w:val="743"/>
    <w:qFormat/>
    <w:pPr>
      <w:ind w:left="1430" w:hanging="720"/>
      <w:spacing w:line="240" w:lineRule="auto"/>
      <w:widowControl/>
    </w:pPr>
    <w:rPr>
      <w:rFonts w:ascii="黑体" w:hAnsi="黑体" w:eastAsia="仿宋" w:cs="黑体"/>
      <w:color w:val="000000"/>
      <w:sz w:val="30"/>
      <w:szCs w:val="21"/>
      <w:lang w:bidi="en-US"/>
    </w:rPr>
  </w:style>
  <w:style w:type="paragraph" w:styleId="1041" w:customStyle="1">
    <w:name w:val="章节821"/>
    <w:basedOn w:val="743"/>
    <w:qFormat/>
    <w:pPr>
      <w:ind w:left="1740" w:hanging="420"/>
      <w:jc w:val="left"/>
      <w:spacing w:line="240" w:lineRule="auto"/>
      <w:widowControl/>
    </w:pPr>
    <w:rPr>
      <w:rFonts w:ascii="黑体" w:hAnsi="黑体" w:eastAsia="仿宋" w:cs="黑体"/>
      <w:color w:val="000000"/>
      <w:sz w:val="30"/>
      <w:szCs w:val="21"/>
      <w:lang w:bidi="en-US"/>
    </w:rPr>
  </w:style>
  <w:style w:type="paragraph" w:styleId="1042" w:customStyle="1">
    <w:name w:val="章节8631"/>
    <w:basedOn w:val="744"/>
    <w:qFormat/>
    <w:pPr>
      <w:ind w:left="1080" w:hanging="1080"/>
      <w:jc w:val="left"/>
      <w:spacing w:line="240" w:lineRule="auto"/>
      <w:widowControl/>
      <w:tabs>
        <w:tab w:val="left" w:pos="993" w:leader="none"/>
      </w:tabs>
    </w:pPr>
    <w:rPr>
      <w:rFonts w:ascii="黑体" w:hAnsi="Cambria" w:eastAsia="仿宋" w:cs="Times New Roman"/>
      <w:iCs/>
      <w:color w:val="000000"/>
      <w:szCs w:val="21"/>
      <w:lang w:bidi="en-US"/>
    </w:rPr>
  </w:style>
  <w:style w:type="paragraph" w:styleId="1043" w:customStyle="1">
    <w:name w:val="章节8.1"/>
    <w:basedOn w:val="742"/>
    <w:qFormat/>
    <w:pPr>
      <w:ind w:left="840" w:hanging="840"/>
      <w:jc w:val="left"/>
      <w:spacing w:line="240" w:lineRule="auto"/>
      <w:widowControl/>
      <w:tabs>
        <w:tab w:val="left" w:pos="567" w:leader="none"/>
      </w:tabs>
    </w:pPr>
    <w:rPr>
      <w:rFonts w:ascii="黑体" w:hAnsi="黑体" w:eastAsia="仿宋" w:cs="黑体"/>
      <w:color w:val="000000"/>
      <w:szCs w:val="21"/>
      <w:lang w:eastAsia="en-US" w:bidi="en-US"/>
    </w:rPr>
  </w:style>
  <w:style w:type="paragraph" w:styleId="1044" w:customStyle="1">
    <w:name w:val="附录2"/>
    <w:basedOn w:val="742"/>
    <w:next w:val="740"/>
    <w:qFormat/>
    <w:pPr>
      <w:ind w:left="1260" w:hanging="420"/>
      <w:spacing w:line="240" w:lineRule="auto"/>
      <w:widowControl/>
      <w:tabs>
        <w:tab w:val="left" w:pos="567" w:leader="none"/>
      </w:tabs>
    </w:pPr>
    <w:rPr>
      <w:rFonts w:ascii="黑体" w:hAnsi="宋体" w:eastAsia="仿宋" w:cs="黑体"/>
      <w:szCs w:val="21"/>
      <w:lang w:bidi="en-US"/>
    </w:rPr>
  </w:style>
  <w:style w:type="paragraph" w:styleId="1045" w:customStyle="1">
    <w:name w:val="条款节部分"/>
    <w:basedOn w:val="740"/>
    <w:qFormat/>
    <w:pPr>
      <w:ind w:left="2417" w:hanging="432"/>
      <w:tabs>
        <w:tab w:val="left" w:pos="2850" w:leader="none"/>
      </w:tabs>
    </w:pPr>
    <w:rPr>
      <w:rFonts w:ascii="Calibri" w:hAnsi="Calibri" w:eastAsia="仿宋_GB2312" w:cs="Times New Roman"/>
      <w:sz w:val="32"/>
      <w:szCs w:val="32"/>
    </w:rPr>
  </w:style>
  <w:style w:type="paragraph" w:styleId="1046" w:customStyle="1">
    <w:name w:val="章节8621"/>
    <w:basedOn w:val="744"/>
    <w:qFormat/>
    <w:pPr>
      <w:ind w:left="864" w:hanging="864"/>
      <w:jc w:val="left"/>
      <w:spacing w:line="240" w:lineRule="auto"/>
      <w:widowControl/>
      <w:tabs>
        <w:tab w:val="left" w:pos="993" w:leader="none"/>
      </w:tabs>
    </w:pPr>
    <w:rPr>
      <w:rFonts w:ascii="黑体" w:hAnsi="Cambria" w:eastAsia="仿宋" w:cs="Times New Roman"/>
      <w:iCs/>
      <w:color w:val="000000"/>
      <w:szCs w:val="21"/>
      <w:lang w:bidi="en-US"/>
    </w:rPr>
  </w:style>
  <w:style w:type="paragraph" w:styleId="1047" w:customStyle="1">
    <w:name w:val="章节831"/>
    <w:basedOn w:val="743"/>
    <w:qFormat/>
    <w:pPr>
      <w:ind w:left="1430" w:hanging="720"/>
      <w:jc w:val="left"/>
      <w:spacing w:line="240" w:lineRule="auto"/>
      <w:widowControl/>
    </w:pPr>
    <w:rPr>
      <w:rFonts w:ascii="黑体" w:hAnsi="黑体" w:eastAsia="仿宋" w:cs="黑体"/>
      <w:color w:val="000000"/>
      <w:sz w:val="30"/>
      <w:szCs w:val="21"/>
      <w:lang w:bidi="en-US"/>
    </w:rPr>
  </w:style>
  <w:style w:type="paragraph" w:styleId="1048" w:customStyle="1">
    <w:name w:val="章节2-5"/>
    <w:basedOn w:val="1001"/>
    <w:qFormat/>
    <w:pPr>
      <w:ind w:left="576" w:hanging="576"/>
      <w:tabs>
        <w:tab w:val="left" w:pos="567" w:leader="none"/>
      </w:tabs>
    </w:pPr>
  </w:style>
  <w:style w:type="paragraph" w:styleId="1049" w:customStyle="1">
    <w:name w:val="附录4"/>
    <w:basedOn w:val="1030"/>
    <w:qFormat/>
    <w:pPr>
      <w:ind w:left="2100" w:hanging="420"/>
      <w:outlineLvl w:val="3"/>
    </w:pPr>
  </w:style>
  <w:style w:type="paragraph" w:styleId="1050" w:customStyle="1">
    <w:name w:val="章节8.1.1"/>
    <w:basedOn w:val="743"/>
    <w:qFormat/>
    <w:pPr>
      <w:ind w:left="1430" w:hanging="720"/>
      <w:jc w:val="left"/>
      <w:spacing w:line="240" w:lineRule="auto"/>
      <w:widowControl/>
    </w:pPr>
    <w:rPr>
      <w:rFonts w:ascii="黑体" w:hAnsi="黑体" w:eastAsia="仿宋" w:cs="黑体"/>
      <w:color w:val="000000"/>
      <w:sz w:val="30"/>
      <w:szCs w:val="21"/>
      <w:lang w:eastAsia="en-US" w:bidi="en-US"/>
    </w:rPr>
  </w:style>
  <w:style w:type="paragraph" w:styleId="1051" w:customStyle="1">
    <w:name w:val="附录3新"/>
    <w:basedOn w:val="1030"/>
    <w:next w:val="740"/>
    <w:qFormat/>
    <w:pPr>
      <w:ind w:left="1680" w:hanging="420"/>
      <w:spacing w:before="50" w:after="50"/>
    </w:pPr>
  </w:style>
  <w:style w:type="paragraph" w:styleId="1052" w:customStyle="1">
    <w:name w:val="章节861"/>
    <w:basedOn w:val="743"/>
    <w:qFormat/>
    <w:pPr>
      <w:ind w:left="1430" w:hanging="720"/>
      <w:jc w:val="left"/>
      <w:spacing w:line="240" w:lineRule="auto"/>
      <w:widowControl/>
    </w:pPr>
    <w:rPr>
      <w:rFonts w:ascii="黑体" w:hAnsi="黑体" w:eastAsia="仿宋" w:cs="黑体"/>
      <w:color w:val="000000"/>
      <w:sz w:val="30"/>
      <w:szCs w:val="21"/>
      <w:lang w:eastAsia="en-US" w:bidi="en-US"/>
    </w:rPr>
  </w:style>
  <w:style w:type="paragraph" w:styleId="1053" w:customStyle="1">
    <w:name w:val="表题"/>
    <w:basedOn w:val="740"/>
    <w:qFormat/>
    <w:pPr>
      <w:jc w:val="center"/>
    </w:pPr>
    <w:rPr>
      <w:rFonts w:ascii="黑体" w:hAnsi="Calibri" w:eastAsia="仿宋" w:cs="Times New Roman"/>
      <w:b/>
      <w:sz w:val="28"/>
      <w:szCs w:val="24"/>
    </w:rPr>
  </w:style>
  <w:style w:type="paragraph" w:styleId="1054" w:customStyle="1">
    <w:name w:val="章节731"/>
    <w:basedOn w:val="1040"/>
    <w:qFormat/>
  </w:style>
  <w:style w:type="paragraph" w:styleId="1055" w:customStyle="1">
    <w:name w:val="章节5.6.1"/>
    <w:basedOn w:val="1020"/>
    <w:qFormat/>
    <w:pPr>
      <w:ind w:left="840"/>
    </w:pPr>
  </w:style>
  <w:style w:type="paragraph" w:styleId="1056" w:customStyle="1">
    <w:name w:val="章节5.9.1"/>
    <w:basedOn w:val="743"/>
    <w:qFormat/>
    <w:pPr>
      <w:ind w:left="1794" w:hanging="1368"/>
      <w:spacing w:line="240" w:lineRule="auto"/>
      <w:widowControl/>
      <w:tabs>
        <w:tab w:val="left" w:pos="786" w:leader="none"/>
      </w:tabs>
    </w:pPr>
    <w:rPr>
      <w:rFonts w:ascii="黑体" w:hAnsi="Calibri" w:eastAsia="仿宋" w:cs="黑体"/>
      <w:color w:val="000000"/>
      <w:sz w:val="30"/>
      <w:szCs w:val="21"/>
      <w:lang w:bidi="en-US"/>
    </w:rPr>
  </w:style>
  <w:style w:type="paragraph" w:styleId="1057" w:customStyle="1">
    <w:name w:val="Table Text"/>
    <w:basedOn w:val="740"/>
    <w:qFormat/>
    <w:pPr>
      <w:ind w:firstLine="200"/>
      <w:jc w:val="left"/>
      <w:spacing w:after="200" w:line="360" w:lineRule="exact"/>
      <w:widowControl/>
    </w:pPr>
    <w:rPr>
      <w:rFonts w:ascii="??¨¬?" w:hAnsi="??¨¬?" w:eastAsia="仿宋" w:cs="Times New Roman"/>
      <w:sz w:val="24"/>
      <w:lang w:val="en-GB" w:eastAsia="en-US" w:bidi="en-US"/>
    </w:rPr>
  </w:style>
  <w:style w:type="paragraph" w:styleId="1058" w:customStyle="1">
    <w:name w:val="标准名称"/>
    <w:basedOn w:val="740"/>
    <w:qFormat/>
    <w:pPr>
      <w:ind w:firstLine="200"/>
      <w:jc w:val="center"/>
    </w:pPr>
    <w:rPr>
      <w:rFonts w:ascii="黑体" w:hAnsi="华文中宋" w:eastAsia="黑体" w:cs="Times New Roman"/>
      <w:sz w:val="52"/>
      <w:szCs w:val="52"/>
    </w:rPr>
  </w:style>
  <w:style w:type="paragraph" w:styleId="1059" w:customStyle="1">
    <w:name w:val="章节5.1"/>
    <w:basedOn w:val="742"/>
    <w:qFormat/>
    <w:pPr>
      <w:ind w:left="1260" w:hanging="420"/>
      <w:jc w:val="left"/>
      <w:spacing w:line="240" w:lineRule="auto"/>
      <w:widowControl/>
      <w:tabs>
        <w:tab w:val="left" w:pos="567" w:leader="none"/>
      </w:tabs>
    </w:pPr>
    <w:rPr>
      <w:rFonts w:ascii="黑体" w:hAnsi="黑体" w:eastAsia="仿宋" w:cs="黑体"/>
      <w:color w:val="000000"/>
      <w:szCs w:val="21"/>
      <w:lang w:eastAsia="en-US" w:bidi="en-US"/>
    </w:rPr>
  </w:style>
  <w:style w:type="paragraph" w:styleId="1060" w:customStyle="1">
    <w:name w:val="中文标准正文"/>
    <w:basedOn w:val="740"/>
    <w:qFormat/>
    <w:pPr>
      <w:ind w:firstLine="200"/>
      <w:jc w:val="left"/>
      <w:spacing w:line="360" w:lineRule="auto"/>
    </w:pPr>
    <w:rPr>
      <w:rFonts w:ascii="Times New Roman" w:hAnsi="Times New Roman" w:cs="Times New Roman"/>
      <w:sz w:val="28"/>
      <w:szCs w:val="21"/>
    </w:rPr>
  </w:style>
  <w:style w:type="paragraph" w:styleId="1061" w:customStyle="1">
    <w:name w:val="msolistparagraph"/>
    <w:basedOn w:val="740"/>
    <w:qFormat/>
    <w:pPr>
      <w:ind w:firstLine="200"/>
    </w:pPr>
    <w:rPr>
      <w:rFonts w:ascii="Calibri" w:hAnsi="Calibri" w:cs="Times New Roman"/>
    </w:rPr>
  </w:style>
  <w:style w:type="character" w:styleId="1062" w:customStyle="1">
    <w:name w:val="正文文本缩进 Char1"/>
    <w:link w:val="804"/>
    <w:qFormat/>
    <w:rPr>
      <w:rFonts w:ascii="Times New Roman" w:hAnsi="Times New Roman" w:eastAsia="楷体_GB2312" w:cs="Times New Roman"/>
      <w:sz w:val="24"/>
      <w:szCs w:val="24"/>
    </w:rPr>
  </w:style>
  <w:style w:type="paragraph" w:styleId="1063" w:customStyle="1">
    <w:name w:val="样式 宋体 小四 行距: 1.5 倍行距 首行缩进:  2 字符"/>
    <w:basedOn w:val="740"/>
    <w:qFormat/>
    <w:pPr>
      <w:ind w:firstLine="480"/>
      <w:spacing w:line="360" w:lineRule="auto"/>
    </w:pPr>
    <w:rPr>
      <w:rFonts w:ascii="宋体" w:hAnsi="宋体" w:cs="宋体"/>
      <w:sz w:val="24"/>
      <w:szCs w:val="20"/>
    </w:rPr>
  </w:style>
  <w:style w:type="paragraph" w:styleId="1064" w:customStyle="1">
    <w:name w:val="样式 正文缩进 + 首行缩进:  2 字符"/>
    <w:basedOn w:val="753"/>
    <w:qFormat/>
    <w:pPr>
      <w:ind w:firstLine="200"/>
      <w:jc w:val="both"/>
      <w:spacing w:line="360" w:lineRule="auto"/>
    </w:pPr>
    <w:rPr>
      <w:rFonts w:cs="Times New Roman"/>
      <w:sz w:val="24"/>
      <w:szCs w:val="20"/>
    </w:rPr>
  </w:style>
  <w:style w:type="paragraph" w:styleId="1065" w:customStyle="1">
    <w:name w:val="批注主题1"/>
    <w:basedOn w:val="759"/>
    <w:next w:val="759"/>
    <w:qFormat/>
    <w:pPr>
      <w:ind w:firstLine="0"/>
    </w:pPr>
    <w:rPr>
      <w:rFonts w:eastAsia="宋体" w:cs="Times New Roman"/>
      <w:b/>
      <w:bCs/>
      <w:sz w:val="21"/>
    </w:rPr>
  </w:style>
  <w:style w:type="character" w:styleId="1066" w:customStyle="1">
    <w:name w:val="批注文字 字符"/>
    <w:link w:val="759"/>
    <w:qFormat/>
    <w:rPr>
      <w:rFonts w:ascii="Times New Roman" w:hAnsi="Times New Roman" w:eastAsia="仿宋"/>
      <w:sz w:val="28"/>
      <w:szCs w:val="24"/>
    </w:rPr>
  </w:style>
  <w:style w:type="paragraph" w:styleId="1067" w:customStyle="1">
    <w:name w:val="正文首行缩进1"/>
    <w:basedOn w:val="800"/>
    <w:link w:val="1068"/>
    <w:qFormat/>
    <w:pPr>
      <w:ind w:firstLine="200"/>
      <w:spacing w:line="360" w:lineRule="auto"/>
    </w:pPr>
    <w:rPr>
      <w:rFonts w:eastAsia="宋体" w:cs="Times New Roman"/>
      <w:sz w:val="24"/>
      <w:szCs w:val="20"/>
    </w:rPr>
  </w:style>
  <w:style w:type="character" w:styleId="1068" w:customStyle="1">
    <w:name w:val="正文首行缩进 Char"/>
    <w:link w:val="1067"/>
    <w:qFormat/>
    <w:rPr>
      <w:rFonts w:ascii="Times New Roman" w:hAnsi="Times New Roman" w:eastAsia="宋体" w:cs="Times New Roman"/>
      <w:sz w:val="24"/>
    </w:rPr>
  </w:style>
  <w:style w:type="paragraph" w:styleId="1069" w:customStyle="1">
    <w:name w:val="注释标题1"/>
    <w:basedOn w:val="740"/>
    <w:next w:val="740"/>
    <w:link w:val="1070"/>
    <w:qFormat/>
    <w:pPr>
      <w:jc w:val="center"/>
    </w:pPr>
    <w:rPr>
      <w:rFonts w:ascii="宋体" w:hAnsi="Times New Roman"/>
      <w:spacing w:val="-20"/>
      <w:position w:val="-6"/>
      <w:sz w:val="20"/>
      <w:szCs w:val="44"/>
    </w:rPr>
  </w:style>
  <w:style w:type="character" w:styleId="1070" w:customStyle="1">
    <w:name w:val="注释标题 Char"/>
    <w:link w:val="1069"/>
    <w:qFormat/>
    <w:rPr>
      <w:rFonts w:ascii="宋体" w:hAnsi="Times New Roman"/>
      <w:spacing w:val="-20"/>
      <w:position w:val="-6"/>
      <w:szCs w:val="44"/>
    </w:rPr>
  </w:style>
  <w:style w:type="paragraph" w:styleId="1071" w:customStyle="1">
    <w:name w:val="文档结构图1"/>
    <w:basedOn w:val="740"/>
    <w:qFormat/>
    <w:rPr>
      <w:rFonts w:ascii="宋体" w:hAnsi="Calibri" w:cs="Times New Roman"/>
      <w:sz w:val="18"/>
      <w:szCs w:val="18"/>
    </w:rPr>
  </w:style>
  <w:style w:type="paragraph" w:styleId="1072" w:customStyle="1">
    <w:name w:val="正文文本 31"/>
    <w:basedOn w:val="740"/>
    <w:link w:val="1073"/>
    <w:qFormat/>
    <w:pPr>
      <w:spacing w:after="120"/>
    </w:pPr>
    <w:rPr>
      <w:rFonts w:ascii="Times New Roman" w:hAnsi="Times New Roman"/>
      <w:sz w:val="16"/>
      <w:szCs w:val="16"/>
    </w:rPr>
  </w:style>
  <w:style w:type="character" w:styleId="1073" w:customStyle="1">
    <w:name w:val="正文文本 3 Char"/>
    <w:link w:val="1072"/>
    <w:qFormat/>
    <w:rPr>
      <w:rFonts w:ascii="Times New Roman" w:hAnsi="Times New Roman"/>
      <w:sz w:val="16"/>
      <w:szCs w:val="16"/>
    </w:rPr>
  </w:style>
  <w:style w:type="paragraph" w:styleId="1074" w:customStyle="1">
    <w:name w:val="日期1"/>
    <w:basedOn w:val="740"/>
    <w:next w:val="740"/>
    <w:qFormat/>
    <w:rPr>
      <w:rFonts w:ascii="Times New Roman" w:hAnsi="Times New Roman" w:cs="Times New Roman"/>
      <w:sz w:val="24"/>
    </w:rPr>
  </w:style>
  <w:style w:type="paragraph" w:styleId="1075" w:customStyle="1">
    <w:name w:val="正文文本缩进 21"/>
    <w:basedOn w:val="740"/>
    <w:qFormat/>
    <w:pPr>
      <w:ind w:firstLine="425"/>
      <w:jc w:val="left"/>
      <w:spacing w:before="120" w:after="120" w:line="360" w:lineRule="auto"/>
      <w:widowControl/>
    </w:pPr>
    <w:rPr>
      <w:rFonts w:ascii="楷体" w:hAnsi="楷体" w:eastAsia="楷体" w:cs="Times New Roman"/>
      <w:color w:val="000000"/>
      <w:sz w:val="24"/>
      <w:szCs w:val="20"/>
      <w:lang w:eastAsia="ar-SA"/>
    </w:rPr>
  </w:style>
  <w:style w:type="character" w:styleId="1076" w:customStyle="1">
    <w:name w:val="正文首行缩进 2 Char"/>
    <w:basedOn w:val="750"/>
    <w:link w:val="798"/>
    <w:qFormat/>
    <w:rPr>
      <w:rFonts w:ascii="Times New Roman" w:hAnsi="Times New Roman" w:eastAsia="仿宋"/>
      <w:sz w:val="28"/>
      <w:szCs w:val="24"/>
    </w:rPr>
  </w:style>
  <w:style w:type="paragraph" w:styleId="1077" w:customStyle="1">
    <w:name w:val="正文文本缩进 31"/>
    <w:basedOn w:val="740"/>
    <w:link w:val="1458"/>
    <w:qFormat/>
    <w:pPr>
      <w:jc w:val="left"/>
      <w:spacing w:before="100" w:beforeAutospacing="1" w:after="100" w:afterAutospacing="1"/>
      <w:widowControl/>
    </w:pPr>
    <w:rPr>
      <w:rFonts w:ascii="宋体" w:hAnsi="宋体" w:cs="宋体"/>
      <w:sz w:val="24"/>
      <w:szCs w:val="24"/>
    </w:rPr>
  </w:style>
  <w:style w:type="paragraph" w:styleId="1078" w:customStyle="1">
    <w:name w:val="正文文本 21"/>
    <w:basedOn w:val="740"/>
    <w:link w:val="1079"/>
    <w:qFormat/>
    <w:pPr>
      <w:spacing w:after="120" w:line="480" w:lineRule="auto"/>
    </w:pPr>
    <w:rPr>
      <w:rFonts w:ascii="Times New Roman" w:hAnsi="Times New Roman"/>
      <w:sz w:val="20"/>
      <w:szCs w:val="24"/>
    </w:rPr>
  </w:style>
  <w:style w:type="character" w:styleId="1079" w:customStyle="1">
    <w:name w:val="正文文本 2 Char"/>
    <w:link w:val="1078"/>
    <w:qFormat/>
    <w:rPr>
      <w:rFonts w:ascii="Times New Roman" w:hAnsi="Times New Roman"/>
      <w:szCs w:val="24"/>
    </w:rPr>
  </w:style>
  <w:style w:type="paragraph" w:styleId="1080" w:customStyle="1">
    <w:name w:val="HTML 预设格式1"/>
    <w:basedOn w:val="74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Courier New"/>
      <w:lang w:eastAsia="en-US"/>
    </w:rPr>
  </w:style>
  <w:style w:type="paragraph" w:styleId="1081" w:customStyle="1">
    <w:name w:val="批注框文本 Char Char"/>
    <w:basedOn w:val="740"/>
    <w:link w:val="1082"/>
    <w:qFormat/>
    <w:rPr>
      <w:rFonts w:ascii="Calibri" w:hAnsi="Calibri" w:cs="Times New Roman"/>
      <w:sz w:val="18"/>
      <w:szCs w:val="18"/>
    </w:rPr>
  </w:style>
  <w:style w:type="character" w:styleId="1082" w:customStyle="1">
    <w:name w:val="批注框文本 Char Char Char Char"/>
    <w:link w:val="1081"/>
    <w:qFormat/>
    <w:rPr>
      <w:rFonts w:ascii="Calibri" w:hAnsi="Calibri" w:eastAsia="宋体" w:cs="Times New Roman"/>
      <w:sz w:val="18"/>
      <w:szCs w:val="18"/>
    </w:rPr>
  </w:style>
  <w:style w:type="paragraph" w:styleId="1083" w:customStyle="1">
    <w:name w:val="Char Char Char Char Char Char Char1 Char Char Char Char Char Char Char"/>
    <w:basedOn w:val="1071"/>
    <w:next w:val="740"/>
    <w:qFormat/>
  </w:style>
  <w:style w:type="paragraph" w:styleId="1084" w:customStyle="1">
    <w:name w:val="文挡编号"/>
    <w:basedOn w:val="740"/>
    <w:next w:val="740"/>
    <w:qFormat/>
    <w:pPr>
      <w:spacing w:before="480" w:after="120" w:line="360" w:lineRule="auto"/>
      <w:widowControl/>
    </w:pPr>
    <w:rPr>
      <w:rFonts w:ascii="Times New Roman" w:hAnsi="Times New Roman" w:cs="Times New Roman"/>
      <w:szCs w:val="20"/>
    </w:rPr>
  </w:style>
  <w:style w:type="paragraph" w:styleId="1085" w:customStyle="1">
    <w:name w:val="列出段落1"/>
    <w:basedOn w:val="740"/>
    <w:link w:val="1086"/>
    <w:qFormat/>
    <w:pPr>
      <w:ind w:firstLine="420"/>
    </w:pPr>
    <w:rPr>
      <w:rFonts w:ascii="Calibri" w:hAnsi="Calibri" w:cs="Times New Roman"/>
      <w:sz w:val="20"/>
      <w:szCs w:val="20"/>
    </w:rPr>
  </w:style>
  <w:style w:type="character" w:styleId="1086" w:customStyle="1">
    <w:name w:val="列出段落 Char"/>
    <w:link w:val="1085"/>
    <w:qFormat/>
    <w:rPr>
      <w:rFonts w:ascii="Calibri" w:hAnsi="Calibri" w:eastAsia="宋体" w:cs="Times New Roman"/>
    </w:rPr>
  </w:style>
  <w:style w:type="paragraph" w:styleId="1087" w:customStyle="1">
    <w:name w:val="正文缩进1"/>
    <w:basedOn w:val="740"/>
    <w:link w:val="1088"/>
    <w:qFormat/>
    <w:pPr>
      <w:ind w:firstLine="420"/>
    </w:pPr>
    <w:rPr>
      <w:rFonts w:ascii="Calibri" w:hAnsi="Calibri" w:cs="Times New Roman"/>
      <w:sz w:val="20"/>
      <w:szCs w:val="20"/>
    </w:rPr>
  </w:style>
  <w:style w:type="character" w:styleId="1088" w:customStyle="1">
    <w:name w:val="正文缩进 Char"/>
    <w:link w:val="1087"/>
    <w:qFormat/>
    <w:rPr>
      <w:rFonts w:ascii="Calibri" w:hAnsi="Calibri" w:eastAsia="宋体" w:cs="Times New Roman"/>
    </w:rPr>
  </w:style>
  <w:style w:type="paragraph" w:styleId="1089" w:customStyle="1">
    <w:name w:val="样式 正文文本 + 左侧:  2 字符 首行缩进:  2 字符 段前: 0.5 行"/>
    <w:basedOn w:val="760"/>
    <w:qFormat/>
    <w:pPr>
      <w:ind w:firstLine="420"/>
      <w:jc w:val="left"/>
      <w:spacing w:line="300" w:lineRule="auto"/>
      <w:widowControl/>
    </w:pPr>
    <w:rPr>
      <w:rFonts w:ascii="Times New Roman" w:hAnsi="Times New Roman" w:cs="宋体"/>
      <w:sz w:val="21"/>
    </w:rPr>
  </w:style>
  <w:style w:type="character" w:styleId="1090" w:customStyle="1">
    <w:name w:val="正文文本 字符"/>
    <w:basedOn w:val="750"/>
    <w:link w:val="760"/>
    <w:qFormat/>
  </w:style>
  <w:style w:type="paragraph" w:styleId="1091" w:customStyle="1">
    <w:name w:val="cLevel1"/>
    <w:basedOn w:val="990"/>
    <w:qFormat/>
    <w:pPr>
      <w:jc w:val="center"/>
      <w:spacing w:before="240" w:after="240" w:line="480" w:lineRule="auto"/>
      <w:tabs>
        <w:tab w:val="left" w:pos="-180" w:leader="none"/>
      </w:tabs>
    </w:pPr>
    <w:rPr>
      <w:rFonts w:ascii="Times New Roman" w:hAnsi="Times New Roman"/>
      <w:sz w:val="48"/>
    </w:rPr>
  </w:style>
  <w:style w:type="paragraph" w:styleId="1092" w:customStyle="1">
    <w:name w:val="cLevel2"/>
    <w:basedOn w:val="957"/>
    <w:qFormat/>
    <w:pPr>
      <w:ind w:left="0" w:firstLine="0"/>
      <w:jc w:val="left"/>
      <w:spacing w:before="0" w:after="0" w:line="360" w:lineRule="auto"/>
      <w:tabs>
        <w:tab w:val="left" w:pos="4205" w:leader="none"/>
      </w:tabs>
    </w:pPr>
    <w:rPr>
      <w:rFonts w:ascii="Arial" w:hAnsi="Arial" w:eastAsia="新宋体"/>
      <w:sz w:val="36"/>
    </w:rPr>
  </w:style>
  <w:style w:type="paragraph" w:styleId="1093" w:customStyle="1">
    <w:name w:val="cx标题三"/>
    <w:basedOn w:val="958"/>
    <w:qFormat/>
    <w:pPr>
      <w:ind w:left="0" w:firstLine="50"/>
      <w:spacing w:before="0" w:after="0" w:line="360" w:lineRule="auto"/>
      <w:tabs>
        <w:tab w:val="left" w:pos="4205" w:leader="none"/>
      </w:tabs>
    </w:pPr>
    <w:rPr>
      <w:rFonts w:ascii="Times New Roman" w:hAnsi="Times New Roman" w:eastAsia="新宋体"/>
      <w:sz w:val="30"/>
    </w:rPr>
  </w:style>
  <w:style w:type="paragraph" w:styleId="1094" w:customStyle="1">
    <w:name w:val="cxLevel4"/>
    <w:basedOn w:val="813"/>
    <w:link w:val="1095"/>
    <w:qFormat/>
    <w:pPr>
      <w:ind w:left="0" w:firstLine="100"/>
      <w:spacing w:before="0" w:after="0" w:line="360" w:lineRule="auto"/>
      <w:tabs>
        <w:tab w:val="left" w:pos="4205" w:leader="none"/>
      </w:tabs>
    </w:pPr>
    <w:rPr>
      <w:rFonts w:ascii="Arial" w:hAnsi="Arial"/>
    </w:rPr>
  </w:style>
  <w:style w:type="character" w:styleId="1095" w:customStyle="1">
    <w:name w:val="cxLevel4 Char Char"/>
    <w:link w:val="1094"/>
    <w:qFormat/>
    <w:rPr>
      <w:rFonts w:ascii="Arial" w:hAnsi="Arial" w:eastAsia="宋体" w:cs="Times New Roman"/>
      <w:b/>
      <w:bCs/>
      <w:sz w:val="28"/>
      <w:szCs w:val="28"/>
    </w:rPr>
  </w:style>
  <w:style w:type="paragraph" w:styleId="1096" w:customStyle="1">
    <w:name w:val="cxLevel5"/>
    <w:basedOn w:val="960"/>
    <w:qFormat/>
    <w:pPr>
      <w:ind w:left="0" w:firstLine="150"/>
      <w:jc w:val="left"/>
      <w:spacing w:before="0" w:after="0" w:line="360" w:lineRule="auto"/>
      <w:widowControl/>
      <w:tabs>
        <w:tab w:val="left" w:pos="4205" w:leader="none"/>
      </w:tabs>
    </w:pPr>
    <w:rPr>
      <w:rFonts w:ascii="宋体" w:hAnsi="宋体" w:eastAsia="楷体_GB2312" w:cs="宋体"/>
      <w:sz w:val="24"/>
    </w:rPr>
  </w:style>
  <w:style w:type="paragraph" w:styleId="1097" w:customStyle="1">
    <w:name w:val="Default"/>
    <w:qFormat/>
    <w:pPr>
      <w:widowControl w:val="off"/>
    </w:pPr>
    <w:rPr>
      <w:rFonts w:ascii="黑体" w:eastAsia="黑体" w:cs="黑体"/>
      <w:color w:val="000000"/>
      <w:sz w:val="24"/>
      <w:szCs w:val="24"/>
    </w:rPr>
  </w:style>
  <w:style w:type="paragraph" w:styleId="1098" w:customStyle="1">
    <w:name w:val="• NCS bullet list"/>
    <w:qFormat/>
    <w:pPr>
      <w:ind w:left="-4896" w:hanging="360"/>
      <w:spacing w:before="120" w:after="60"/>
      <w:tabs>
        <w:tab w:val="left" w:pos="720" w:leader="none"/>
        <w:tab w:val="left" w:pos="1584" w:leader="none"/>
      </w:tabs>
    </w:pPr>
    <w:rPr>
      <w:rFonts w:ascii="Trebuchet MS" w:hAnsi="Trebuchet MS" w:cs="Calibri"/>
      <w:lang w:eastAsia="ar-SA"/>
    </w:rPr>
  </w:style>
  <w:style w:type="paragraph" w:styleId="1099" w:customStyle="1">
    <w:name w:val="标准文本"/>
    <w:basedOn w:val="740"/>
    <w:link w:val="1100"/>
    <w:qFormat/>
    <w:pPr>
      <w:ind w:firstLine="480"/>
      <w:spacing w:line="360" w:lineRule="auto"/>
    </w:pPr>
    <w:rPr>
      <w:rFonts w:ascii="Calibri" w:hAnsi="Calibri" w:cs="宋体"/>
      <w:sz w:val="24"/>
      <w:szCs w:val="20"/>
    </w:rPr>
  </w:style>
  <w:style w:type="character" w:styleId="1100" w:customStyle="1">
    <w:name w:val="标准文本 Char Char"/>
    <w:link w:val="1099"/>
    <w:qFormat/>
    <w:rPr>
      <w:rFonts w:ascii="Calibri" w:hAnsi="Calibri" w:eastAsia="宋体" w:cs="宋体"/>
      <w:sz w:val="24"/>
    </w:rPr>
  </w:style>
  <w:style w:type="paragraph" w:styleId="1101" w:customStyle="1">
    <w:name w:val="WDQ项目标号3"/>
    <w:basedOn w:val="740"/>
    <w:qFormat/>
    <w:pPr>
      <w:ind w:left="2024" w:hanging="453"/>
      <w:tabs>
        <w:tab w:val="left" w:pos="2024" w:leader="none"/>
      </w:tabs>
    </w:pPr>
    <w:rPr>
      <w:rFonts w:ascii="Times New Roman" w:hAnsi="Times New Roman" w:cs="Times New Roman"/>
      <w:szCs w:val="20"/>
    </w:rPr>
  </w:style>
  <w:style w:type="paragraph" w:styleId="1102" w:customStyle="1">
    <w:name w:val="样式 标题 4 + 段前: 14 磅 段后: 14.5 磅 行距: 多倍行距 1.57 字行"/>
    <w:basedOn w:val="813"/>
    <w:qFormat/>
    <w:pPr>
      <w:ind w:left="0" w:firstLine="0"/>
      <w:tabs>
        <w:tab w:val="left" w:pos="0" w:leader="none"/>
      </w:tabs>
    </w:pPr>
    <w:rPr>
      <w:rFonts w:ascii="Arial" w:hAnsi="Arial" w:eastAsia="黑体" w:cs="宋体"/>
      <w:b w:val="0"/>
      <w:sz w:val="24"/>
      <w:szCs w:val="24"/>
    </w:rPr>
  </w:style>
  <w:style w:type="paragraph" w:styleId="1103" w:customStyle="1">
    <w:name w:val="样式 样式 正文zhang + 首行缩进:  2 字符 段前: 0.5 行 段后: 0.5 行 + 段前: 0.5 行 段后:... Char"/>
    <w:basedOn w:val="740"/>
    <w:link w:val="1104"/>
    <w:qFormat/>
    <w:pPr>
      <w:ind w:firstLine="480"/>
      <w:spacing w:line="360" w:lineRule="exact"/>
    </w:pPr>
    <w:rPr>
      <w:rFonts w:ascii="Calibri" w:hAnsi="Calibri" w:cs="宋体"/>
      <w:sz w:val="24"/>
      <w:szCs w:val="20"/>
    </w:rPr>
  </w:style>
  <w:style w:type="character" w:styleId="1104" w:customStyle="1">
    <w:name w:val="样式 样式 正文zhang + 首行缩进:  2 字符 段前: 0.5 行 段后: 0.5 行 + 段前: 0.5 行 段后:... Char Char Char"/>
    <w:link w:val="1103"/>
    <w:qFormat/>
    <w:rPr>
      <w:rFonts w:ascii="Calibri" w:hAnsi="Calibri" w:eastAsia="宋体" w:cs="宋体"/>
      <w:sz w:val="24"/>
    </w:rPr>
  </w:style>
  <w:style w:type="paragraph" w:styleId="1105" w:customStyle="1">
    <w:name w:val="纯文本1"/>
    <w:basedOn w:val="740"/>
    <w:qFormat/>
    <w:pPr>
      <w:spacing w:line="312" w:lineRule="atLeast"/>
    </w:pPr>
    <w:rPr>
      <w:rFonts w:ascii="Arial Black" w:hAnsi="Courier New" w:cs="Times New Roman"/>
      <w:szCs w:val="20"/>
    </w:rPr>
  </w:style>
  <w:style w:type="paragraph" w:styleId="1106" w:customStyle="1">
    <w:name w:val="普通(网站)1"/>
    <w:basedOn w:val="740"/>
    <w:qFormat/>
    <w:pPr>
      <w:jc w:val="left"/>
      <w:spacing w:before="100" w:beforeAutospacing="1" w:after="100" w:afterAutospacing="1"/>
      <w:widowControl/>
    </w:pPr>
    <w:rPr>
      <w:rFonts w:ascii="宋体" w:hAnsi="宋体" w:cs="宋体"/>
      <w:sz w:val="24"/>
      <w:szCs w:val="24"/>
    </w:rPr>
  </w:style>
  <w:style w:type="paragraph" w:styleId="1107" w:customStyle="1">
    <w:name w:val="Char Char Char1 Char Char Char Char Char Char Char Char Char"/>
    <w:basedOn w:val="740"/>
    <w:qFormat/>
    <w:pPr>
      <w:spacing w:line="360" w:lineRule="auto"/>
    </w:pPr>
    <w:rPr>
      <w:rFonts w:ascii="Times New Roman" w:hAnsi="Times New Roman" w:cs="宋体"/>
      <w:b/>
      <w:sz w:val="24"/>
      <w:szCs w:val="20"/>
    </w:rPr>
  </w:style>
  <w:style w:type="paragraph" w:styleId="1108" w:customStyle="1">
    <w:name w:val="样式 样式 宋体 首行缩进:  2 字符 段前: 0.5 行 + 首行缩进:  2 字符 段前: 0.5 行"/>
    <w:basedOn w:val="740"/>
    <w:qFormat/>
    <w:pPr>
      <w:ind w:firstLine="480"/>
      <w:spacing w:line="300" w:lineRule="auto"/>
    </w:pPr>
    <w:rPr>
      <w:rFonts w:ascii="Times New Roman" w:hAnsi="Times New Roman" w:cs="宋体"/>
      <w:sz w:val="24"/>
      <w:szCs w:val="20"/>
    </w:rPr>
  </w:style>
  <w:style w:type="paragraph" w:styleId="1109" w:customStyle="1">
    <w:name w:val="FA正文"/>
    <w:basedOn w:val="740"/>
    <w:qFormat/>
    <w:pPr>
      <w:ind w:firstLine="200"/>
    </w:pPr>
    <w:rPr>
      <w:rFonts w:ascii="Calibri" w:hAnsi="宋体" w:cs="宋体"/>
      <w:bCs/>
      <w:sz w:val="24"/>
      <w:szCs w:val="21"/>
    </w:rPr>
  </w:style>
  <w:style w:type="paragraph" w:styleId="1110" w:customStyle="1">
    <w:name w:val="文档正文"/>
    <w:basedOn w:val="740"/>
    <w:qFormat/>
    <w:pPr>
      <w:ind w:right="-107"/>
      <w:spacing w:line="312" w:lineRule="atLeast"/>
    </w:pPr>
    <w:rPr>
      <w:rFonts w:ascii="宋体" w:hAnsi="宋体" w:cs="Times New Roman"/>
      <w:spacing w:val="6"/>
      <w:sz w:val="24"/>
      <w:szCs w:val="24"/>
    </w:rPr>
  </w:style>
  <w:style w:type="paragraph" w:styleId="1111" w:customStyle="1">
    <w:name w:val="样式 cz正文 + 仿宋_GB2312"/>
    <w:basedOn w:val="1112"/>
    <w:qFormat/>
    <w:rPr>
      <w:rFonts w:ascii="仿宋_GB2312" w:hAnsi="仿宋_GB2312"/>
    </w:rPr>
  </w:style>
  <w:style w:type="paragraph" w:styleId="1112" w:customStyle="1">
    <w:name w:val="cz正文"/>
    <w:basedOn w:val="740"/>
    <w:link w:val="1113"/>
    <w:qFormat/>
    <w:pPr>
      <w:ind w:firstLine="480"/>
      <w:spacing w:line="360" w:lineRule="auto"/>
    </w:pPr>
    <w:rPr>
      <w:rFonts w:ascii="宋体" w:hAnsi="宋体" w:cs="宋体"/>
      <w:sz w:val="24"/>
      <w:szCs w:val="24"/>
    </w:rPr>
  </w:style>
  <w:style w:type="character" w:styleId="1113" w:customStyle="1">
    <w:name w:val="cz正文 Char Char"/>
    <w:link w:val="1112"/>
    <w:qFormat/>
    <w:rPr>
      <w:rFonts w:ascii="宋体" w:hAnsi="宋体" w:eastAsia="宋体" w:cs="宋体"/>
      <w:sz w:val="24"/>
      <w:szCs w:val="24"/>
    </w:rPr>
  </w:style>
  <w:style w:type="paragraph" w:styleId="1114" w:customStyle="1">
    <w:name w:val="yh正文"/>
    <w:basedOn w:val="740"/>
    <w:qFormat/>
    <w:pPr>
      <w:ind w:firstLine="480"/>
      <w:spacing w:line="360" w:lineRule="auto"/>
    </w:pPr>
    <w:rPr>
      <w:rFonts w:ascii="Calibri" w:hAnsi="宋体" w:cs="宋体"/>
      <w:sz w:val="24"/>
      <w:szCs w:val="21"/>
    </w:rPr>
  </w:style>
  <w:style w:type="paragraph" w:styleId="1115" w:customStyle="1">
    <w:name w:val="正文4"/>
    <w:basedOn w:val="740"/>
    <w:qFormat/>
    <w:pPr>
      <w:ind w:left="3780"/>
      <w:jc w:val="left"/>
      <w:spacing w:line="480" w:lineRule="atLeast"/>
      <w:widowControl/>
    </w:pPr>
    <w:rPr>
      <w:rFonts w:ascii="Times New Roman" w:hAnsi="Times New Roman" w:cs="Times New Roman"/>
      <w:sz w:val="24"/>
      <w:szCs w:val="24"/>
    </w:rPr>
  </w:style>
  <w:style w:type="paragraph" w:styleId="1116" w:customStyle="1">
    <w:name w:val="Char Char Char Char Char Char Char Char Char Char Char Char Char Char Char"/>
    <w:basedOn w:val="740"/>
    <w:qFormat/>
    <w:rPr>
      <w:rFonts w:ascii="Tahoma" w:hAnsi="Tahoma" w:cs="Times New Roman"/>
      <w:sz w:val="24"/>
      <w:szCs w:val="24"/>
    </w:rPr>
  </w:style>
  <w:style w:type="paragraph" w:styleId="1117" w:customStyle="1">
    <w:name w:val="Table Heading"/>
    <w:basedOn w:val="1057"/>
    <w:qFormat/>
    <w:pPr>
      <w:ind w:firstLine="0"/>
      <w:jc w:val="center"/>
      <w:spacing w:before="60" w:after="60" w:line="288" w:lineRule="auto"/>
    </w:pPr>
    <w:rPr>
      <w:rFonts w:ascii="Times New Roman" w:hAnsi="Times New Roman" w:eastAsia="宋体" w:cs="Calibri"/>
      <w:b/>
      <w:sz w:val="21"/>
      <w:szCs w:val="24"/>
      <w:lang w:val="en-US" w:eastAsia="zh-CN" w:bidi="ar-SA"/>
    </w:rPr>
  </w:style>
  <w:style w:type="paragraph" w:styleId="1118" w:customStyle="1">
    <w:name w:val="符号缩进"/>
    <w:basedOn w:val="1087"/>
    <w:qFormat/>
    <w:pPr>
      <w:ind w:left="200" w:firstLine="200"/>
      <w:spacing w:before="120"/>
    </w:pPr>
    <w:rPr>
      <w:rFonts w:ascii="Arial" w:hAnsi="Arial" w:eastAsia="楷体_GB2312"/>
      <w:color w:val="000000"/>
      <w:sz w:val="24"/>
      <w:szCs w:val="22"/>
    </w:rPr>
  </w:style>
  <w:style w:type="paragraph" w:styleId="1119" w:customStyle="1">
    <w:name w:val="样式 标题 1 + 居中"/>
    <w:basedOn w:val="990"/>
    <w:qFormat/>
    <w:pPr>
      <w:ind w:left="1283" w:hanging="432"/>
      <w:jc w:val="center"/>
      <w:tabs>
        <w:tab w:val="left" w:pos="1283" w:leader="none"/>
      </w:tabs>
    </w:pPr>
    <w:rPr>
      <w:rFonts w:ascii="Times New Roman" w:hAnsi="Times New Roman" w:cs="宋体"/>
      <w:sz w:val="44"/>
      <w:szCs w:val="20"/>
    </w:rPr>
  </w:style>
  <w:style w:type="paragraph" w:styleId="1120" w:customStyle="1">
    <w:name w:val="样式 样式 样式 宋体 小四 首行缩进:  0.74 厘米 行距: 最小值 18 磅 + 段前: 0.5 行 段后: 0.5 行..."/>
    <w:basedOn w:val="740"/>
    <w:link w:val="1121"/>
    <w:qFormat/>
    <w:pPr>
      <w:ind w:firstLine="420"/>
      <w:spacing w:line="360" w:lineRule="auto"/>
    </w:pPr>
    <w:rPr>
      <w:rFonts w:ascii="宋体" w:hAnsi="Times New Roman" w:cs="宋体"/>
      <w:sz w:val="24"/>
      <w:szCs w:val="20"/>
    </w:rPr>
  </w:style>
  <w:style w:type="character" w:styleId="1121" w:customStyle="1">
    <w:name w:val="样式 样式 样式 宋体 小四 首行缩进:  0.74 厘米 行距: 最小值 18 磅 + 段前: 0.5 行 段后: 0.5 行... Char3"/>
    <w:link w:val="1120"/>
    <w:qFormat/>
    <w:rPr>
      <w:rFonts w:ascii="宋体" w:hAnsi="Times New Roman" w:eastAsia="宋体" w:cs="宋体"/>
      <w:sz w:val="24"/>
    </w:rPr>
  </w:style>
  <w:style w:type="paragraph" w:styleId="1122" w:customStyle="1">
    <w:name w:val="样式 样式 样式 样式 宋体 小四 首行缩进:  0.74 厘米 行距: 最小值 18 磅 + 段前: 0.5 行 段后: 0...."/>
    <w:basedOn w:val="1120"/>
    <w:link w:val="1123"/>
    <w:qFormat/>
    <w:pPr>
      <w:spacing w:before="50" w:after="50" w:line="240" w:lineRule="auto"/>
    </w:pPr>
    <w:rPr>
      <w:rFonts w:hAnsi="宋体"/>
    </w:rPr>
  </w:style>
  <w:style w:type="character" w:styleId="1123" w:customStyle="1">
    <w:name w:val="样式 样式 样式 样式 宋体 小四 首行缩进:  0.74 厘米 行距: 最小值 18 磅 + 段前: 0.5 行 段后: 0.... Char3"/>
    <w:link w:val="1122"/>
    <w:qFormat/>
    <w:rPr>
      <w:rFonts w:ascii="宋体" w:hAnsi="宋体" w:eastAsia="宋体" w:cs="宋体"/>
      <w:sz w:val="24"/>
    </w:rPr>
  </w:style>
  <w:style w:type="paragraph" w:styleId="1124" w:customStyle="1">
    <w:name w:val="样式 标题 22nd levelh22Header 2l2节Titre2Head 2H2heading 2+..."/>
    <w:basedOn w:val="957"/>
    <w:qFormat/>
    <w:pPr>
      <w:ind w:left="0" w:firstLine="0"/>
      <w:spacing w:before="360" w:after="0" w:line="240" w:lineRule="auto"/>
      <w:tabs>
        <w:tab w:val="left" w:pos="0" w:leader="none"/>
      </w:tabs>
    </w:pPr>
    <w:rPr>
      <w:rFonts w:ascii="Arial" w:hAnsi="Arial" w:eastAsia="黑体" w:cs="宋体"/>
      <w:b w:val="0"/>
    </w:rPr>
  </w:style>
  <w:style w:type="paragraph" w:styleId="1125" w:customStyle="1">
    <w:name w:val="样式 正文（首行缩进两字）正文双线正文非缩进表正文特点四号ALT+Z段1 + 宋体 段前: 5 磅 段后: 5..."/>
    <w:basedOn w:val="1087"/>
    <w:link w:val="1126"/>
    <w:qFormat/>
    <w:pPr>
      <w:spacing w:before="100" w:after="100" w:line="360" w:lineRule="auto"/>
    </w:pPr>
    <w:rPr>
      <w:rFonts w:ascii="宋体" w:hAnsi="宋体" w:cs="宋体"/>
      <w:sz w:val="24"/>
    </w:rPr>
  </w:style>
  <w:style w:type="character" w:styleId="1126" w:customStyle="1">
    <w:name w:val="样式 正文（首行缩进两字）正文双线正文非缩进表正文特点四号ALT+Z段1 + 宋体 段前: 5 磅 段后: 5... Char Char"/>
    <w:link w:val="1125"/>
    <w:qFormat/>
    <w:rPr>
      <w:rFonts w:ascii="宋体" w:hAnsi="宋体" w:eastAsia="宋体" w:cs="宋体"/>
      <w:sz w:val="24"/>
    </w:rPr>
  </w:style>
  <w:style w:type="paragraph" w:styleId="1127" w:customStyle="1">
    <w:name w:val="样式 标题 3一1h33rd levelH3l3CTHeading 3 - oldLevel 3 Head3..."/>
    <w:basedOn w:val="958"/>
    <w:qFormat/>
    <w:pPr>
      <w:ind w:left="0" w:firstLine="0"/>
      <w:spacing w:before="240" w:after="0" w:line="240" w:lineRule="auto"/>
      <w:tabs>
        <w:tab w:val="left" w:pos="0" w:leader="none"/>
      </w:tabs>
    </w:pPr>
    <w:rPr>
      <w:rFonts w:ascii="Times New Roman" w:hAnsi="Times New Roman" w:eastAsia="黑体" w:cs="宋体"/>
      <w:b w:val="0"/>
      <w:sz w:val="30"/>
      <w:szCs w:val="30"/>
    </w:rPr>
  </w:style>
  <w:style w:type="paragraph" w:styleId="1128" w:customStyle="1">
    <w:name w:val="列表1"/>
    <w:basedOn w:val="740"/>
    <w:qFormat/>
    <w:pPr>
      <w:ind w:left="200" w:hanging="200"/>
    </w:pPr>
    <w:rPr>
      <w:rFonts w:ascii="Times New Roman" w:hAnsi="Times New Roman" w:cs="Times New Roman"/>
      <w:szCs w:val="24"/>
    </w:rPr>
  </w:style>
  <w:style w:type="paragraph" w:styleId="1129" w:customStyle="1">
    <w:name w:val="HD图号"/>
    <w:basedOn w:val="740"/>
    <w:qFormat/>
    <w:pPr>
      <w:jc w:val="center"/>
      <w:spacing w:line="440" w:lineRule="atLeast"/>
    </w:pPr>
    <w:rPr>
      <w:rFonts w:ascii="Times New Roman" w:hAnsi="Times New Roman" w:eastAsia="楷体_GB2312" w:cs="Times New Roman"/>
      <w:sz w:val="24"/>
      <w:szCs w:val="20"/>
    </w:rPr>
  </w:style>
  <w:style w:type="paragraph" w:styleId="1130" w:customStyle="1">
    <w:name w:val="样式 样式 样式 样式 样式 宋体 小四 首行缩进:  0.74 厘米 行距: 最小值 18 磅 + 段前: 0.5 行 段后:..."/>
    <w:basedOn w:val="1122"/>
    <w:qFormat/>
    <w:rPr>
      <w:szCs w:val="22"/>
    </w:rPr>
  </w:style>
  <w:style w:type="paragraph" w:styleId="1131" w:customStyle="1">
    <w:name w:val="样式 样式 样式 样式 样式 宋体 小四 首行缩进:  0.74 厘米 行距: 最小值 18 磅 + 段前: 0.5 行 段后:...1"/>
    <w:basedOn w:val="1122"/>
    <w:qFormat/>
    <w:rPr>
      <w:szCs w:val="22"/>
    </w:rPr>
  </w:style>
  <w:style w:type="paragraph" w:styleId="1132" w:customStyle="1">
    <w:name w:val="样式 样式 样式 样式 样式 样式 宋体 小四 首行缩进:  0.74 厘米 行距: 最小值 18 磅 + 段前: 0.5 行 ..."/>
    <w:basedOn w:val="1131"/>
    <w:qFormat/>
    <w:pPr>
      <w:spacing w:line="320" w:lineRule="exact"/>
    </w:pPr>
  </w:style>
  <w:style w:type="paragraph" w:styleId="1133" w:customStyle="1">
    <w:name w:val="样式 样式 样式 样式 样式 样式 样式 宋体 小四 首行缩进:  0.74 厘米 行距: 最小值 18 磅 + 段前: 0.5..."/>
    <w:basedOn w:val="1132"/>
    <w:qFormat/>
    <w:pPr>
      <w:ind w:left="100" w:firstLine="454"/>
      <w:spacing w:line="360" w:lineRule="exact"/>
    </w:pPr>
  </w:style>
  <w:style w:type="paragraph" w:styleId="1134" w:customStyle="1">
    <w:name w:val="样式 样式 标题 4 + 段前: 14 磅 段后: 14.5 磅 行距: 多倍行距 1.57 字行 + 左侧:  1.48 厘米"/>
    <w:basedOn w:val="1102"/>
    <w:qFormat/>
    <w:pPr>
      <w:spacing w:before="240" w:after="0" w:line="240" w:lineRule="auto"/>
    </w:pPr>
    <w:rPr>
      <w:rFonts w:eastAsia="宋体"/>
      <w:b/>
      <w:szCs w:val="20"/>
    </w:rPr>
  </w:style>
  <w:style w:type="paragraph" w:styleId="1135" w:customStyle="1">
    <w:name w:val="wen_2"/>
    <w:basedOn w:val="740"/>
    <w:qFormat/>
    <w:pPr>
      <w:jc w:val="left"/>
      <w:spacing w:before="100" w:beforeAutospacing="1" w:after="100" w:afterAutospacing="1" w:line="324" w:lineRule="auto"/>
      <w:widowControl/>
    </w:pPr>
    <w:rPr>
      <w:rFonts w:ascii="ˎ̥" w:hAnsi="ˎ̥" w:cs="宋体"/>
      <w:color w:val="000000"/>
      <w:sz w:val="18"/>
      <w:szCs w:val="18"/>
    </w:rPr>
  </w:style>
  <w:style w:type="paragraph" w:styleId="1136" w:customStyle="1">
    <w:name w:val="样式 样式 样式 样式 样式 样式 样式 样式 宋体 小四 首行缩进:  0.74 厘米 行距: 最小值 18 磅 + 段前: ... Char"/>
    <w:basedOn w:val="1133"/>
    <w:qFormat/>
    <w:pPr>
      <w:ind w:left="0" w:firstLine="0"/>
      <w:spacing w:line="240" w:lineRule="auto"/>
    </w:pPr>
    <w:rPr>
      <w:rFonts w:ascii="Calibri" w:hAnsi="Calibri"/>
      <w:sz w:val="21"/>
    </w:rPr>
  </w:style>
  <w:style w:type="paragraph" w:styleId="1137" w:customStyle="1">
    <w:name w:val="封面标准名称"/>
    <w:qFormat/>
    <w:pPr>
      <w:ind w:left="135"/>
      <w:jc w:val="center"/>
      <w:spacing w:after="200" w:line="680" w:lineRule="exact"/>
      <w:widowControl w:val="off"/>
    </w:pPr>
    <w:rPr>
      <w:rFonts w:ascii="黑体" w:hAnsi="Calibri" w:eastAsia="黑体" w:cs="Calibri"/>
      <w:sz w:val="52"/>
      <w:szCs w:val="22"/>
    </w:rPr>
  </w:style>
  <w:style w:type="paragraph" w:styleId="1138" w:customStyle="1">
    <w:name w:val="Char2"/>
    <w:basedOn w:val="740"/>
    <w:qFormat/>
    <w:rPr>
      <w:rFonts w:ascii="仿宋_GB2312" w:hAnsi="Times New Roman" w:eastAsia="仿宋_GB2312" w:cs="Times New Roman"/>
      <w:b/>
      <w:sz w:val="32"/>
      <w:szCs w:val="32"/>
    </w:rPr>
  </w:style>
  <w:style w:type="paragraph" w:styleId="1139" w:customStyle="1">
    <w:name w:val="正文悬挂缩进"/>
    <w:basedOn w:val="740"/>
    <w:qFormat/>
    <w:pPr>
      <w:tabs>
        <w:tab w:val="left" w:pos="450" w:leader="none"/>
        <w:tab w:val="right" w:pos="9174" w:leader="dot"/>
      </w:tabs>
    </w:pPr>
    <w:rPr>
      <w:rFonts w:ascii="Times New Roman" w:hAnsi="Times New Roman" w:cs="Times New Roman"/>
      <w:szCs w:val="24"/>
    </w:rPr>
  </w:style>
  <w:style w:type="paragraph" w:styleId="1140" w:customStyle="1">
    <w:name w:val="Char Char Char Char Char Char Char"/>
    <w:basedOn w:val="740"/>
    <w:link w:val="1141"/>
    <w:qFormat/>
    <w:rPr>
      <w:rFonts w:ascii="Tahoma" w:hAnsi="Tahoma" w:cs="Times New Roman"/>
      <w:sz w:val="24"/>
      <w:szCs w:val="20"/>
    </w:rPr>
  </w:style>
  <w:style w:type="character" w:styleId="1141" w:customStyle="1">
    <w:name w:val="Char Char Char Char Char Char Char Char Char Char Char Char"/>
    <w:link w:val="1140"/>
    <w:qFormat/>
    <w:rPr>
      <w:rFonts w:ascii="Tahoma" w:hAnsi="Tahoma" w:eastAsia="宋体" w:cs="Times New Roman"/>
      <w:sz w:val="24"/>
    </w:rPr>
  </w:style>
  <w:style w:type="paragraph" w:styleId="1142" w:customStyle="1">
    <w:name w:val="Char Char Char Char"/>
    <w:basedOn w:val="1071"/>
    <w:qFormat/>
    <w:pPr>
      <w:spacing w:line="360" w:lineRule="auto"/>
      <w:shd w:val="clear" w:color="auto" w:fill="000080"/>
    </w:pPr>
    <w:rPr>
      <w:rFonts w:ascii="Tahoma" w:hAnsi="Tahoma"/>
      <w:sz w:val="24"/>
      <w:szCs w:val="24"/>
    </w:rPr>
  </w:style>
  <w:style w:type="paragraph" w:styleId="1143" w:customStyle="1">
    <w:name w:val="样式 标题 3H3h3Level 3 Topic HeadingMap一13rd levell3CTHead..."/>
    <w:basedOn w:val="958"/>
    <w:qFormat/>
    <w:pPr>
      <w:ind w:left="567" w:hanging="567"/>
      <w:spacing w:line="360" w:lineRule="auto"/>
      <w:tabs>
        <w:tab w:val="left" w:pos="360" w:leader="none"/>
      </w:tabs>
    </w:pPr>
    <w:rPr>
      <w:rFonts w:ascii="黑体" w:hAnsi="宋体" w:eastAsia="黑体"/>
      <w:spacing w:val="4"/>
      <w:sz w:val="28"/>
      <w:szCs w:val="28"/>
    </w:rPr>
  </w:style>
  <w:style w:type="paragraph" w:styleId="1144" w:customStyle="1">
    <w:name w:val="样式 宋体 小四 首行缩进:  0.74 厘米 行距: 最小值 18 磅"/>
    <w:basedOn w:val="740"/>
    <w:qFormat/>
    <w:pPr>
      <w:ind w:firstLine="420"/>
      <w:spacing w:line="320" w:lineRule="exact"/>
    </w:pPr>
    <w:rPr>
      <w:rFonts w:ascii="宋体" w:hAnsi="Times New Roman" w:cs="宋体"/>
      <w:sz w:val="24"/>
      <w:szCs w:val="24"/>
    </w:rPr>
  </w:style>
  <w:style w:type="paragraph" w:styleId="1145" w:customStyle="1">
    <w:name w:val="样式 样式 宋体 小四 首行缩进:  0.74 厘米 行距: 最小值 18 磅 + 段前: 0.5 行 段后: 0.5 行 Char"/>
    <w:basedOn w:val="1144"/>
    <w:qFormat/>
    <w:pPr>
      <w:spacing w:line="360" w:lineRule="auto"/>
    </w:pPr>
    <w:rPr>
      <w:szCs w:val="20"/>
    </w:rPr>
  </w:style>
  <w:style w:type="paragraph" w:styleId="1146" w:customStyle="1">
    <w:name w:val="11"/>
    <w:basedOn w:val="740"/>
    <w:next w:val="1072"/>
    <w:qFormat/>
    <w:pPr>
      <w:jc w:val="center"/>
    </w:pPr>
    <w:rPr>
      <w:rFonts w:ascii="Times New Roman" w:hAnsi="Times New Roman" w:cs="Times New Roman"/>
      <w:color w:val="000000"/>
      <w:sz w:val="28"/>
      <w:szCs w:val="28"/>
      <w:lang w:val="zh-CN"/>
    </w:rPr>
  </w:style>
  <w:style w:type="paragraph" w:styleId="1147" w:customStyle="1">
    <w:name w:val="10"/>
    <w:basedOn w:val="740"/>
    <w:next w:val="1087"/>
    <w:qFormat/>
    <w:pPr>
      <w:ind w:left="200" w:firstLine="200"/>
      <w:spacing w:before="240"/>
    </w:pPr>
    <w:rPr>
      <w:rFonts w:ascii="Times New Roman" w:hAnsi="Times New Roman" w:eastAsia="楷体_GB2312" w:cs="Times New Roman"/>
      <w:sz w:val="24"/>
      <w:szCs w:val="20"/>
    </w:rPr>
  </w:style>
  <w:style w:type="paragraph" w:styleId="1148" w:customStyle="1">
    <w:name w:val="样式 标题 2H2Heading 2 HiddenHeading 2 CCBSheading 2第一章 标题 2IS..."/>
    <w:basedOn w:val="957"/>
    <w:qFormat/>
    <w:pPr>
      <w:ind w:left="992" w:firstLine="0"/>
      <w:spacing w:line="400" w:lineRule="atLeast"/>
    </w:pPr>
    <w:rPr>
      <w:rFonts w:ascii="Arial" w:hAnsi="Arial" w:eastAsia="黑体" w:cs="宋体"/>
      <w:b w:val="0"/>
      <w:bCs w:val="0"/>
      <w:sz w:val="24"/>
      <w:szCs w:val="20"/>
    </w:rPr>
  </w:style>
  <w:style w:type="paragraph" w:styleId="1149" w:customStyle="1">
    <w:name w:val="9"/>
    <w:basedOn w:val="740"/>
    <w:next w:val="1087"/>
    <w:qFormat/>
    <w:pPr>
      <w:ind w:firstLine="420"/>
    </w:pPr>
    <w:rPr>
      <w:rFonts w:ascii="Times New Roman" w:hAnsi="Times New Roman" w:cs="Times New Roman"/>
      <w:szCs w:val="24"/>
    </w:rPr>
  </w:style>
  <w:style w:type="paragraph" w:styleId="1150" w:customStyle="1">
    <w:name w:val="8"/>
    <w:basedOn w:val="740"/>
    <w:next w:val="804"/>
    <w:qFormat/>
    <w:pPr>
      <w:ind w:left="420"/>
      <w:spacing w:after="120"/>
    </w:pPr>
    <w:rPr>
      <w:rFonts w:ascii="Times New Roman" w:hAnsi="Times New Roman" w:cs="Times New Roman"/>
      <w:szCs w:val="24"/>
    </w:rPr>
  </w:style>
  <w:style w:type="paragraph" w:styleId="1151" w:customStyle="1">
    <w:name w:val="索引 11"/>
    <w:basedOn w:val="740"/>
    <w:next w:val="740"/>
    <w:qFormat/>
    <w:rPr>
      <w:rFonts w:ascii="Times New Roman" w:hAnsi="Times New Roman" w:cs="Times New Roman"/>
      <w:szCs w:val="24"/>
    </w:rPr>
  </w:style>
  <w:style w:type="paragraph" w:styleId="1152" w:customStyle="1">
    <w:name w:val="7"/>
    <w:basedOn w:val="740"/>
    <w:next w:val="804"/>
    <w:qFormat/>
    <w:pPr>
      <w:ind w:left="420"/>
      <w:spacing w:after="120"/>
    </w:pPr>
    <w:rPr>
      <w:rFonts w:ascii="Times New Roman" w:hAnsi="Times New Roman" w:cs="Times New Roman"/>
      <w:szCs w:val="24"/>
    </w:rPr>
  </w:style>
  <w:style w:type="paragraph" w:styleId="1153" w:customStyle="1">
    <w:name w:val="表名"/>
    <w:basedOn w:val="740"/>
    <w:qFormat/>
    <w:pPr>
      <w:ind w:left="1920" w:firstLine="360"/>
      <w:jc w:val="center"/>
      <w:spacing w:line="227" w:lineRule="atLeast"/>
    </w:pPr>
    <w:rPr>
      <w:rFonts w:ascii="Times New Roman" w:hAnsi="Times New Roman" w:cs="Times New Roman"/>
      <w:b/>
      <w:sz w:val="18"/>
      <w:szCs w:val="20"/>
    </w:rPr>
  </w:style>
  <w:style w:type="paragraph" w:styleId="1154" w:customStyle="1">
    <w:name w:val="主正文"/>
    <w:basedOn w:val="740"/>
    <w:qFormat/>
    <w:pPr>
      <w:ind w:left="200" w:firstLine="200"/>
      <w:spacing w:line="360" w:lineRule="exact"/>
    </w:pPr>
    <w:rPr>
      <w:rFonts w:ascii="宋体" w:hAnsi="宋体" w:cs="Times New Roman"/>
      <w:sz w:val="24"/>
      <w:szCs w:val="20"/>
    </w:rPr>
  </w:style>
  <w:style w:type="paragraph" w:styleId="1155" w:customStyle="1">
    <w:name w:val="一般正文"/>
    <w:basedOn w:val="740"/>
    <w:qFormat/>
    <w:pPr>
      <w:ind w:firstLine="480"/>
      <w:spacing w:line="380" w:lineRule="exact"/>
    </w:pPr>
    <w:rPr>
      <w:rFonts w:ascii="宋体" w:hAnsi="宋体" w:cs="Times New Roman"/>
      <w:sz w:val="24"/>
      <w:szCs w:val="20"/>
    </w:rPr>
  </w:style>
  <w:style w:type="paragraph" w:styleId="1156" w:customStyle="1">
    <w:name w:val="序号正文"/>
    <w:basedOn w:val="1105"/>
    <w:qFormat/>
    <w:pPr>
      <w:ind w:left="200" w:firstLine="200"/>
      <w:tabs>
        <w:tab w:val="left" w:pos="720" w:leader="none"/>
      </w:tabs>
    </w:pPr>
    <w:rPr>
      <w:sz w:val="24"/>
    </w:rPr>
  </w:style>
  <w:style w:type="paragraph" w:styleId="1157" w:customStyle="1">
    <w:name w:val="样式 样式 样式 样式 左侧:  0 厘米 悬挂缩进: 2 字符 段前: 0.5 行 段后: 0.5 行1 + 首行缩进:  2..."/>
    <w:basedOn w:val="740"/>
    <w:qFormat/>
    <w:pPr>
      <w:ind w:firstLine="480"/>
      <w:spacing w:line="320" w:lineRule="exact"/>
    </w:pPr>
    <w:rPr>
      <w:rFonts w:ascii="Times New Roman" w:hAnsi="Times New Roman" w:cs="宋体"/>
      <w:sz w:val="24"/>
      <w:szCs w:val="24"/>
    </w:rPr>
  </w:style>
  <w:style w:type="paragraph" w:styleId="1158" w:customStyle="1">
    <w:name w:val="z-窗体顶端1"/>
    <w:basedOn w:val="740"/>
    <w:next w:val="740"/>
    <w:link w:val="1159"/>
    <w:qFormat/>
    <w:pPr>
      <w:jc w:val="center"/>
      <w:widowControl/>
      <w:pBdr>
        <w:bottom w:val="single" w:color="auto" w:sz="6" w:space="1"/>
      </w:pBdr>
    </w:pPr>
    <w:rPr>
      <w:rFonts w:ascii="Arial" w:hAnsi="Arial"/>
      <w:vanish/>
      <w:sz w:val="16"/>
      <w:szCs w:val="16"/>
    </w:rPr>
  </w:style>
  <w:style w:type="character" w:styleId="1159" w:customStyle="1">
    <w:name w:val="z-窗体顶端 Char"/>
    <w:link w:val="1158"/>
    <w:qFormat/>
    <w:rPr>
      <w:rFonts w:ascii="Arial" w:hAnsi="Arial" w:eastAsia="宋体" w:cs="Arial"/>
      <w:vanish/>
      <w:sz w:val="16"/>
      <w:szCs w:val="16"/>
    </w:rPr>
  </w:style>
  <w:style w:type="paragraph" w:styleId="1160" w:customStyle="1">
    <w:name w:val="z-窗体底端1"/>
    <w:basedOn w:val="740"/>
    <w:next w:val="740"/>
    <w:link w:val="1161"/>
    <w:qFormat/>
    <w:pPr>
      <w:jc w:val="center"/>
      <w:widowControl/>
      <w:pBdr>
        <w:top w:val="single" w:color="auto" w:sz="6" w:space="1"/>
      </w:pBdr>
    </w:pPr>
    <w:rPr>
      <w:rFonts w:ascii="Arial" w:hAnsi="Arial"/>
      <w:vanish/>
      <w:sz w:val="16"/>
      <w:szCs w:val="16"/>
    </w:rPr>
  </w:style>
  <w:style w:type="character" w:styleId="1161" w:customStyle="1">
    <w:name w:val="z-窗体底端 Char"/>
    <w:link w:val="1160"/>
    <w:qFormat/>
    <w:rPr>
      <w:rFonts w:ascii="Arial" w:hAnsi="Arial" w:eastAsia="宋体" w:cs="Arial"/>
      <w:vanish/>
      <w:sz w:val="16"/>
      <w:szCs w:val="16"/>
    </w:rPr>
  </w:style>
  <w:style w:type="paragraph" w:styleId="1162" w:customStyle="1">
    <w:name w:val="题头"/>
    <w:basedOn w:val="958"/>
    <w:next w:val="740"/>
    <w:qFormat/>
    <w:pPr>
      <w:ind w:left="0" w:firstLine="0"/>
      <w:jc w:val="center"/>
      <w:spacing w:before="240" w:after="240" w:line="312" w:lineRule="atLeast"/>
      <w:outlineLvl w:val="9"/>
    </w:pPr>
    <w:rPr>
      <w:rFonts w:ascii="黑体" w:hAnsi="Arial" w:eastAsia="黑体" w:cs="黑体"/>
      <w:sz w:val="44"/>
      <w:szCs w:val="20"/>
      <w:lang w:val="zh-CN"/>
    </w:rPr>
  </w:style>
  <w:style w:type="paragraph" w:styleId="1163" w:customStyle="1">
    <w:name w:val="样式 论文正文__最新 Char Char"/>
    <w:basedOn w:val="740"/>
    <w:qFormat/>
    <w:pPr>
      <w:ind w:left="210" w:firstLine="510"/>
      <w:spacing w:line="400" w:lineRule="exact"/>
    </w:pPr>
    <w:rPr>
      <w:rFonts w:ascii="Times New Roman" w:hAnsi="Times New Roman" w:cs="宋体"/>
      <w:sz w:val="24"/>
      <w:szCs w:val="24"/>
    </w:rPr>
  </w:style>
  <w:style w:type="paragraph" w:styleId="1164" w:customStyle="1">
    <w:name w:val="索引 51"/>
    <w:basedOn w:val="740"/>
    <w:next w:val="740"/>
    <w:qFormat/>
    <w:pPr>
      <w:ind w:left="800"/>
      <w:spacing w:line="227" w:lineRule="atLeast"/>
    </w:pPr>
    <w:rPr>
      <w:rFonts w:ascii="宋体" w:hAnsi="Times New Roman" w:cs="Times New Roman"/>
      <w:szCs w:val="20"/>
    </w:rPr>
  </w:style>
  <w:style w:type="paragraph" w:styleId="1165" w:customStyle="1">
    <w:name w:val="样式 正文缩进特点四号段1标题4body text鋘drad????ndBody Te?ndBo段1 Cha...1"/>
    <w:basedOn w:val="1087"/>
    <w:qFormat/>
    <w:pPr>
      <w:ind w:left="480" w:firstLine="480"/>
      <w:spacing w:line="300" w:lineRule="auto"/>
    </w:pPr>
    <w:rPr>
      <w:rFonts w:eastAsia="仿宋_GB2312" w:cs="宋体"/>
      <w:sz w:val="24"/>
      <w:szCs w:val="22"/>
    </w:rPr>
  </w:style>
  <w:style w:type="paragraph" w:styleId="1166" w:customStyle="1">
    <w:name w:val="样式 标题 22nd levelh22Header 2l2节Titre2Head 2H2heading 2+...1"/>
    <w:basedOn w:val="957"/>
    <w:qFormat/>
    <w:pPr>
      <w:ind w:left="578" w:hanging="578"/>
      <w:spacing w:line="415" w:lineRule="auto"/>
      <w:tabs>
        <w:tab w:val="left" w:pos="425" w:leader="none"/>
      </w:tabs>
    </w:pPr>
    <w:rPr>
      <w:rFonts w:ascii="Arial" w:hAnsi="Arial" w:eastAsia="黑体" w:cs="宋体"/>
      <w:szCs w:val="20"/>
    </w:rPr>
  </w:style>
  <w:style w:type="paragraph" w:styleId="1167" w:customStyle="1">
    <w:name w:val="样式 正文缩进特点四号段1标题4body text鋘drad????ndBody Te?ndBo段1 Cha..."/>
    <w:basedOn w:val="1087"/>
    <w:qFormat/>
    <w:pPr>
      <w:ind w:left="480" w:firstLine="400"/>
      <w:spacing w:line="360" w:lineRule="auto"/>
    </w:pPr>
    <w:rPr>
      <w:rFonts w:eastAsia="仿宋_GB2312" w:cs="宋体"/>
      <w:sz w:val="24"/>
      <w:szCs w:val="22"/>
    </w:rPr>
  </w:style>
  <w:style w:type="paragraph" w:styleId="1168" w:customStyle="1">
    <w:name w:val="样式 样式 标题 3一1h33rd levelH3l3CTHeading 3 - oldLevel 3 Head3...1 +"/>
    <w:basedOn w:val="740"/>
    <w:qFormat/>
    <w:pPr>
      <w:ind w:left="425" w:hanging="425"/>
      <w:keepLines/>
      <w:keepNext/>
      <w:spacing w:line="415" w:lineRule="auto"/>
      <w:tabs>
        <w:tab w:val="left" w:pos="425" w:leader="none"/>
      </w:tabs>
      <w:outlineLvl w:val="2"/>
    </w:pPr>
    <w:rPr>
      <w:rFonts w:ascii="Times New Roman" w:hAnsi="Times New Roman" w:eastAsia="仿宋_GB2312" w:cs="宋体"/>
      <w:b/>
      <w:bCs/>
      <w:sz w:val="32"/>
      <w:szCs w:val="20"/>
    </w:rPr>
  </w:style>
  <w:style w:type="paragraph" w:styleId="1169" w:customStyle="1">
    <w:name w:val="样式 (符号) 宋体 左侧:  2 字符 首行缩进:  2 字符 段前: 0.5 行 行距: 1.5 倍行距"/>
    <w:basedOn w:val="740"/>
    <w:qFormat/>
    <w:pPr>
      <w:ind w:left="480" w:firstLine="480"/>
      <w:spacing w:line="360" w:lineRule="auto"/>
    </w:pPr>
    <w:rPr>
      <w:rFonts w:ascii="Times New Roman" w:hAnsi="宋体" w:eastAsia="仿宋_GB2312" w:cs="宋体"/>
      <w:sz w:val="24"/>
      <w:szCs w:val="20"/>
    </w:rPr>
  </w:style>
  <w:style w:type="paragraph" w:styleId="1170" w:customStyle="1">
    <w:name w:val="样式 主正文 + 左侧:  2 字符 首行缩进:  2 字符 段前: 0.5 行"/>
    <w:basedOn w:val="1154"/>
    <w:qFormat/>
    <w:rPr>
      <w:rFonts w:cs="宋体"/>
    </w:rPr>
  </w:style>
  <w:style w:type="paragraph" w:styleId="1171" w:customStyle="1">
    <w:name w:val="样式 样式 左侧:  2 字符 首行缩进:  2 字符 段前: 0.5 行1 + 左侧:  2 字符 首行缩进:  2 字符..."/>
    <w:basedOn w:val="740"/>
    <w:qFormat/>
    <w:pPr>
      <w:ind w:left="200" w:firstLine="200"/>
      <w:spacing w:line="360" w:lineRule="auto"/>
    </w:pPr>
    <w:rPr>
      <w:rFonts w:ascii="Times New Roman" w:hAnsi="Times New Roman" w:eastAsia="仿宋_GB2312" w:cs="Times New Roman"/>
      <w:sz w:val="24"/>
      <w:szCs w:val="20"/>
    </w:rPr>
  </w:style>
  <w:style w:type="paragraph" w:styleId="1172" w:customStyle="1">
    <w:name w:val="样式 标题 3一1h33rd levelH3l3CTHeading 3 - oldLevel 3 Head3...1"/>
    <w:basedOn w:val="958"/>
    <w:qFormat/>
    <w:pPr>
      <w:ind w:left="200" w:firstLine="0"/>
      <w:spacing w:after="0" w:line="240" w:lineRule="auto"/>
      <w:tabs>
        <w:tab w:val="left" w:pos="0" w:leader="none"/>
      </w:tabs>
    </w:pPr>
    <w:rPr>
      <w:rFonts w:ascii="Arial" w:hAnsi="Arial" w:eastAsia="黑体" w:cs="宋体"/>
      <w:b w:val="0"/>
      <w:bCs w:val="0"/>
      <w:sz w:val="30"/>
      <w:szCs w:val="20"/>
    </w:rPr>
  </w:style>
  <w:style w:type="paragraph" w:styleId="1173" w:customStyle="1">
    <w:name w:val="样式 jerry + 左侧:  0 厘米 段前: 0.5 行 段后: 0.5 行"/>
    <w:basedOn w:val="740"/>
    <w:qFormat/>
    <w:pPr>
      <w:ind w:firstLine="420"/>
    </w:pPr>
    <w:rPr>
      <w:rFonts w:ascii="Times New Roman" w:hAnsi="Times New Roman" w:cs="Times New Roman"/>
      <w:sz w:val="24"/>
      <w:szCs w:val="20"/>
    </w:rPr>
  </w:style>
  <w:style w:type="paragraph" w:styleId="1174" w:customStyle="1">
    <w:name w:val="aaaaa"/>
    <w:basedOn w:val="740"/>
    <w:qFormat/>
    <w:pPr>
      <w:ind w:firstLine="420"/>
      <w:spacing w:before="120" w:after="120" w:line="300" w:lineRule="auto"/>
    </w:pPr>
    <w:rPr>
      <w:rFonts w:ascii="仿宋_GB2312" w:hAnsi="Times New Roman" w:cs="Times New Roman"/>
      <w:sz w:val="28"/>
      <w:szCs w:val="28"/>
    </w:rPr>
  </w:style>
  <w:style w:type="paragraph" w:styleId="1175" w:customStyle="1">
    <w:name w:val="样式 标题 2H2Heading 2 HiddenHeading 2 CCBSheading 2第一章 标题 2IS...1"/>
    <w:basedOn w:val="957"/>
    <w:qFormat/>
    <w:pPr>
      <w:ind w:left="0" w:firstLine="0"/>
      <w:spacing w:line="415" w:lineRule="auto"/>
    </w:pPr>
    <w:rPr>
      <w:rFonts w:ascii="Times New Roman" w:hAnsi="Times New Roman" w:eastAsia="黑体"/>
      <w:b w:val="0"/>
      <w:bCs w:val="0"/>
    </w:rPr>
  </w:style>
  <w:style w:type="paragraph" w:styleId="1176" w:customStyle="1">
    <w:name w:val="样式 标题 2H2Heading 2 HiddenHeading 2 CCBSheading 2第一章 标题 2IS...2"/>
    <w:basedOn w:val="957"/>
    <w:qFormat/>
    <w:pPr>
      <w:ind w:left="0" w:firstLine="0"/>
      <w:spacing w:line="415" w:lineRule="auto"/>
    </w:pPr>
    <w:rPr>
      <w:rFonts w:ascii="Times New Roman" w:hAnsi="Times New Roman" w:eastAsia="黑体"/>
      <w:b w:val="0"/>
      <w:bCs w:val="0"/>
    </w:rPr>
  </w:style>
  <w:style w:type="paragraph" w:styleId="1177" w:customStyle="1">
    <w:name w:val="样式 标题 2H2Heading 2 HiddenHeading 2 CCBSheading 2第一章 标题 2IS...3"/>
    <w:basedOn w:val="957"/>
    <w:qFormat/>
    <w:pPr>
      <w:ind w:left="0" w:firstLine="0"/>
    </w:pPr>
    <w:rPr>
      <w:rFonts w:ascii="Times New Roman" w:hAnsi="Times New Roman" w:eastAsia="黑体"/>
      <w:b w:val="0"/>
      <w:bCs w:val="0"/>
    </w:rPr>
  </w:style>
  <w:style w:type="paragraph" w:styleId="1178" w:customStyle="1">
    <w:name w:val="样式 标题 2H2Heading 2 HiddenHeading 2 CCBSheading 2第一章 标题 2IS...4"/>
    <w:basedOn w:val="957"/>
    <w:qFormat/>
    <w:pPr>
      <w:ind w:left="0" w:firstLine="0"/>
    </w:pPr>
    <w:rPr>
      <w:rFonts w:ascii="Times New Roman" w:hAnsi="Times New Roman" w:eastAsia="黑体"/>
      <w:b w:val="0"/>
      <w:bCs w:val="0"/>
    </w:rPr>
  </w:style>
  <w:style w:type="paragraph" w:styleId="1179" w:customStyle="1">
    <w:name w:val="样式 标题 4h4H4Ref Heading 1rh1Heading sqlsect 1.2.3.4PIM 4第..."/>
    <w:basedOn w:val="813"/>
    <w:link w:val="1180"/>
    <w:qFormat/>
    <w:pPr>
      <w:ind w:left="2240" w:hanging="420"/>
      <w:spacing w:before="120" w:line="240" w:lineRule="auto"/>
      <w:tabs>
        <w:tab w:val="left" w:pos="2240" w:leader="none"/>
      </w:tabs>
    </w:pPr>
    <w:rPr>
      <w:rFonts w:ascii="Times New Roman" w:hAnsi="Times New Roman" w:cs="宋体"/>
    </w:rPr>
  </w:style>
  <w:style w:type="character" w:styleId="1180" w:customStyle="1">
    <w:name w:val="样式 标题 4h4H4Ref Heading 1rh1Heading sqlsect 1.2.3.4PIM 4第... Char Char"/>
    <w:link w:val="1179"/>
    <w:qFormat/>
    <w:rPr>
      <w:rFonts w:ascii="Times New Roman" w:hAnsi="Times New Roman" w:eastAsia="宋体" w:cs="宋体"/>
      <w:b/>
      <w:bCs/>
      <w:sz w:val="28"/>
      <w:szCs w:val="28"/>
    </w:rPr>
  </w:style>
  <w:style w:type="paragraph" w:styleId="1181" w:customStyle="1">
    <w:name w:val="样式 宋体 小四 行距: 1.5 倍行距"/>
    <w:basedOn w:val="740"/>
    <w:link w:val="1182"/>
    <w:qFormat/>
    <w:pPr>
      <w:ind w:firstLine="540"/>
      <w:jc w:val="left"/>
      <w:spacing w:line="300" w:lineRule="auto"/>
    </w:pPr>
    <w:rPr>
      <w:rFonts w:ascii="宋体" w:hAnsi="Times New Roman" w:cs="宋体"/>
      <w:color w:val="000000"/>
      <w:sz w:val="24"/>
      <w:szCs w:val="21"/>
    </w:rPr>
  </w:style>
  <w:style w:type="character" w:styleId="1182" w:customStyle="1">
    <w:name w:val="样式 宋体 小四 行距: 1.5 倍行距 Char Char"/>
    <w:link w:val="1181"/>
    <w:qFormat/>
    <w:rPr>
      <w:rFonts w:ascii="宋体" w:hAnsi="Times New Roman" w:eastAsia="宋体" w:cs="宋体"/>
      <w:color w:val="000000"/>
      <w:sz w:val="24"/>
      <w:szCs w:val="21"/>
    </w:rPr>
  </w:style>
  <w:style w:type="paragraph" w:styleId="1183" w:customStyle="1">
    <w:name w:val="样式 正文缩进正文（首行缩进两字）表正文正文非缩进特点段1四号正文不缩进特点 CharALT+Z水上软件 +..."/>
    <w:basedOn w:val="1087"/>
    <w:qFormat/>
    <w:pPr>
      <w:ind w:firstLine="480"/>
      <w:spacing w:line="360" w:lineRule="auto"/>
    </w:pPr>
    <w:rPr>
      <w:sz w:val="24"/>
      <w:szCs w:val="22"/>
    </w:rPr>
  </w:style>
  <w:style w:type="paragraph" w:styleId="1184" w:customStyle="1">
    <w:name w:val="标书正文"/>
    <w:basedOn w:val="740"/>
    <w:link w:val="1185"/>
    <w:qFormat/>
    <w:pPr>
      <w:ind w:firstLine="540"/>
      <w:spacing w:before="120" w:after="120" w:line="360" w:lineRule="auto"/>
    </w:pPr>
    <w:rPr>
      <w:rFonts w:ascii="华文中宋" w:hAnsi="宋体" w:cs="宋体"/>
      <w:color w:val="000000"/>
      <w:sz w:val="28"/>
      <w:szCs w:val="28"/>
    </w:rPr>
  </w:style>
  <w:style w:type="character" w:styleId="1185" w:customStyle="1">
    <w:name w:val="标书正文 Char2"/>
    <w:link w:val="1184"/>
    <w:qFormat/>
    <w:rPr>
      <w:rFonts w:ascii="华文中宋" w:hAnsi="宋体" w:eastAsia="宋体" w:cs="宋体"/>
      <w:color w:val="000000"/>
      <w:sz w:val="28"/>
      <w:szCs w:val="28"/>
    </w:rPr>
  </w:style>
  <w:style w:type="paragraph" w:styleId="1186" w:customStyle="1">
    <w:name w:val="样式14"/>
    <w:basedOn w:val="740"/>
    <w:next w:val="960"/>
    <w:qFormat/>
    <w:pPr>
      <w:ind w:left="1008" w:hanging="1008"/>
      <w:keepLines/>
      <w:keepNext/>
      <w:spacing w:before="280" w:after="290" w:line="376" w:lineRule="auto"/>
      <w:tabs>
        <w:tab w:val="left" w:pos="432" w:leader="none"/>
        <w:tab w:val="left" w:pos="1008" w:leader="none"/>
      </w:tabs>
      <w:outlineLvl w:val="0"/>
    </w:pPr>
    <w:rPr>
      <w:rFonts w:ascii="Times New Roman" w:hAnsi="Times New Roman" w:cs="Times New Roman"/>
      <w:b/>
      <w:bCs/>
      <w:sz w:val="28"/>
      <w:szCs w:val="28"/>
    </w:rPr>
  </w:style>
  <w:style w:type="paragraph" w:styleId="1187" w:customStyle="1">
    <w:name w:val="样式 正文缩进特点四号段1标题4body text鋘drad????ndBody Te?ndBo段1 Cha...3"/>
    <w:basedOn w:val="1087"/>
    <w:qFormat/>
    <w:pPr>
      <w:ind w:firstLine="200"/>
      <w:spacing w:line="300" w:lineRule="auto"/>
    </w:pPr>
    <w:rPr>
      <w:rFonts w:hAnsi="宋体" w:cs="宋体"/>
      <w:sz w:val="24"/>
      <w:szCs w:val="22"/>
    </w:rPr>
  </w:style>
  <w:style w:type="paragraph" w:styleId="1188" w:customStyle="1">
    <w:name w:val="段落要点2"/>
    <w:basedOn w:val="740"/>
    <w:qFormat/>
    <w:pPr>
      <w:ind w:left="1320" w:hanging="420"/>
      <w:jc w:val="left"/>
      <w:spacing w:line="300" w:lineRule="auto"/>
      <w:tabs>
        <w:tab w:val="left" w:pos="900" w:leader="none"/>
        <w:tab w:val="left" w:pos="1320" w:leader="none"/>
      </w:tabs>
    </w:pPr>
    <w:rPr>
      <w:rFonts w:ascii="Times New Roman" w:hAnsi="Times New Roman" w:cs="Times New Roman"/>
      <w:sz w:val="24"/>
      <w:szCs w:val="24"/>
    </w:rPr>
  </w:style>
  <w:style w:type="paragraph" w:styleId="1189" w:customStyle="1">
    <w:name w:val="样式 (中文) 仿宋_GB2312 小四 行距: 1.5 倍行距"/>
    <w:basedOn w:val="740"/>
    <w:link w:val="1190"/>
    <w:qFormat/>
    <w:pPr>
      <w:ind w:firstLine="480"/>
      <w:spacing w:before="240" w:line="360" w:lineRule="auto"/>
    </w:pPr>
    <w:rPr>
      <w:rFonts w:ascii="Times New Roman" w:hAnsi="Times New Roman" w:eastAsia="仿宋_GB2312" w:cs="宋体"/>
      <w:sz w:val="24"/>
      <w:szCs w:val="20"/>
    </w:rPr>
  </w:style>
  <w:style w:type="character" w:styleId="1190" w:customStyle="1">
    <w:name w:val="样式 (中文) 仿宋_GB2312 小四 行距: 1.5 倍行距 Char Char"/>
    <w:link w:val="1189"/>
    <w:qFormat/>
    <w:rPr>
      <w:rFonts w:ascii="Times New Roman" w:hAnsi="Times New Roman" w:eastAsia="仿宋_GB2312" w:cs="宋体"/>
      <w:sz w:val="24"/>
    </w:rPr>
  </w:style>
  <w:style w:type="paragraph" w:styleId="1191" w:customStyle="1">
    <w:name w:val="样式 左侧:  2 字符 首行缩进:  2 字符 段前: 0.5 行2"/>
    <w:basedOn w:val="740"/>
    <w:link w:val="1192"/>
    <w:qFormat/>
    <w:pPr>
      <w:ind w:left="480" w:firstLine="480"/>
    </w:pPr>
    <w:rPr>
      <w:rFonts w:ascii="Times New Roman" w:hAnsi="Times New Roman" w:eastAsia="仿宋_GB2312" w:cs="宋体"/>
      <w:sz w:val="24"/>
      <w:szCs w:val="20"/>
    </w:rPr>
  </w:style>
  <w:style w:type="character" w:styleId="1192" w:customStyle="1">
    <w:name w:val="样式 左侧:  2 字符 首行缩进:  2 字符 段前: 0.5 行2 Char1"/>
    <w:link w:val="1191"/>
    <w:qFormat/>
    <w:rPr>
      <w:rFonts w:ascii="Times New Roman" w:hAnsi="Times New Roman" w:eastAsia="仿宋_GB2312" w:cs="宋体"/>
      <w:sz w:val="24"/>
    </w:rPr>
  </w:style>
  <w:style w:type="paragraph" w:styleId="1193" w:customStyle="1">
    <w:name w:val="样式 样式 正文缩进四号ALT+Z段1 Char Char Char段1 Char Char标题4body text鋘d... ..."/>
    <w:basedOn w:val="740"/>
    <w:link w:val="1194"/>
    <w:qFormat/>
    <w:pPr>
      <w:ind w:firstLine="640"/>
      <w:spacing w:line="300" w:lineRule="auto"/>
    </w:pPr>
    <w:rPr>
      <w:rFonts w:ascii="宋体" w:hAnsi="宋体" w:cs="宋体"/>
      <w:sz w:val="32"/>
      <w:szCs w:val="32"/>
    </w:rPr>
  </w:style>
  <w:style w:type="character" w:styleId="1194" w:customStyle="1">
    <w:name w:val="样式 样式 正文缩进四号ALT+Z段1 Char Char Char段1 Char Char标题4body text鋘d... ... Char Char"/>
    <w:link w:val="1193"/>
    <w:qFormat/>
    <w:rPr>
      <w:rFonts w:ascii="宋体" w:hAnsi="宋体" w:eastAsia="宋体" w:cs="宋体"/>
      <w:sz w:val="32"/>
      <w:szCs w:val="32"/>
    </w:rPr>
  </w:style>
  <w:style w:type="paragraph" w:styleId="1195" w:customStyle="1">
    <w:name w:val="SG186正文"/>
    <w:basedOn w:val="740"/>
    <w:qFormat/>
    <w:pPr>
      <w:ind w:left="900" w:hanging="420"/>
      <w:jc w:val="left"/>
      <w:spacing w:line="360" w:lineRule="auto"/>
      <w:tabs>
        <w:tab w:val="left" w:pos="900" w:leader="none"/>
      </w:tabs>
    </w:pPr>
    <w:rPr>
      <w:rFonts w:ascii="宋体" w:hAnsi="宋体" w:cs="宋体"/>
      <w:sz w:val="24"/>
      <w:szCs w:val="20"/>
    </w:rPr>
  </w:style>
  <w:style w:type="paragraph" w:styleId="1196" w:customStyle="1">
    <w:name w:val="样式 样式 样式 正文缩进四号ALT+Z段1 Char Char Char段1 Char Char标题4body text鋘d...."/>
    <w:basedOn w:val="1193"/>
    <w:link w:val="1197"/>
    <w:qFormat/>
    <w:rPr>
      <w:rFonts w:ascii="Times New Roman" w:hAnsi="Times New Roman"/>
      <w:sz w:val="24"/>
      <w:szCs w:val="24"/>
    </w:rPr>
  </w:style>
  <w:style w:type="character" w:styleId="1197" w:customStyle="1">
    <w:name w:val="样式 样式 样式 正文缩进四号ALT+Z段1 Char Char Char段1 Char Char标题4body text鋘d.... Char Char"/>
    <w:link w:val="1196"/>
    <w:qFormat/>
    <w:rPr>
      <w:rFonts w:ascii="Times New Roman" w:hAnsi="Times New Roman" w:eastAsia="宋体" w:cs="宋体"/>
      <w:sz w:val="24"/>
      <w:szCs w:val="24"/>
    </w:rPr>
  </w:style>
  <w:style w:type="paragraph" w:styleId="1198" w:customStyle="1">
    <w:name w:val="样式 样式 样式 样式 样式 样式 样式 样式 样式 宋体 小四 首行缩进:  0.74 厘米 行距: 最小值 18 磅 + 段..."/>
    <w:basedOn w:val="1136"/>
    <w:qFormat/>
    <w:pPr>
      <w:ind w:firstLine="200"/>
      <w:spacing w:line="300" w:lineRule="auto"/>
    </w:pPr>
    <w:rPr>
      <w:rFonts w:ascii="Times New Roman" w:hAnsi="Times New Roman"/>
      <w:sz w:val="24"/>
      <w:szCs w:val="24"/>
    </w:rPr>
  </w:style>
  <w:style w:type="paragraph" w:styleId="1199" w:customStyle="1">
    <w:name w:val="段落要点"/>
    <w:basedOn w:val="740"/>
    <w:qFormat/>
    <w:pPr>
      <w:ind w:left="900" w:hanging="420"/>
      <w:spacing w:before="156"/>
      <w:tabs>
        <w:tab w:val="left" w:pos="900" w:leader="none"/>
      </w:tabs>
    </w:pPr>
    <w:rPr>
      <w:rFonts w:ascii="Times New Roman" w:hAnsi="Times New Roman" w:cs="Times New Roman"/>
      <w:sz w:val="24"/>
      <w:szCs w:val="24"/>
    </w:rPr>
  </w:style>
  <w:style w:type="paragraph" w:styleId="1200" w:customStyle="1">
    <w:name w:val="样式2"/>
    <w:basedOn w:val="957"/>
    <w:next w:val="740"/>
    <w:qFormat/>
    <w:pPr>
      <w:ind w:left="0" w:firstLine="0"/>
      <w:tabs>
        <w:tab w:val="left" w:pos="1080" w:leader="none"/>
      </w:tabs>
    </w:pPr>
    <w:rPr>
      <w:rFonts w:ascii="Arial" w:hAnsi="Arial" w:eastAsia="黑体"/>
    </w:rPr>
  </w:style>
  <w:style w:type="paragraph" w:styleId="1201" w:customStyle="1">
    <w:name w:val="样式5"/>
    <w:basedOn w:val="957"/>
    <w:qFormat/>
    <w:pPr>
      <w:ind w:left="420" w:firstLine="0"/>
      <w:tabs>
        <w:tab w:val="left" w:pos="1500" w:leader="none"/>
      </w:tabs>
    </w:pPr>
    <w:rPr>
      <w:rFonts w:ascii="Arial" w:hAnsi="Arial" w:eastAsia="黑体"/>
    </w:rPr>
  </w:style>
  <w:style w:type="paragraph" w:styleId="1202" w:customStyle="1">
    <w:name w:val="样式 正文缩进四号ALT+Z段1 Char Char Char段1 Char Char标题4body text鋘d..."/>
    <w:basedOn w:val="1087"/>
    <w:link w:val="1203"/>
    <w:qFormat/>
    <w:pPr>
      <w:ind w:firstLine="200"/>
      <w:spacing w:line="300" w:lineRule="auto"/>
    </w:pPr>
    <w:rPr>
      <w:rFonts w:ascii="宋体" w:hAnsi="宋体" w:cs="宋体"/>
      <w:sz w:val="24"/>
      <w:szCs w:val="24"/>
    </w:rPr>
  </w:style>
  <w:style w:type="character" w:styleId="1203" w:customStyle="1">
    <w:name w:val="样式 正文缩进四号ALT+Z段1 Char Char Char段1 Char Char标题4body text鋘d... Char Char"/>
    <w:link w:val="1202"/>
    <w:qFormat/>
    <w:rPr>
      <w:rFonts w:ascii="宋体" w:hAnsi="宋体" w:eastAsia="宋体" w:cs="宋体"/>
      <w:sz w:val="24"/>
      <w:szCs w:val="24"/>
    </w:rPr>
  </w:style>
  <w:style w:type="paragraph" w:styleId="1204" w:customStyle="1">
    <w:name w:val="样式 标题 1H1标书1Heading 0PIM 1h1Head1Heading apps合同标题标题一1s..."/>
    <w:basedOn w:val="990"/>
    <w:qFormat/>
    <w:pPr>
      <w:ind w:left="425" w:hanging="425"/>
      <w:spacing w:after="240"/>
      <w:tabs>
        <w:tab w:val="left" w:pos="425" w:leader="none"/>
        <w:tab w:val="left" w:pos="960" w:leader="none"/>
      </w:tabs>
    </w:pPr>
    <w:rPr>
      <w:rFonts w:ascii="Times New Roman" w:hAnsi="Times New Roman" w:eastAsia="仿宋_GB2312" w:cs="宋体"/>
      <w:sz w:val="44"/>
      <w:szCs w:val="20"/>
    </w:rPr>
  </w:style>
  <w:style w:type="paragraph" w:styleId="1205" w:customStyle="1">
    <w:name w:val="样式 (中文) 仿宋_GB2312 小四 行距: 1.5 倍行距1"/>
    <w:basedOn w:val="740"/>
    <w:qFormat/>
    <w:pPr>
      <w:ind w:left="1504" w:hanging="420"/>
      <w:spacing w:before="240" w:line="360" w:lineRule="auto"/>
      <w:tabs>
        <w:tab w:val="left" w:pos="1504" w:leader="none"/>
      </w:tabs>
    </w:pPr>
    <w:rPr>
      <w:rFonts w:ascii="Times New Roman" w:hAnsi="Times New Roman" w:eastAsia="仿宋_GB2312" w:cs="宋体"/>
      <w:sz w:val="24"/>
      <w:szCs w:val="20"/>
    </w:rPr>
  </w:style>
  <w:style w:type="paragraph" w:styleId="1206" w:customStyle="1">
    <w:name w:val="融信正文"/>
    <w:basedOn w:val="740"/>
    <w:qFormat/>
    <w:pPr>
      <w:ind w:right="240" w:firstLine="480"/>
      <w:spacing w:line="360" w:lineRule="auto"/>
    </w:pPr>
    <w:rPr>
      <w:rFonts w:ascii="仿宋_GB2312" w:hAnsi="Arial" w:eastAsia="仿宋_GB2312"/>
      <w:sz w:val="24"/>
      <w:szCs w:val="24"/>
    </w:rPr>
  </w:style>
  <w:style w:type="paragraph" w:styleId="1207" w:customStyle="1">
    <w:name w:val="正文列4_1"/>
    <w:basedOn w:val="740"/>
    <w:qFormat/>
    <w:pPr>
      <w:ind w:left="900" w:hanging="420"/>
      <w:spacing w:line="360" w:lineRule="exact"/>
      <w:tabs>
        <w:tab w:val="left" w:pos="900" w:leader="none"/>
      </w:tabs>
    </w:pPr>
    <w:rPr>
      <w:rFonts w:ascii="宋体" w:hAnsi="Times New Roman" w:eastAsia="仿宋_GB2312" w:cs="Times New Roman"/>
      <w:sz w:val="24"/>
      <w:szCs w:val="20"/>
    </w:rPr>
  </w:style>
  <w:style w:type="paragraph" w:styleId="1208" w:customStyle="1">
    <w:name w:val="项目符号2"/>
    <w:basedOn w:val="740"/>
    <w:qFormat/>
    <w:pPr>
      <w:jc w:val="left"/>
      <w:spacing w:line="360" w:lineRule="auto"/>
      <w:widowControl/>
      <w:tabs>
        <w:tab w:val="left" w:pos="0" w:leader="none"/>
      </w:tabs>
    </w:pPr>
    <w:rPr>
      <w:rFonts w:ascii="Times New Roman" w:hAnsi="Times New Roman" w:cs="Times New Roman"/>
      <w:szCs w:val="20"/>
    </w:rPr>
  </w:style>
  <w:style w:type="paragraph" w:styleId="1209" w:customStyle="1">
    <w:name w:val="图题"/>
    <w:basedOn w:val="740"/>
    <w:next w:val="740"/>
    <w:qFormat/>
    <w:pPr>
      <w:jc w:val="center"/>
      <w:spacing w:line="300" w:lineRule="auto"/>
      <w:widowControl/>
      <w:tabs>
        <w:tab w:val="left" w:pos="0" w:leader="none"/>
      </w:tabs>
    </w:pPr>
    <w:rPr>
      <w:rFonts w:ascii="Times New Roman" w:hAnsi="Times New Roman" w:eastAsia="黑体" w:cs="Times New Roman"/>
      <w:szCs w:val="24"/>
    </w:rPr>
  </w:style>
  <w:style w:type="paragraph" w:styleId="1210" w:customStyle="1">
    <w:name w:val="正文段落"/>
    <w:basedOn w:val="1087"/>
    <w:qFormat/>
    <w:pPr>
      <w:ind w:firstLine="200"/>
      <w:spacing w:after="120" w:line="360" w:lineRule="auto"/>
      <w:widowControl/>
    </w:pPr>
    <w:rPr>
      <w:sz w:val="24"/>
      <w:szCs w:val="24"/>
    </w:rPr>
  </w:style>
  <w:style w:type="paragraph" w:styleId="1211" w:customStyle="1">
    <w:name w:val="Sale_Header 2"/>
    <w:next w:val="740"/>
    <w:link w:val="1212"/>
    <w:qFormat/>
    <w:rPr>
      <w:rFonts w:ascii="Arial" w:hAnsi="Arial" w:cs="Calibri"/>
      <w:b/>
      <w:i/>
      <w:iCs/>
      <w:color w:val="000000"/>
      <w:sz w:val="28"/>
      <w:szCs w:val="24"/>
    </w:rPr>
  </w:style>
  <w:style w:type="character" w:styleId="1212" w:customStyle="1">
    <w:name w:val="Sale_Header 2 Char Char"/>
    <w:link w:val="1211"/>
    <w:qFormat/>
    <w:rPr>
      <w:rFonts w:ascii="Arial" w:hAnsi="Arial" w:eastAsia="宋体" w:cs="Calibri"/>
      <w:b/>
      <w:i/>
      <w:iCs/>
      <w:color w:val="000000"/>
      <w:sz w:val="28"/>
      <w:szCs w:val="24"/>
    </w:rPr>
  </w:style>
  <w:style w:type="paragraph" w:styleId="1213" w:customStyle="1">
    <w:name w:val="Default Text"/>
    <w:link w:val="1214"/>
    <w:qFormat/>
    <w:pPr>
      <w:ind w:left="289" w:hanging="181"/>
      <w:widowControl w:val="off"/>
      <w:tabs>
        <w:tab w:val="left" w:pos="720" w:leader="none"/>
      </w:tabs>
    </w:pPr>
    <w:rPr>
      <w:rFonts w:ascii="Arial" w:hAnsi="Arial" w:cs="Calibri"/>
      <w:sz w:val="18"/>
      <w:szCs w:val="18"/>
    </w:rPr>
  </w:style>
  <w:style w:type="character" w:styleId="1214" w:customStyle="1">
    <w:name w:val="Default Text Char Char"/>
    <w:link w:val="1213"/>
    <w:qFormat/>
    <w:rPr>
      <w:rFonts w:ascii="Arial" w:hAnsi="Arial" w:eastAsia="宋体" w:cs="Calibri"/>
      <w:sz w:val="18"/>
      <w:szCs w:val="18"/>
    </w:rPr>
  </w:style>
  <w:style w:type="paragraph" w:styleId="1215" w:customStyle="1">
    <w:name w:val="Normal (Arial)"/>
    <w:basedOn w:val="740"/>
    <w:qFormat/>
    <w:pPr>
      <w:jc w:val="left"/>
      <w:widowControl/>
    </w:pPr>
    <w:rPr>
      <w:rFonts w:ascii="Arial" w:hAnsi="Arial"/>
      <w:sz w:val="20"/>
      <w:szCs w:val="20"/>
      <w:lang w:eastAsia="en-US"/>
    </w:rPr>
  </w:style>
  <w:style w:type="paragraph" w:styleId="1216" w:customStyle="1">
    <w:name w:val="List Bullet2"/>
    <w:basedOn w:val="740"/>
    <w:qFormat/>
    <w:pPr>
      <w:ind w:left="1151" w:right="794" w:hanging="357"/>
      <w:jc w:val="left"/>
      <w:spacing w:before="60" w:after="60" w:line="288" w:lineRule="auto"/>
      <w:widowControl/>
      <w:tabs>
        <w:tab w:val="left" w:pos="1154" w:leader="none"/>
      </w:tabs>
    </w:pPr>
    <w:rPr>
      <w:rFonts w:ascii="Times New Roman" w:hAnsi="Times New Roman" w:cs="Times New Roman"/>
      <w:szCs w:val="24"/>
    </w:rPr>
  </w:style>
  <w:style w:type="paragraph" w:styleId="1217" w:customStyle="1">
    <w:name w:val="正文缩进3"/>
    <w:qFormat/>
    <w:pPr>
      <w:ind w:firstLine="200"/>
    </w:pPr>
    <w:rPr>
      <w:rFonts w:cs="Calibri"/>
      <w:sz w:val="24"/>
    </w:rPr>
  </w:style>
  <w:style w:type="paragraph" w:styleId="1218" w:customStyle="1">
    <w:name w:val="列表 1"/>
    <w:qFormat/>
    <w:pPr>
      <w:ind w:left="840" w:hanging="420"/>
      <w:tabs>
        <w:tab w:val="left" w:pos="840" w:leader="none"/>
      </w:tabs>
    </w:pPr>
    <w:rPr>
      <w:rFonts w:eastAsia="楷体_GB2312" w:cs="Calibri"/>
      <w:sz w:val="24"/>
    </w:rPr>
  </w:style>
  <w:style w:type="paragraph" w:styleId="1219" w:customStyle="1">
    <w:name w:val="小标题"/>
    <w:basedOn w:val="740"/>
    <w:next w:val="740"/>
    <w:qFormat/>
    <w:pPr>
      <w:ind w:firstLine="200"/>
      <w:keepLines/>
      <w:keepNext/>
      <w:outlineLvl w:val="4"/>
    </w:pPr>
    <w:rPr>
      <w:rFonts w:ascii="Times New Roman" w:hAnsi="Times New Roman" w:eastAsia="楷体_GB2312" w:cs="Times New Roman"/>
      <w:b/>
      <w:bCs/>
      <w:i/>
      <w:iCs/>
      <w:sz w:val="24"/>
      <w:szCs w:val="24"/>
      <w:u w:val="single"/>
    </w:rPr>
  </w:style>
  <w:style w:type="paragraph" w:styleId="1220" w:customStyle="1">
    <w:name w:val="Body"/>
    <w:basedOn w:val="740"/>
    <w:qFormat/>
    <w:pPr>
      <w:jc w:val="left"/>
      <w:spacing w:after="200"/>
      <w:widowControl/>
    </w:pPr>
    <w:rPr>
      <w:rFonts w:ascii="Times New Roman" w:hAnsi="Times New Roman" w:cs="Times New Roman"/>
      <w:sz w:val="22"/>
      <w:szCs w:val="20"/>
    </w:rPr>
  </w:style>
  <w:style w:type="paragraph" w:styleId="1221" w:customStyle="1">
    <w:name w:val="索引 91"/>
    <w:basedOn w:val="740"/>
    <w:next w:val="740"/>
    <w:qFormat/>
    <w:pPr>
      <w:ind w:left="1890" w:hanging="210"/>
      <w:jc w:val="left"/>
    </w:pPr>
    <w:rPr>
      <w:rFonts w:ascii="Times New Roman" w:hAnsi="Times New Roman" w:cs="Times New Roman"/>
      <w:sz w:val="20"/>
      <w:szCs w:val="20"/>
    </w:rPr>
  </w:style>
  <w:style w:type="paragraph" w:styleId="1222" w:customStyle="1">
    <w:name w:val="基准索引样式"/>
    <w:basedOn w:val="740"/>
    <w:qFormat/>
    <w:pPr>
      <w:ind w:left="360" w:firstLine="576"/>
      <w:jc w:val="left"/>
      <w:spacing w:line="220" w:lineRule="atLeast"/>
      <w:widowControl/>
    </w:pPr>
    <w:rPr>
      <w:rFonts w:ascii="Times New Roman" w:hAnsi="Times New Roman" w:cs="Times New Roman"/>
      <w:sz w:val="20"/>
      <w:szCs w:val="20"/>
    </w:rPr>
  </w:style>
  <w:style w:type="paragraph" w:styleId="1223" w:customStyle="1">
    <w:name w:val="Heading2REP"/>
    <w:basedOn w:val="800"/>
    <w:qFormat/>
    <w:pPr>
      <w:jc w:val="left"/>
      <w:spacing w:after="0"/>
      <w:widowControl/>
      <w:tabs>
        <w:tab w:val="left" w:pos="720" w:leader="none"/>
        <w:tab w:val="left" w:pos="1440" w:leader="none"/>
        <w:tab w:val="left" w:pos="2160" w:leader="none"/>
        <w:tab w:val="left" w:pos="2880" w:leader="none"/>
        <w:tab w:val="left" w:pos="3600" w:leader="none"/>
        <w:tab w:val="left" w:pos="4320" w:leader="none"/>
        <w:tab w:val="left" w:pos="5040" w:leader="none"/>
        <w:tab w:val="left" w:pos="5760" w:leader="none"/>
        <w:tab w:val="left" w:pos="6480" w:leader="none"/>
        <w:tab w:val="left" w:pos="7200" w:leader="none"/>
        <w:tab w:val="left" w:pos="7920" w:leader="none"/>
      </w:tabs>
    </w:pPr>
    <w:rPr>
      <w:rFonts w:ascii="Century Gothic" w:hAnsi="Century Gothic"/>
      <w:b/>
      <w:color w:val="000000"/>
      <w:szCs w:val="20"/>
    </w:rPr>
  </w:style>
  <w:style w:type="paragraph" w:styleId="1224" w:customStyle="1">
    <w:name w:val="BodyREP"/>
    <w:basedOn w:val="800"/>
    <w:qFormat/>
    <w:pPr>
      <w:ind w:left="2160"/>
      <w:jc w:val="left"/>
      <w:spacing w:after="0"/>
      <w:widowControl/>
      <w:tabs>
        <w:tab w:val="left" w:pos="720" w:leader="none"/>
        <w:tab w:val="left" w:pos="1440" w:leader="none"/>
        <w:tab w:val="left" w:pos="2160" w:leader="none"/>
        <w:tab w:val="left" w:pos="2880" w:leader="none"/>
        <w:tab w:val="left" w:pos="3600" w:leader="none"/>
        <w:tab w:val="left" w:pos="4320" w:leader="none"/>
        <w:tab w:val="left" w:pos="5040" w:leader="none"/>
        <w:tab w:val="left" w:pos="5760" w:leader="none"/>
        <w:tab w:val="left" w:pos="6480" w:leader="none"/>
        <w:tab w:val="left" w:pos="7200" w:leader="none"/>
        <w:tab w:val="left" w:pos="7920" w:leader="none"/>
      </w:tabs>
    </w:pPr>
    <w:rPr>
      <w:color w:val="000000"/>
      <w:sz w:val="20"/>
      <w:szCs w:val="20"/>
    </w:rPr>
  </w:style>
  <w:style w:type="paragraph" w:styleId="1225" w:customStyle="1">
    <w:name w:val="Bullet1"/>
    <w:basedOn w:val="740"/>
    <w:qFormat/>
    <w:pPr>
      <w:jc w:val="left"/>
      <w:widowControl/>
    </w:pPr>
    <w:rPr>
      <w:rFonts w:ascii="CG Times" w:hAnsi="CG Times" w:cs="Times New Roman"/>
      <w:sz w:val="20"/>
      <w:szCs w:val="20"/>
    </w:rPr>
  </w:style>
  <w:style w:type="paragraph" w:styleId="1226" w:customStyle="1">
    <w:name w:val="TableText"/>
    <w:basedOn w:val="740"/>
    <w:qFormat/>
    <w:pPr>
      <w:jc w:val="left"/>
      <w:spacing w:before="60" w:after="60" w:line="240" w:lineRule="atLeast"/>
      <w:widowControl/>
    </w:pPr>
    <w:rPr>
      <w:rFonts w:ascii="Times New Roman" w:hAnsi="Times New Roman" w:eastAsia="仿宋体" w:cs="Times New Roman"/>
      <w:sz w:val="24"/>
      <w:szCs w:val="20"/>
      <w:lang w:eastAsia="en-US"/>
    </w:rPr>
  </w:style>
  <w:style w:type="paragraph" w:styleId="1227" w:customStyle="1">
    <w:name w:val="工程正文"/>
    <w:basedOn w:val="740"/>
    <w:qFormat/>
    <w:pPr>
      <w:ind w:firstLine="500"/>
      <w:spacing w:line="360" w:lineRule="atLeast"/>
    </w:pPr>
    <w:rPr>
      <w:rFonts w:ascii="Times New Roman" w:hAnsi="Times New Roman" w:cs="Times New Roman"/>
      <w:color w:val="000000"/>
      <w:spacing w:val="20"/>
      <w:szCs w:val="20"/>
    </w:rPr>
  </w:style>
  <w:style w:type="paragraph" w:styleId="1228" w:customStyle="1">
    <w:name w:val="Picture"/>
    <w:basedOn w:val="740"/>
    <w:next w:val="756"/>
    <w:qFormat/>
    <w:pPr>
      <w:keepNext/>
      <w:widowControl/>
    </w:pPr>
    <w:rPr>
      <w:rFonts w:hint="eastAsia" w:ascii="楷体" w:hAnsi="Arial" w:eastAsia="楷体" w:cs="Times New Roman"/>
      <w:b/>
      <w:spacing w:val="-5"/>
      <w:sz w:val="24"/>
      <w:szCs w:val="20"/>
    </w:rPr>
  </w:style>
  <w:style w:type="paragraph" w:styleId="1229" w:customStyle="1">
    <w:name w:val="TableTitle"/>
    <w:basedOn w:val="1230"/>
    <w:qFormat/>
    <w:pPr>
      <w:spacing w:before="0" w:after="120"/>
    </w:pPr>
  </w:style>
  <w:style w:type="paragraph" w:styleId="1230" w:customStyle="1">
    <w:name w:val="TableNumber"/>
    <w:basedOn w:val="740"/>
    <w:next w:val="1229"/>
    <w:qFormat/>
    <w:pPr>
      <w:jc w:val="center"/>
      <w:keepNext/>
      <w:spacing w:before="75" w:after="40" w:line="260" w:lineRule="atLeast"/>
      <w:widowControl/>
    </w:pPr>
    <w:rPr>
      <w:rFonts w:ascii="IDCSansSerif" w:hAnsi="IDCSansSerif" w:cs="Times New Roman"/>
      <w:b/>
      <w:sz w:val="22"/>
      <w:szCs w:val="20"/>
    </w:rPr>
  </w:style>
  <w:style w:type="paragraph" w:styleId="1231" w:customStyle="1">
    <w:name w:val="TH_FL"/>
    <w:basedOn w:val="740"/>
    <w:qFormat/>
    <w:pPr>
      <w:jc w:val="left"/>
      <w:spacing w:before="40" w:after="40" w:line="220" w:lineRule="atLeast"/>
      <w:widowControl/>
    </w:pPr>
    <w:rPr>
      <w:rFonts w:ascii="IDCSansSerif" w:hAnsi="IDCSansSerif" w:cs="Times New Roman"/>
      <w:sz w:val="18"/>
      <w:szCs w:val="20"/>
    </w:rPr>
  </w:style>
  <w:style w:type="paragraph" w:styleId="1232" w:customStyle="1">
    <w:name w:val="TH_CTR"/>
    <w:basedOn w:val="1231"/>
    <w:qFormat/>
    <w:pPr>
      <w:jc w:val="center"/>
    </w:pPr>
  </w:style>
  <w:style w:type="paragraph" w:styleId="1233" w:customStyle="1">
    <w:name w:val="TB_FL"/>
    <w:basedOn w:val="740"/>
    <w:qFormat/>
    <w:pPr>
      <w:jc w:val="left"/>
      <w:spacing w:before="40" w:after="40" w:line="220" w:lineRule="atLeast"/>
      <w:widowControl/>
    </w:pPr>
    <w:rPr>
      <w:rFonts w:ascii="IDCSansSerif" w:hAnsi="IDCSansSerif" w:cs="Times New Roman"/>
      <w:sz w:val="18"/>
      <w:szCs w:val="20"/>
    </w:rPr>
  </w:style>
  <w:style w:type="paragraph" w:styleId="1234" w:customStyle="1">
    <w:name w:val="TB_FR"/>
    <w:basedOn w:val="1233"/>
    <w:qFormat/>
    <w:pPr>
      <w:jc w:val="right"/>
    </w:pPr>
  </w:style>
  <w:style w:type="paragraph" w:styleId="1235" w:customStyle="1">
    <w:name w:val="TFN"/>
    <w:basedOn w:val="1233"/>
    <w:qFormat/>
    <w:pPr>
      <w:spacing w:after="0"/>
    </w:pPr>
  </w:style>
  <w:style w:type="paragraph" w:styleId="1236" w:customStyle="1">
    <w:name w:val="ymtext"/>
    <w:basedOn w:val="740"/>
    <w:qFormat/>
    <w:pPr>
      <w:ind w:firstLine="547"/>
      <w:jc w:val="left"/>
      <w:spacing w:after="100" w:line="500" w:lineRule="atLeast"/>
      <w:widowControl/>
    </w:pPr>
    <w:rPr>
      <w:rFonts w:hint="eastAsia" w:ascii="宋体" w:hAnsi="Times New Roman" w:cs="Times New Roman"/>
      <w:spacing w:val="40"/>
      <w:sz w:val="24"/>
      <w:szCs w:val="20"/>
    </w:rPr>
  </w:style>
  <w:style w:type="paragraph" w:styleId="1237" w:customStyle="1">
    <w:name w:val="text"/>
    <w:basedOn w:val="813"/>
    <w:qFormat/>
    <w:pPr>
      <w:ind w:left="2880" w:hanging="1000"/>
      <w:jc w:val="left"/>
      <w:spacing w:before="0" w:after="0" w:line="300" w:lineRule="atLeast"/>
      <w:widowControl/>
      <w:tabs>
        <w:tab w:val="left" w:pos="1440" w:leader="none"/>
      </w:tabs>
      <w:outlineLvl w:val="9"/>
    </w:pPr>
    <w:rPr>
      <w:rFonts w:ascii="Garamond" w:hAnsi="Garamond"/>
      <w:b w:val="0"/>
      <w:bCs w:val="0"/>
      <w:sz w:val="24"/>
      <w:szCs w:val="20"/>
      <w:lang w:eastAsia="en-US"/>
    </w:rPr>
  </w:style>
  <w:style w:type="paragraph" w:styleId="1238" w:customStyle="1">
    <w:name w:val="正文文字（缩进2字）"/>
    <w:basedOn w:val="800"/>
    <w:qFormat/>
    <w:pPr>
      <w:ind w:firstLine="422"/>
    </w:pPr>
    <w:rPr>
      <w:b/>
      <w:bCs/>
      <w:szCs w:val="20"/>
    </w:rPr>
  </w:style>
  <w:style w:type="paragraph" w:styleId="1239" w:customStyle="1">
    <w:name w:val="我的标题2"/>
    <w:basedOn w:val="740"/>
    <w:next w:val="740"/>
    <w:qFormat/>
    <w:pPr>
      <w:jc w:val="left"/>
      <w:spacing w:line="300" w:lineRule="auto"/>
      <w:widowControl/>
    </w:pPr>
    <w:rPr>
      <w:rFonts w:ascii="宋体" w:hAnsi="宋体" w:cs="Times New Roman"/>
      <w:b/>
      <w:bCs/>
      <w:spacing w:val="6"/>
      <w:sz w:val="24"/>
      <w:szCs w:val="20"/>
    </w:rPr>
  </w:style>
  <w:style w:type="paragraph" w:styleId="1240" w:customStyle="1">
    <w:name w:val="我的正文"/>
    <w:basedOn w:val="740"/>
    <w:qFormat/>
    <w:pPr>
      <w:ind w:firstLine="510"/>
      <w:jc w:val="left"/>
      <w:spacing w:line="288" w:lineRule="auto"/>
      <w:widowControl/>
    </w:pPr>
    <w:rPr>
      <w:rFonts w:ascii="Times New Roman" w:hAnsi="Times New Roman" w:cs="Times New Roman"/>
      <w:spacing w:val="6"/>
      <w:sz w:val="24"/>
      <w:szCs w:val="20"/>
    </w:rPr>
  </w:style>
  <w:style w:type="paragraph" w:styleId="1241" w:customStyle="1">
    <w:name w:val="Body Single"/>
    <w:basedOn w:val="740"/>
    <w:qFormat/>
    <w:pPr>
      <w:jc w:val="left"/>
      <w:widowControl/>
    </w:pPr>
    <w:rPr>
      <w:rFonts w:ascii="Times New Roman" w:hAnsi="Times New Roman" w:eastAsia="Times New Roman" w:cs="Times New Roman"/>
      <w:sz w:val="24"/>
      <w:szCs w:val="20"/>
      <w:lang w:eastAsia="en-US"/>
    </w:rPr>
  </w:style>
  <w:style w:type="paragraph" w:styleId="1242" w:customStyle="1">
    <w:name w:val="图片"/>
    <w:basedOn w:val="740"/>
    <w:next w:val="740"/>
    <w:qFormat/>
    <w:pPr>
      <w:jc w:val="center"/>
    </w:pPr>
    <w:rPr>
      <w:rFonts w:ascii="Times New Roman" w:hAnsi="Times New Roman" w:cs="Times New Roman"/>
      <w:szCs w:val="24"/>
    </w:rPr>
  </w:style>
  <w:style w:type="paragraph" w:styleId="1243" w:customStyle="1">
    <w:name w:val="图名"/>
    <w:basedOn w:val="740"/>
    <w:next w:val="740"/>
    <w:qFormat/>
    <w:pPr>
      <w:jc w:val="center"/>
      <w:spacing w:line="360" w:lineRule="auto"/>
    </w:pPr>
    <w:rPr>
      <w:rFonts w:ascii="Arial" w:hAnsi="Arial" w:eastAsia="黑体" w:cs="Times New Roman"/>
      <w:b/>
      <w:szCs w:val="24"/>
    </w:rPr>
  </w:style>
  <w:style w:type="paragraph" w:styleId="1244" w:customStyle="1">
    <w:name w:val="项目 1"/>
    <w:basedOn w:val="1087"/>
    <w:qFormat/>
    <w:pPr>
      <w:ind w:firstLine="0"/>
      <w:spacing w:line="360" w:lineRule="auto"/>
    </w:pPr>
    <w:rPr>
      <w:sz w:val="24"/>
      <w:szCs w:val="24"/>
    </w:rPr>
  </w:style>
  <w:style w:type="paragraph" w:styleId="1245" w:customStyle="1">
    <w:name w:val="List Bullet1"/>
    <w:basedOn w:val="740"/>
    <w:qFormat/>
    <w:pPr>
      <w:ind w:left="1344" w:right="57" w:hanging="360"/>
      <w:jc w:val="left"/>
      <w:spacing w:before="240" w:after="120" w:line="288" w:lineRule="auto"/>
      <w:widowControl/>
      <w:tabs>
        <w:tab w:val="left" w:pos="1344" w:leader="none"/>
      </w:tabs>
    </w:pPr>
    <w:rPr>
      <w:rFonts w:ascii="宋体" w:hAnsi="Times New Roman" w:cs="Times New Roman"/>
      <w:bCs/>
      <w:color w:val="000000"/>
      <w:szCs w:val="24"/>
    </w:rPr>
  </w:style>
  <w:style w:type="paragraph" w:styleId="1246" w:customStyle="1">
    <w:name w:val="封面落款"/>
    <w:basedOn w:val="740"/>
    <w:qFormat/>
    <w:pPr>
      <w:jc w:val="center"/>
      <w:spacing w:line="360" w:lineRule="auto"/>
    </w:pPr>
    <w:rPr>
      <w:rFonts w:ascii="Arial" w:hAnsi="Arial" w:eastAsia="黑体" w:cs="Times New Roman"/>
      <w:sz w:val="32"/>
      <w:szCs w:val="24"/>
    </w:rPr>
  </w:style>
  <w:style w:type="paragraph" w:styleId="1247" w:customStyle="1">
    <w:name w:val="表格标注"/>
    <w:basedOn w:val="740"/>
    <w:qFormat/>
    <w:pPr>
      <w:ind w:left="420" w:hanging="420"/>
      <w:spacing w:line="360" w:lineRule="auto"/>
      <w:tabs>
        <w:tab w:val="left" w:pos="420" w:leader="none"/>
      </w:tabs>
    </w:pPr>
    <w:rPr>
      <w:rFonts w:ascii="Times New Roman" w:hAnsi="Times New Roman" w:cs="Times New Roman"/>
      <w:szCs w:val="24"/>
    </w:rPr>
  </w:style>
  <w:style w:type="paragraph" w:styleId="1248" w:customStyle="1">
    <w:name w:val="Char Char1"/>
    <w:basedOn w:val="740"/>
    <w:qFormat/>
    <w:pPr>
      <w:spacing w:line="360" w:lineRule="auto"/>
    </w:pPr>
    <w:rPr>
      <w:rFonts w:ascii="Tahoma" w:hAnsi="Tahoma" w:cs="Times New Roman"/>
      <w:sz w:val="24"/>
      <w:szCs w:val="20"/>
    </w:rPr>
  </w:style>
  <w:style w:type="paragraph" w:styleId="1249" w:customStyle="1">
    <w:name w:val="Char1 Char Char Char Char Char"/>
    <w:basedOn w:val="740"/>
    <w:qFormat/>
    <w:pPr>
      <w:ind w:firstLine="200"/>
      <w:jc w:val="left"/>
      <w:spacing w:before="240" w:after="120" w:line="288" w:lineRule="auto"/>
    </w:pPr>
    <w:rPr>
      <w:rFonts w:ascii="Tahoma" w:hAnsi="Tahoma" w:cs="Times New Roman"/>
      <w:sz w:val="24"/>
      <w:szCs w:val="24"/>
    </w:rPr>
  </w:style>
  <w:style w:type="paragraph" w:styleId="1250" w:customStyle="1">
    <w:name w:val="WW-正文缩进"/>
    <w:basedOn w:val="740"/>
    <w:qFormat/>
    <w:pPr>
      <w:ind w:firstLine="420"/>
    </w:pPr>
    <w:rPr>
      <w:rFonts w:ascii="Times New Roman" w:hAnsi="Times New Roman" w:cs="Times New Roman"/>
      <w:szCs w:val="20"/>
      <w:lang w:eastAsia="ar-SA"/>
    </w:rPr>
  </w:style>
  <w:style w:type="paragraph" w:styleId="1251" w:customStyle="1">
    <w:name w:val="Table Text Bullet"/>
    <w:basedOn w:val="1057"/>
    <w:qFormat/>
    <w:pPr>
      <w:ind w:left="360" w:firstLine="0"/>
      <w:spacing w:before="60" w:after="60" w:line="288" w:lineRule="auto"/>
      <w:tabs>
        <w:tab w:val="left" w:pos="1080" w:leader="none"/>
      </w:tabs>
    </w:pPr>
    <w:rPr>
      <w:rFonts w:ascii="Times New Roman" w:hAnsi="Times New Roman" w:eastAsia="宋体" w:cs="Calibri"/>
      <w:sz w:val="19"/>
      <w:szCs w:val="19"/>
      <w:lang w:val="en-US" w:eastAsia="zh-CN" w:bidi="ar-SA"/>
    </w:rPr>
  </w:style>
  <w:style w:type="paragraph" w:styleId="1252" w:customStyle="1">
    <w:name w:val="RFP Question List 2"/>
    <w:basedOn w:val="740"/>
    <w:qFormat/>
    <w:pPr>
      <w:ind w:left="720" w:hanging="360"/>
      <w:jc w:val="left"/>
      <w:spacing w:before="120" w:after="120" w:line="288" w:lineRule="auto"/>
      <w:widowControl/>
      <w:tabs>
        <w:tab w:val="left" w:pos="720" w:leader="none"/>
      </w:tabs>
    </w:pPr>
    <w:rPr>
      <w:rFonts w:ascii="Times New Roman" w:hAnsi="Times New Roman" w:cs="Times New Roman"/>
      <w:color w:val="6666ff"/>
      <w:szCs w:val="21"/>
    </w:rPr>
  </w:style>
  <w:style w:type="paragraph" w:styleId="1253" w:customStyle="1">
    <w:name w:val="bullet box 2 (arrows)"/>
    <w:basedOn w:val="740"/>
    <w:qFormat/>
    <w:pPr>
      <w:ind w:left="720" w:hanging="720"/>
      <w:spacing w:before="120"/>
      <w:widowControl/>
      <w:tabs>
        <w:tab w:val="left" w:pos="720" w:leader="none"/>
      </w:tabs>
    </w:pPr>
    <w:rPr>
      <w:rFonts w:ascii="Arial" w:hAnsi="Arial" w:cs="Times New Roman"/>
      <w:sz w:val="20"/>
      <w:szCs w:val="20"/>
      <w:lang w:eastAsia="en-US"/>
    </w:rPr>
  </w:style>
  <w:style w:type="paragraph" w:styleId="1254" w:customStyle="1">
    <w:name w:val="表格项目符号"/>
    <w:basedOn w:val="757"/>
    <w:qFormat/>
    <w:pPr>
      <w:ind w:left="249" w:hanging="249"/>
      <w:jc w:val="both"/>
      <w:spacing w:after="0" w:line="300" w:lineRule="auto"/>
      <w:widowControl w:val="off"/>
      <w:tabs>
        <w:tab w:val="clear" w:pos="480" w:leader="none"/>
      </w:tabs>
    </w:pPr>
    <w:rPr>
      <w:rFonts w:ascii="Times New Roman" w:hAnsi="Times New Roman" w:cs="Times New Roman"/>
      <w:sz w:val="21"/>
      <w:szCs w:val="24"/>
    </w:rPr>
  </w:style>
  <w:style w:type="paragraph" w:styleId="1255" w:customStyle="1">
    <w:name w:val="附图标题"/>
    <w:basedOn w:val="740"/>
    <w:next w:val="1087"/>
    <w:qFormat/>
    <w:pPr>
      <w:ind w:left="420" w:hanging="420"/>
      <w:jc w:val="center"/>
      <w:tabs>
        <w:tab w:val="left" w:pos="720" w:leader="none"/>
      </w:tabs>
    </w:pPr>
    <w:rPr>
      <w:rFonts w:ascii="Arial" w:hAnsi="Arial" w:eastAsia="黑体" w:cs="Times New Roman"/>
      <w:b/>
      <w:sz w:val="18"/>
      <w:szCs w:val="24"/>
    </w:rPr>
  </w:style>
  <w:style w:type="paragraph" w:styleId="1256" w:customStyle="1">
    <w:name w:val="bullet box 1"/>
    <w:basedOn w:val="740"/>
    <w:qFormat/>
    <w:pPr>
      <w:ind w:left="1080" w:hanging="360"/>
      <w:spacing w:before="120"/>
      <w:widowControl/>
      <w:tabs>
        <w:tab w:val="left" w:pos="1080" w:leader="none"/>
      </w:tabs>
    </w:pPr>
    <w:rPr>
      <w:rFonts w:ascii="Arial" w:hAnsi="Arial" w:cs="Times New Roman"/>
      <w:sz w:val="20"/>
      <w:szCs w:val="20"/>
      <w:lang w:eastAsia="en-US"/>
    </w:rPr>
  </w:style>
  <w:style w:type="paragraph" w:styleId="1257" w:customStyle="1">
    <w:name w:val="Char1 Char Char Char Char Char Char Char Char Char Char"/>
    <w:basedOn w:val="740"/>
    <w:qFormat/>
    <w:rPr>
      <w:rFonts w:ascii="Tahoma" w:hAnsi="Tahoma" w:cs="Times New Roman"/>
      <w:sz w:val="24"/>
      <w:szCs w:val="20"/>
    </w:rPr>
  </w:style>
  <w:style w:type="paragraph" w:styleId="1258" w:customStyle="1">
    <w:name w:val="Char Char Char Char Char Char Char Char Char Char Char Char Char Char Char Char Char Char Char Char Char Char Char Char"/>
    <w:basedOn w:val="740"/>
    <w:qFormat/>
    <w:rPr>
      <w:rFonts w:ascii="Tahoma" w:hAnsi="Tahoma" w:cs="Times New Roman"/>
      <w:sz w:val="24"/>
      <w:szCs w:val="20"/>
    </w:rPr>
  </w:style>
  <w:style w:type="paragraph" w:styleId="1259" w:customStyle="1">
    <w:name w:val="Char Char Char Char1 Char Char"/>
    <w:basedOn w:val="740"/>
    <w:qFormat/>
    <w:pPr>
      <w:jc w:val="center"/>
    </w:pPr>
    <w:rPr>
      <w:rFonts w:ascii="Tahoma" w:hAnsi="Tahoma" w:cs="Times New Roman"/>
      <w:sz w:val="24"/>
      <w:szCs w:val="24"/>
    </w:rPr>
  </w:style>
  <w:style w:type="paragraph" w:styleId="1260" w:customStyle="1">
    <w:name w:val="Char1 Char Char"/>
    <w:basedOn w:val="740"/>
    <w:qFormat/>
    <w:rPr>
      <w:rFonts w:ascii="Tahoma" w:hAnsi="Tahoma" w:cs="Times New Roman"/>
      <w:sz w:val="24"/>
      <w:szCs w:val="20"/>
    </w:rPr>
  </w:style>
  <w:style w:type="paragraph" w:styleId="1261" w:customStyle="1">
    <w:name w:val="a14"/>
    <w:basedOn w:val="740"/>
    <w:qFormat/>
    <w:pPr>
      <w:ind w:firstLine="419"/>
      <w:jc w:val="left"/>
      <w:spacing w:before="100" w:beforeAutospacing="1" w:after="100" w:afterAutospacing="1" w:line="335" w:lineRule="atLeast"/>
      <w:widowControl/>
    </w:pPr>
    <w:rPr>
      <w:rFonts w:ascii="宋体" w:hAnsi="宋体" w:cs="Times New Roman"/>
      <w:sz w:val="23"/>
      <w:szCs w:val="23"/>
    </w:rPr>
  </w:style>
  <w:style w:type="paragraph" w:styleId="1262" w:customStyle="1">
    <w:name w:val="Char Char1 Char Char Char Char Char Char"/>
    <w:basedOn w:val="740"/>
    <w:qFormat/>
    <w:pPr>
      <w:spacing w:line="360" w:lineRule="auto"/>
    </w:pPr>
    <w:rPr>
      <w:rFonts w:ascii="Tahoma" w:hAnsi="Tahoma" w:cs="Times New Roman"/>
      <w:sz w:val="24"/>
      <w:szCs w:val="20"/>
    </w:rPr>
  </w:style>
  <w:style w:type="paragraph" w:styleId="1263" w:customStyle="1">
    <w:name w:val="纯文本11"/>
    <w:basedOn w:val="740"/>
    <w:next w:val="1264"/>
    <w:qFormat/>
    <w:rPr>
      <w:rFonts w:ascii="宋体" w:hAnsi="宋体" w:cs="Times New Roman"/>
      <w:szCs w:val="20"/>
      <w:lang w:eastAsia="ar-SA"/>
    </w:rPr>
  </w:style>
  <w:style w:type="paragraph" w:styleId="1264" w:customStyle="1">
    <w:name w:val="正文缩进11"/>
    <w:basedOn w:val="740"/>
    <w:next w:val="740"/>
    <w:qFormat/>
    <w:pPr>
      <w:ind w:firstLine="420"/>
    </w:pPr>
    <w:rPr>
      <w:szCs w:val="21"/>
    </w:rPr>
  </w:style>
  <w:style w:type="paragraph" w:styleId="1265" w:customStyle="1">
    <w:name w:val="批注文字1"/>
    <w:basedOn w:val="740"/>
    <w:qFormat/>
    <w:pPr>
      <w:jc w:val="left"/>
    </w:pPr>
    <w:rPr>
      <w:rFonts w:ascii="Times New Roman" w:hAnsi="Times New Roman" w:cs="Times New Roman"/>
      <w:szCs w:val="24"/>
      <w:lang w:eastAsia="ar-SA"/>
    </w:rPr>
  </w:style>
  <w:style w:type="paragraph" w:styleId="1266" w:customStyle="1">
    <w:name w:val="正文s"/>
    <w:basedOn w:val="740"/>
    <w:next w:val="740"/>
    <w:qFormat/>
    <w:pPr>
      <w:ind w:firstLine="200"/>
      <w:spacing w:after="50" w:line="400" w:lineRule="exact"/>
    </w:pPr>
    <w:rPr>
      <w:rFonts w:ascii="Times New Roman" w:hAnsi="Times New Roman" w:cs="Times New Roman"/>
      <w:sz w:val="24"/>
      <w:szCs w:val="24"/>
      <w:lang w:eastAsia="ar-SA"/>
    </w:rPr>
  </w:style>
  <w:style w:type="paragraph" w:styleId="1267" w:customStyle="1">
    <w:name w:val="Bullet List"/>
    <w:basedOn w:val="740"/>
    <w:qFormat/>
    <w:pPr>
      <w:ind w:left="820" w:hanging="420"/>
      <w:spacing w:before="120"/>
      <w:widowControl/>
      <w:tabs>
        <w:tab w:val="left" w:pos="820" w:leader="none"/>
      </w:tabs>
    </w:pPr>
    <w:rPr>
      <w:rFonts w:ascii="Courier New" w:hAnsi="Courier New" w:cs="Times New Roman"/>
      <w:sz w:val="20"/>
      <w:szCs w:val="20"/>
    </w:rPr>
  </w:style>
  <w:style w:type="paragraph" w:styleId="1268" w:customStyle="1">
    <w:name w:val="表格正文"/>
    <w:basedOn w:val="740"/>
    <w:qFormat/>
    <w:pPr>
      <w:spacing w:line="300" w:lineRule="auto"/>
    </w:pPr>
    <w:rPr>
      <w:rFonts w:ascii="Times New Roman" w:hAnsi="Times New Roman" w:cs="Times New Roman"/>
      <w:szCs w:val="24"/>
    </w:rPr>
  </w:style>
  <w:style w:type="paragraph" w:styleId="1269" w:customStyle="1">
    <w:name w:val="Alt+X_首行空2"/>
    <w:basedOn w:val="740"/>
    <w:qFormat/>
    <w:pPr>
      <w:ind w:firstLine="480"/>
      <w:spacing w:line="360" w:lineRule="auto"/>
    </w:pPr>
    <w:rPr>
      <w:rFonts w:ascii="Times New Roman" w:hAnsi="Times New Roman" w:cs="宋体"/>
      <w:sz w:val="24"/>
      <w:szCs w:val="24"/>
    </w:rPr>
  </w:style>
  <w:style w:type="paragraph" w:styleId="1270" w:customStyle="1">
    <w:name w:val="缺省文本"/>
    <w:basedOn w:val="740"/>
    <w:qFormat/>
    <w:pPr>
      <w:jc w:val="left"/>
    </w:pPr>
    <w:rPr>
      <w:rFonts w:ascii="Times New Roman" w:hAnsi="Times New Roman" w:cs="Times New Roman"/>
      <w:sz w:val="24"/>
      <w:szCs w:val="24"/>
    </w:rPr>
  </w:style>
  <w:style w:type="paragraph" w:styleId="1271" w:customStyle="1">
    <w:name w:val="Char Char Char Char Char Char Char Char Char Char Char Char Char Char Char Char Char Char Char Char Char Char"/>
    <w:basedOn w:val="740"/>
    <w:qFormat/>
    <w:rPr>
      <w:rFonts w:ascii="Tahoma" w:hAnsi="Tahoma" w:cs="Times New Roman"/>
      <w:sz w:val="24"/>
      <w:szCs w:val="24"/>
    </w:rPr>
  </w:style>
  <w:style w:type="paragraph" w:styleId="1272" w:customStyle="1">
    <w:name w:val="表格首行"/>
    <w:basedOn w:val="740"/>
    <w:qFormat/>
    <w:pPr>
      <w:jc w:val="center"/>
    </w:pPr>
    <w:rPr>
      <w:rFonts w:ascii="宋体" w:hAnsi="宋体" w:cs="Times New Roman"/>
      <w:szCs w:val="24"/>
    </w:rPr>
  </w:style>
  <w:style w:type="paragraph" w:styleId="1273" w:customStyle="1">
    <w:name w:val="样式8"/>
    <w:basedOn w:val="813"/>
    <w:next w:val="813"/>
    <w:qFormat/>
    <w:pPr>
      <w:ind w:hanging="144"/>
      <w:spacing w:before="120" w:line="415" w:lineRule="auto"/>
      <w:tabs>
        <w:tab w:val="left" w:pos="864" w:leader="none"/>
      </w:tabs>
    </w:pPr>
    <w:rPr>
      <w:rFonts w:ascii="Arial" w:hAnsi="Arial" w:eastAsia="黑体"/>
    </w:rPr>
  </w:style>
  <w:style w:type="paragraph" w:styleId="1274" w:customStyle="1">
    <w:name w:val="样式 标题 3level_3PIM 3H3Level 3 HeadHeading 3 - oldsl3Headin..."/>
    <w:basedOn w:val="958"/>
    <w:qFormat/>
    <w:pPr>
      <w:ind w:left="709" w:hanging="709"/>
      <w:spacing w:after="0" w:line="415" w:lineRule="auto"/>
      <w:widowControl/>
      <w:tabs>
        <w:tab w:val="left" w:pos="709" w:leader="none"/>
      </w:tabs>
    </w:pPr>
    <w:rPr>
      <w:rFonts w:ascii="Times New Roman" w:hAnsi="Times New Roman"/>
      <w:b w:val="0"/>
      <w:sz w:val="28"/>
      <w:szCs w:val="20"/>
    </w:rPr>
  </w:style>
  <w:style w:type="paragraph" w:styleId="1275" w:customStyle="1">
    <w:name w:val="样式 宋体 首行缩进:  2 字符 段前: 0.5 行"/>
    <w:basedOn w:val="740"/>
    <w:qFormat/>
    <w:pPr>
      <w:ind w:left="200" w:firstLine="200"/>
      <w:spacing w:line="300" w:lineRule="auto"/>
    </w:pPr>
    <w:rPr>
      <w:rFonts w:ascii="Times New Roman" w:hAnsi="Times New Roman" w:eastAsia="仿宋_GB2312" w:cs="宋体"/>
      <w:sz w:val="24"/>
      <w:szCs w:val="20"/>
    </w:rPr>
  </w:style>
  <w:style w:type="paragraph" w:styleId="1276" w:customStyle="1">
    <w:name w:val="样式 首行缩进:  0.85 厘米"/>
    <w:basedOn w:val="740"/>
    <w:qFormat/>
    <w:pPr>
      <w:ind w:firstLine="480"/>
      <w:spacing w:line="360" w:lineRule="auto"/>
    </w:pPr>
    <w:rPr>
      <w:rFonts w:ascii="Tahoma" w:hAnsi="Tahoma" w:eastAsia="新宋体" w:cs="宋体"/>
      <w:sz w:val="24"/>
      <w:szCs w:val="20"/>
    </w:rPr>
  </w:style>
  <w:style w:type="paragraph" w:styleId="1277" w:customStyle="1">
    <w:name w:val="font9"/>
    <w:basedOn w:val="740"/>
    <w:qFormat/>
    <w:pPr>
      <w:jc w:val="left"/>
      <w:spacing w:before="100" w:beforeAutospacing="1" w:after="100" w:afterAutospacing="1"/>
      <w:widowControl/>
    </w:pPr>
    <w:rPr>
      <w:rFonts w:ascii="Times New Roman" w:hAnsi="Times New Roman" w:cs="Times New Roman"/>
      <w:b/>
      <w:bCs/>
      <w:sz w:val="24"/>
      <w:szCs w:val="24"/>
      <w:u w:val="single"/>
    </w:rPr>
  </w:style>
  <w:style w:type="paragraph" w:styleId="1278" w:customStyle="1">
    <w:name w:val="TABLE"/>
    <w:basedOn w:val="740"/>
    <w:qFormat/>
    <w:pPr>
      <w:jc w:val="left"/>
    </w:pPr>
    <w:rPr>
      <w:rFonts w:ascii="Microsoft Sans Serif" w:hAnsi="Microsoft Sans Serif" w:cs="Microsoft Sans Serif"/>
      <w:b/>
      <w:szCs w:val="21"/>
    </w:rPr>
  </w:style>
  <w:style w:type="paragraph" w:styleId="1279" w:customStyle="1">
    <w:name w:val="默认段落字体 Para Char Char Char Char"/>
    <w:basedOn w:val="740"/>
    <w:qFormat/>
    <w:pPr>
      <w:ind w:left="420" w:firstLine="420"/>
      <w:spacing w:line="240" w:lineRule="atLeast"/>
    </w:pPr>
    <w:rPr>
      <w:rFonts w:ascii="Times New Roman" w:hAnsi="Times New Roman" w:cs="Times New Roman"/>
      <w:szCs w:val="21"/>
    </w:rPr>
  </w:style>
  <w:style w:type="paragraph" w:styleId="1280" w:customStyle="1">
    <w:name w:val="正文2"/>
    <w:qFormat/>
    <w:pPr>
      <w:jc w:val="both"/>
      <w:spacing w:line="312" w:lineRule="atLeast"/>
      <w:widowControl w:val="off"/>
    </w:pPr>
    <w:rPr>
      <w:rFonts w:ascii="宋体" w:cs="Calibri"/>
      <w:sz w:val="34"/>
    </w:rPr>
  </w:style>
  <w:style w:type="paragraph" w:styleId="1281" w:customStyle="1">
    <w:name w:val="标题 4 + 两端对齐 段后: 0 磅 行距: 单倍行距1"/>
    <w:basedOn w:val="813"/>
    <w:link w:val="1282"/>
    <w:qFormat/>
    <w:pPr>
      <w:spacing w:before="60" w:after="0" w:line="240" w:lineRule="auto"/>
      <w:tabs>
        <w:tab w:val="left" w:pos="864" w:leader="none"/>
        <w:tab w:val="left" w:pos="1560" w:leader="none"/>
      </w:tabs>
    </w:pPr>
    <w:rPr>
      <w:rFonts w:ascii="Times New Roman" w:hAnsi="Times New Roman" w:cs="宋体"/>
      <w:spacing w:val="5"/>
    </w:rPr>
  </w:style>
  <w:style w:type="character" w:styleId="1282" w:customStyle="1">
    <w:name w:val="标题 4 + 两端对齐 段后: 0 磅 行距: 单倍行距1 Char Char"/>
    <w:link w:val="1281"/>
    <w:qFormat/>
    <w:rPr>
      <w:rFonts w:ascii="Times New Roman" w:hAnsi="Times New Roman" w:eastAsia="宋体" w:cs="宋体"/>
      <w:b/>
      <w:bCs/>
      <w:spacing w:val="5"/>
      <w:sz w:val="28"/>
      <w:szCs w:val="28"/>
    </w:rPr>
  </w:style>
  <w:style w:type="paragraph" w:styleId="1283" w:customStyle="1">
    <w:name w:val="Char Char Char Char1"/>
    <w:basedOn w:val="1071"/>
    <w:qFormat/>
    <w:pPr>
      <w:spacing w:line="360" w:lineRule="auto"/>
      <w:shd w:val="clear" w:color="auto" w:fill="000080"/>
    </w:pPr>
    <w:rPr>
      <w:rFonts w:ascii="Tahoma" w:hAnsi="Tahoma"/>
      <w:sz w:val="24"/>
      <w:szCs w:val="24"/>
    </w:rPr>
  </w:style>
  <w:style w:type="paragraph" w:styleId="1284" w:customStyle="1">
    <w:name w:val="缩紧正文 Char Char Char"/>
    <w:basedOn w:val="740"/>
    <w:link w:val="1285"/>
    <w:qFormat/>
    <w:pPr>
      <w:ind w:firstLine="480"/>
      <w:jc w:val="left"/>
      <w:spacing w:before="120" w:after="120" w:line="400" w:lineRule="exact"/>
      <w:widowControl/>
    </w:pPr>
    <w:rPr>
      <w:rFonts w:ascii="宋体" w:hAnsi="宋体" w:cs="宋体"/>
      <w:sz w:val="24"/>
      <w:szCs w:val="24"/>
    </w:rPr>
  </w:style>
  <w:style w:type="character" w:styleId="1285" w:customStyle="1">
    <w:name w:val="缩紧正文 Char Char Char Char Char"/>
    <w:link w:val="1284"/>
    <w:qFormat/>
    <w:rPr>
      <w:rFonts w:ascii="宋体" w:hAnsi="宋体" w:eastAsia="宋体" w:cs="宋体"/>
      <w:sz w:val="24"/>
      <w:szCs w:val="24"/>
    </w:rPr>
  </w:style>
  <w:style w:type="paragraph" w:styleId="1286" w:customStyle="1">
    <w:name w:val="样式 首行缩进:  0.74 厘米 行距: 1.5 倍行距"/>
    <w:basedOn w:val="740"/>
    <w:qFormat/>
    <w:pPr>
      <w:ind w:firstLine="420"/>
      <w:spacing w:line="360" w:lineRule="auto"/>
    </w:pPr>
    <w:rPr>
      <w:rFonts w:ascii="Times New Roman" w:hAnsi="Times New Roman" w:cs="宋体"/>
      <w:sz w:val="24"/>
      <w:szCs w:val="20"/>
    </w:rPr>
  </w:style>
  <w:style w:type="paragraph" w:styleId="1287" w:customStyle="1">
    <w:name w:val="正文（首行缩进）"/>
    <w:basedOn w:val="740"/>
    <w:qFormat/>
    <w:pPr>
      <w:ind w:firstLine="200"/>
      <w:spacing w:line="360" w:lineRule="auto"/>
    </w:pPr>
    <w:rPr>
      <w:rFonts w:ascii="Times New Roman" w:hAnsi="Times New Roman" w:cs="Times New Roman"/>
      <w:sz w:val="24"/>
      <w:szCs w:val="24"/>
    </w:rPr>
  </w:style>
  <w:style w:type="paragraph" w:styleId="1288" w:customStyle="1">
    <w:name w:val="列表 31"/>
    <w:basedOn w:val="740"/>
    <w:qFormat/>
    <w:pPr>
      <w:contextualSpacing/>
      <w:ind w:left="100" w:hanging="200"/>
    </w:pPr>
    <w:rPr>
      <w:rFonts w:ascii="Times New Roman" w:hAnsi="Times New Roman" w:cs="Times New Roman"/>
      <w:szCs w:val="24"/>
    </w:rPr>
  </w:style>
  <w:style w:type="paragraph" w:styleId="1289" w:customStyle="1">
    <w:name w:val="table"/>
    <w:basedOn w:val="740"/>
    <w:qFormat/>
    <w:pPr>
      <w:jc w:val="left"/>
      <w:spacing w:after="144"/>
      <w:widowControl/>
    </w:pPr>
    <w:rPr>
      <w:rFonts w:ascii="Verdana" w:hAnsi="Verdana" w:eastAsia="Arial Unicode MS" w:cs="Arial Unicode MS"/>
      <w:color w:val="000000"/>
      <w:sz w:val="20"/>
      <w:szCs w:val="20"/>
      <w:lang w:eastAsia="en-US"/>
    </w:rPr>
  </w:style>
  <w:style w:type="paragraph" w:styleId="1290" w:customStyle="1">
    <w:name w:val="Style Verdana Before:  0.76 cm"/>
    <w:basedOn w:val="740"/>
    <w:qFormat/>
    <w:pPr>
      <w:ind w:left="2280" w:firstLine="480"/>
      <w:jc w:val="left"/>
      <w:spacing w:before="240" w:line="300" w:lineRule="auto"/>
      <w:widowControl/>
    </w:pPr>
    <w:rPr>
      <w:rFonts w:ascii="Verdana" w:hAnsi="Verdana" w:cs="Times New Roman"/>
      <w:sz w:val="24"/>
      <w:szCs w:val="20"/>
    </w:rPr>
  </w:style>
  <w:style w:type="paragraph" w:styleId="1291" w:customStyle="1">
    <w:name w:val="Style Verdana Centered"/>
    <w:basedOn w:val="740"/>
    <w:qFormat/>
    <w:pPr>
      <w:ind w:left="2268"/>
      <w:jc w:val="center"/>
      <w:spacing w:before="240" w:line="300" w:lineRule="auto"/>
      <w:widowControl/>
    </w:pPr>
    <w:rPr>
      <w:rFonts w:ascii="Verdana" w:hAnsi="Verdana" w:cs="Times New Roman"/>
      <w:sz w:val="24"/>
      <w:szCs w:val="20"/>
    </w:rPr>
  </w:style>
  <w:style w:type="paragraph" w:styleId="1292" w:customStyle="1">
    <w:name w:val="样式 样式 样式 左侧:  2 字符 首行缩进:  2 字符 段前: 0.5 行2 + 左侧:  2 字符 + 首行缩进:  2...1"/>
    <w:basedOn w:val="740"/>
    <w:qFormat/>
    <w:pPr>
      <w:ind w:firstLine="480"/>
      <w:spacing w:line="300" w:lineRule="auto"/>
    </w:pPr>
    <w:rPr>
      <w:rFonts w:ascii="Times New Roman" w:hAnsi="Times New Roman" w:cs="宋体"/>
      <w:sz w:val="24"/>
      <w:szCs w:val="20"/>
    </w:rPr>
  </w:style>
  <w:style w:type="paragraph" w:styleId="1293" w:customStyle="1">
    <w:name w:val="Char1"/>
    <w:basedOn w:val="740"/>
    <w:qFormat/>
    <w:pPr>
      <w:ind w:left="840" w:hanging="420"/>
      <w:tabs>
        <w:tab w:val="left" w:pos="840" w:leader="none"/>
      </w:tabs>
    </w:pPr>
    <w:rPr>
      <w:rFonts w:ascii="Times New Roman" w:hAnsi="Times New Roman" w:cs="Times New Roman"/>
      <w:sz w:val="24"/>
      <w:szCs w:val="24"/>
    </w:rPr>
  </w:style>
  <w:style w:type="paragraph" w:styleId="1294" w:customStyle="1">
    <w:name w:val="xl38"/>
    <w:basedOn w:val="74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eastAsia="Arial Unicode MS" w:cs="Times New Roman"/>
      <w:sz w:val="22"/>
    </w:rPr>
  </w:style>
  <w:style w:type="paragraph" w:styleId="1295" w:customStyle="1">
    <w:name w:val="Char Char2"/>
    <w:basedOn w:val="740"/>
    <w:qFormat/>
    <w:pPr>
      <w:jc w:val="left"/>
      <w:spacing w:after="160" w:line="240" w:lineRule="exact"/>
      <w:widowControl/>
    </w:pPr>
    <w:rPr>
      <w:rFonts w:ascii="Verdana" w:hAnsi="Verdana" w:cs="Times New Roman"/>
      <w:szCs w:val="20"/>
      <w:lang w:eastAsia="en-US"/>
    </w:rPr>
  </w:style>
  <w:style w:type="paragraph" w:styleId="1296" w:customStyle="1">
    <w:name w:val="样式 样式 左 首行缩进:2 字符 + 首行缩进:  2 字符 + 首行缩进:  2 字符"/>
    <w:basedOn w:val="740"/>
    <w:qFormat/>
    <w:pPr>
      <w:ind w:firstLine="480"/>
      <w:spacing w:line="360" w:lineRule="auto"/>
    </w:pPr>
    <w:rPr>
      <w:rFonts w:ascii="宋体" w:hAnsi="宋体" w:cs="宋体"/>
      <w:sz w:val="24"/>
      <w:szCs w:val="24"/>
    </w:rPr>
  </w:style>
  <w:style w:type="paragraph" w:styleId="1297" w:customStyle="1">
    <w:name w:val="正文 + 小四"/>
    <w:basedOn w:val="740"/>
    <w:qFormat/>
    <w:pPr>
      <w:ind w:firstLine="480"/>
      <w:spacing w:line="312" w:lineRule="auto"/>
    </w:pPr>
    <w:rPr>
      <w:rFonts w:ascii="宋体" w:hAnsi="宋体" w:cs="Times New Roman"/>
      <w:sz w:val="24"/>
      <w:szCs w:val="24"/>
    </w:rPr>
  </w:style>
  <w:style w:type="paragraph" w:styleId="1298" w:customStyle="1">
    <w:name w:val="题注 + 居中"/>
    <w:basedOn w:val="740"/>
    <w:qFormat/>
    <w:rPr>
      <w:rFonts w:ascii="Times New Roman" w:hAnsi="Times New Roman" w:cs="Times New Roman"/>
      <w:szCs w:val="24"/>
    </w:rPr>
  </w:style>
  <w:style w:type="paragraph" w:styleId="1299" w:customStyle="1">
    <w:name w:val="样式 正文缩进 + 小四 首行缩进:  2 字符"/>
    <w:basedOn w:val="1087"/>
    <w:qFormat/>
    <w:pPr>
      <w:ind w:firstLine="200"/>
      <w:spacing w:line="360" w:lineRule="auto"/>
    </w:pPr>
    <w:rPr>
      <w:rFonts w:cs="宋体"/>
      <w:sz w:val="24"/>
      <w:szCs w:val="22"/>
    </w:rPr>
  </w:style>
  <w:style w:type="paragraph" w:styleId="1300" w:customStyle="1">
    <w:name w:val="pic-info"/>
    <w:basedOn w:val="740"/>
    <w:qFormat/>
    <w:pPr>
      <w:jc w:val="left"/>
      <w:spacing w:before="100" w:beforeAutospacing="1" w:after="100" w:afterAutospacing="1"/>
      <w:widowControl/>
    </w:pPr>
    <w:rPr>
      <w:rFonts w:ascii="宋体" w:hAnsi="宋体" w:cs="宋体"/>
      <w:sz w:val="24"/>
      <w:szCs w:val="24"/>
    </w:rPr>
  </w:style>
  <w:style w:type="paragraph" w:styleId="1301" w:customStyle="1">
    <w:name w:val="Char Char Char Char Char Char"/>
    <w:basedOn w:val="740"/>
    <w:qFormat/>
    <w:pPr>
      <w:jc w:val="left"/>
      <w:spacing w:after="160" w:line="240" w:lineRule="exact"/>
      <w:widowControl/>
    </w:pPr>
    <w:rPr>
      <w:rFonts w:ascii="宋体" w:hAnsi="宋体" w:cs="Times New Roman"/>
      <w:b/>
      <w:sz w:val="24"/>
      <w:szCs w:val="20"/>
      <w:lang w:eastAsia="en-US"/>
    </w:rPr>
  </w:style>
  <w:style w:type="paragraph" w:styleId="1302" w:customStyle="1">
    <w:name w:val="样式 小四 行距: 1.5 倍行距"/>
    <w:basedOn w:val="740"/>
    <w:qFormat/>
    <w:pPr>
      <w:ind w:firstLine="200"/>
      <w:spacing w:line="360" w:lineRule="auto"/>
    </w:pPr>
    <w:rPr>
      <w:rFonts w:ascii="Times New Roman" w:hAnsi="Times New Roman" w:cs="宋体"/>
      <w:sz w:val="24"/>
      <w:szCs w:val="20"/>
    </w:rPr>
  </w:style>
  <w:style w:type="paragraph" w:styleId="1303" w:customStyle="1">
    <w:name w:val="CSS1级正文 Char Char"/>
    <w:basedOn w:val="800"/>
    <w:link w:val="1304"/>
    <w:qFormat/>
    <w:pPr>
      <w:ind w:firstLine="480"/>
      <w:spacing w:after="0" w:line="360" w:lineRule="auto"/>
    </w:pPr>
    <w:rPr>
      <w:rFonts w:cs="宋体"/>
      <w:sz w:val="24"/>
    </w:rPr>
  </w:style>
  <w:style w:type="character" w:styleId="1304" w:customStyle="1">
    <w:name w:val="CSS1级正文 Char Char Char Char"/>
    <w:link w:val="1303"/>
    <w:qFormat/>
    <w:rPr>
      <w:rFonts w:ascii="Times New Roman" w:hAnsi="Times New Roman" w:eastAsia="仿宋" w:cs="宋体"/>
      <w:sz w:val="24"/>
      <w:szCs w:val="24"/>
    </w:rPr>
  </w:style>
  <w:style w:type="paragraph" w:styleId="1305" w:customStyle="1">
    <w:name w:val="CSS1级编号 Char"/>
    <w:basedOn w:val="1306"/>
    <w:next w:val="1306"/>
    <w:link w:val="1308"/>
    <w:qFormat/>
  </w:style>
  <w:style w:type="paragraph" w:styleId="1306" w:customStyle="1">
    <w:name w:val="CSS1级编号 Char1"/>
    <w:basedOn w:val="1307"/>
    <w:next w:val="1307"/>
    <w:link w:val="1309"/>
    <w:qFormat/>
  </w:style>
  <w:style w:type="paragraph" w:styleId="1307" w:customStyle="1">
    <w:name w:val="CSS1级编号"/>
    <w:basedOn w:val="740"/>
    <w:qFormat/>
    <w:pPr>
      <w:spacing w:line="360" w:lineRule="auto"/>
    </w:pPr>
    <w:rPr>
      <w:rFonts w:ascii="Times New Roman" w:hAnsi="Times New Roman" w:cs="Times New Roman"/>
      <w:sz w:val="24"/>
      <w:szCs w:val="24"/>
    </w:rPr>
  </w:style>
  <w:style w:type="character" w:styleId="1308" w:customStyle="1">
    <w:name w:val="CSS1级编号 Char Char1"/>
    <w:link w:val="1305"/>
    <w:qFormat/>
    <w:rPr>
      <w:rFonts w:ascii="Times New Roman" w:hAnsi="Times New Roman" w:eastAsia="宋体" w:cs="Times New Roman"/>
      <w:sz w:val="24"/>
      <w:szCs w:val="24"/>
    </w:rPr>
  </w:style>
  <w:style w:type="character" w:styleId="1309" w:customStyle="1">
    <w:name w:val="CSS1级编号 Char1 Char Char"/>
    <w:link w:val="1306"/>
    <w:qFormat/>
    <w:rPr>
      <w:rFonts w:ascii="Times New Roman" w:hAnsi="Times New Roman" w:eastAsia="宋体" w:cs="Times New Roman"/>
      <w:sz w:val="24"/>
      <w:szCs w:val="24"/>
    </w:rPr>
  </w:style>
  <w:style w:type="paragraph" w:styleId="1310" w:customStyle="1">
    <w:name w:val="CSS2级正文"/>
    <w:basedOn w:val="1078"/>
    <w:link w:val="1311"/>
    <w:qFormat/>
    <w:pPr>
      <w:ind w:left="480" w:firstLine="480"/>
      <w:spacing w:after="0" w:line="360" w:lineRule="auto"/>
    </w:pPr>
    <w:rPr>
      <w:rFonts w:cs="宋体"/>
      <w:sz w:val="24"/>
    </w:rPr>
  </w:style>
  <w:style w:type="character" w:styleId="1311" w:customStyle="1">
    <w:name w:val="CSS2级正文 Char Char"/>
    <w:link w:val="1310"/>
    <w:qFormat/>
    <w:rPr>
      <w:rFonts w:ascii="Times New Roman" w:hAnsi="Times New Roman" w:cs="宋体"/>
      <w:sz w:val="24"/>
      <w:szCs w:val="24"/>
    </w:rPr>
  </w:style>
  <w:style w:type="paragraph" w:styleId="1312" w:customStyle="1">
    <w:name w:val="CSS3级正文"/>
    <w:basedOn w:val="1072"/>
    <w:link w:val="1313"/>
    <w:qFormat/>
    <w:pPr>
      <w:ind w:left="960" w:firstLine="480"/>
      <w:spacing w:after="0" w:line="360" w:lineRule="auto"/>
    </w:pPr>
    <w:rPr>
      <w:rFonts w:cs="宋体"/>
      <w:sz w:val="24"/>
    </w:rPr>
  </w:style>
  <w:style w:type="character" w:styleId="1313" w:customStyle="1">
    <w:name w:val="CSS3级正文 Char Char"/>
    <w:link w:val="1312"/>
    <w:qFormat/>
    <w:rPr>
      <w:rFonts w:ascii="Times New Roman" w:hAnsi="Times New Roman" w:cs="宋体"/>
      <w:sz w:val="24"/>
      <w:szCs w:val="16"/>
    </w:rPr>
  </w:style>
  <w:style w:type="paragraph" w:styleId="1314" w:customStyle="1">
    <w:name w:val="正文文本4"/>
    <w:basedOn w:val="1072"/>
    <w:qFormat/>
    <w:pPr>
      <w:ind w:left="600" w:firstLine="200"/>
      <w:spacing w:after="0" w:line="360" w:lineRule="auto"/>
    </w:pPr>
    <w:rPr>
      <w:sz w:val="24"/>
    </w:rPr>
  </w:style>
  <w:style w:type="paragraph" w:styleId="1315" w:customStyle="1">
    <w:name w:val="CSS4级正文"/>
    <w:basedOn w:val="740"/>
    <w:qFormat/>
    <w:pPr>
      <w:spacing w:line="360" w:lineRule="auto"/>
    </w:pPr>
    <w:rPr>
      <w:rFonts w:ascii="Times New Roman" w:hAnsi="Times New Roman" w:cs="宋体"/>
      <w:sz w:val="24"/>
      <w:szCs w:val="20"/>
    </w:rPr>
  </w:style>
  <w:style w:type="paragraph" w:styleId="1316" w:customStyle="1">
    <w:name w:val="列表 21"/>
    <w:basedOn w:val="740"/>
    <w:qFormat/>
    <w:pPr>
      <w:spacing w:line="360" w:lineRule="auto"/>
    </w:pPr>
    <w:rPr>
      <w:rFonts w:ascii="Times New Roman" w:hAnsi="Times New Roman" w:cs="Times New Roman"/>
      <w:sz w:val="24"/>
      <w:szCs w:val="24"/>
    </w:rPr>
  </w:style>
  <w:style w:type="paragraph" w:styleId="1317" w:customStyle="1">
    <w:name w:val="列表 41"/>
    <w:basedOn w:val="740"/>
    <w:qFormat/>
    <w:pPr>
      <w:ind w:left="1361" w:hanging="864"/>
      <w:spacing w:line="360" w:lineRule="auto"/>
    </w:pPr>
    <w:rPr>
      <w:rFonts w:ascii="Times New Roman" w:hAnsi="Times New Roman" w:cs="Times New Roman"/>
      <w:sz w:val="24"/>
      <w:szCs w:val="24"/>
    </w:rPr>
  </w:style>
  <w:style w:type="paragraph" w:styleId="1318" w:customStyle="1">
    <w:name w:val="样式 CSS1级编号 Char + 宋体 黑色 Char"/>
    <w:basedOn w:val="1306"/>
    <w:link w:val="1319"/>
    <w:qFormat/>
    <w:rPr>
      <w:rFonts w:ascii="宋体" w:hAnsi="宋体"/>
      <w:color w:val="000000"/>
    </w:rPr>
  </w:style>
  <w:style w:type="character" w:styleId="1319" w:customStyle="1">
    <w:name w:val="样式 CSS1级编号 Char + 宋体 黑色 Char Char Char"/>
    <w:link w:val="1318"/>
    <w:qFormat/>
    <w:rPr>
      <w:rFonts w:ascii="宋体" w:hAnsi="宋体" w:eastAsia="宋体" w:cs="Times New Roman"/>
      <w:color w:val="000000"/>
      <w:sz w:val="24"/>
      <w:szCs w:val="24"/>
    </w:rPr>
  </w:style>
  <w:style w:type="paragraph" w:styleId="1320" w:customStyle="1">
    <w:name w:val="CSS1级正文"/>
    <w:basedOn w:val="800"/>
    <w:qFormat/>
    <w:pPr>
      <w:ind w:firstLine="480"/>
      <w:spacing w:after="0" w:line="360" w:lineRule="auto"/>
    </w:pPr>
    <w:rPr>
      <w:rFonts w:cs="宋体"/>
      <w:sz w:val="24"/>
      <w:szCs w:val="20"/>
    </w:rPr>
  </w:style>
  <w:style w:type="paragraph" w:styleId="1321" w:customStyle="1">
    <w:name w:val="CSS1级正文 Char Char Char Char Char Char Char Char Char Char Char Char Char Char Char Char"/>
    <w:basedOn w:val="800"/>
    <w:link w:val="1322"/>
    <w:qFormat/>
    <w:pPr>
      <w:ind w:firstLine="480"/>
      <w:spacing w:after="0" w:line="360" w:lineRule="auto"/>
    </w:pPr>
    <w:rPr>
      <w:rFonts w:cs="宋体"/>
      <w:sz w:val="24"/>
    </w:rPr>
  </w:style>
  <w:style w:type="character" w:styleId="1322" w:customStyle="1">
    <w:name w:val="CSS1级正文 Char Char Char Char Char Char Char Char Char Char Char Char Char Char Char Char Char Char"/>
    <w:link w:val="1321"/>
    <w:qFormat/>
    <w:rPr>
      <w:rFonts w:ascii="Times New Roman" w:hAnsi="Times New Roman" w:eastAsia="仿宋" w:cs="宋体"/>
      <w:sz w:val="24"/>
      <w:szCs w:val="24"/>
    </w:rPr>
  </w:style>
  <w:style w:type="paragraph" w:styleId="1323" w:customStyle="1">
    <w:name w:val="表格文字"/>
    <w:basedOn w:val="740"/>
    <w:qFormat/>
    <w:rPr>
      <w:rFonts w:ascii="Times New Roman" w:hAnsi="Times New Roman" w:cs="Times New Roman"/>
      <w:spacing w:val="10"/>
      <w:sz w:val="24"/>
      <w:szCs w:val="24"/>
    </w:rPr>
  </w:style>
  <w:style w:type="paragraph" w:styleId="1324" w:customStyle="1">
    <w:name w:val="CSS一级中文编号"/>
    <w:basedOn w:val="740"/>
    <w:next w:val="1320"/>
    <w:qFormat/>
    <w:pPr>
      <w:ind w:left="360" w:hanging="360"/>
      <w:spacing w:line="360" w:lineRule="auto"/>
      <w:tabs>
        <w:tab w:val="left" w:pos="360" w:leader="none"/>
      </w:tabs>
    </w:pPr>
    <w:rPr>
      <w:rFonts w:ascii="Times New Roman" w:hAnsi="Times New Roman" w:cs="Times New Roman"/>
      <w:b/>
      <w:sz w:val="28"/>
      <w:szCs w:val="24"/>
    </w:rPr>
  </w:style>
  <w:style w:type="paragraph" w:styleId="1325" w:customStyle="1">
    <w:name w:val="CSS二级中文编号"/>
    <w:basedOn w:val="740"/>
    <w:next w:val="1310"/>
    <w:qFormat/>
    <w:pPr>
      <w:ind w:left="360" w:hanging="360"/>
      <w:spacing w:line="360" w:lineRule="auto"/>
      <w:tabs>
        <w:tab w:val="left" w:pos="360" w:leader="none"/>
      </w:tabs>
    </w:pPr>
    <w:rPr>
      <w:rFonts w:ascii="Times New Roman" w:hAnsi="Times New Roman" w:cs="Times New Roman"/>
      <w:sz w:val="24"/>
      <w:szCs w:val="24"/>
    </w:rPr>
  </w:style>
  <w:style w:type="paragraph" w:styleId="1326" w:customStyle="1">
    <w:name w:val="ICSS标书首行缩进正文"/>
    <w:basedOn w:val="740"/>
    <w:qFormat/>
    <w:pPr>
      <w:ind w:firstLine="200"/>
      <w:spacing w:line="360" w:lineRule="auto"/>
    </w:pPr>
    <w:rPr>
      <w:rFonts w:ascii="Times New Roman" w:hAnsi="Times New Roman" w:cs="Times New Roman"/>
      <w:sz w:val="24"/>
      <w:szCs w:val="24"/>
    </w:rPr>
  </w:style>
  <w:style w:type="paragraph" w:styleId="1327" w:customStyle="1">
    <w:name w:val="AC-Table-表格标题行"/>
    <w:qFormat/>
    <w:pPr>
      <w:jc w:val="center"/>
      <w:spacing w:line="320" w:lineRule="exact"/>
    </w:pPr>
    <w:rPr>
      <w:rFonts w:eastAsia="黑体" w:cs="Calibri"/>
      <w:sz w:val="21"/>
      <w:szCs w:val="21"/>
    </w:rPr>
  </w:style>
  <w:style w:type="paragraph" w:styleId="1328" w:customStyle="1">
    <w:name w:val="AC-Table-表格正文行"/>
    <w:qFormat/>
    <w:pPr>
      <w:spacing w:line="320" w:lineRule="exact"/>
    </w:pPr>
    <w:rPr>
      <w:rFonts w:cs="Calibri"/>
      <w:sz w:val="21"/>
      <w:szCs w:val="21"/>
    </w:rPr>
  </w:style>
  <w:style w:type="paragraph" w:styleId="1329" w:customStyle="1">
    <w:name w:val="封面主标题"/>
    <w:next w:val="740"/>
    <w:qFormat/>
    <w:pPr>
      <w:jc w:val="center"/>
      <w:spacing w:before="2400" w:after="400"/>
    </w:pPr>
    <w:rPr>
      <w:rFonts w:eastAsia="黑体" w:cs="Calibri"/>
      <w:b/>
      <w:spacing w:val="20"/>
      <w:sz w:val="72"/>
      <w:szCs w:val="72"/>
    </w:rPr>
  </w:style>
  <w:style w:type="paragraph" w:styleId="1330" w:customStyle="1">
    <w:name w:val="招标单位"/>
    <w:basedOn w:val="740"/>
    <w:qFormat/>
    <w:pPr>
      <w:jc w:val="center"/>
      <w:spacing w:before="1800" w:after="360"/>
      <w:widowControl/>
    </w:pPr>
    <w:rPr>
      <w:rFonts w:ascii="Calibri" w:hAnsi="Calibri" w:eastAsia="黑体" w:cs="Times New Roman"/>
      <w:b/>
      <w:sz w:val="44"/>
      <w:szCs w:val="44"/>
      <w:lang w:eastAsia="en-US" w:bidi="en-US"/>
    </w:rPr>
  </w:style>
  <w:style w:type="paragraph" w:styleId="1331" w:customStyle="1">
    <w:name w:val="样式 标题 4Heading 4 Charh4PIM 4H4 + 加宽量  1 磅"/>
    <w:basedOn w:val="813"/>
    <w:qFormat/>
    <w:pPr>
      <w:ind w:left="862" w:hanging="862"/>
      <w:spacing w:line="360" w:lineRule="auto"/>
    </w:pPr>
    <w:rPr>
      <w:rFonts w:ascii="Arial" w:hAnsi="Arial" w:eastAsia="黑体"/>
      <w:b w:val="0"/>
      <w:bCs w:val="0"/>
      <w:spacing w:val="20"/>
      <w:sz w:val="24"/>
      <w:szCs w:val="24"/>
    </w:rPr>
  </w:style>
  <w:style w:type="paragraph" w:styleId="1332" w:customStyle="1">
    <w:name w:val="样式 标题 5 + 段前: 1 行 段后: 1 行"/>
    <w:basedOn w:val="960"/>
    <w:qFormat/>
    <w:pPr>
      <w:ind w:left="0" w:firstLine="0"/>
      <w:spacing w:line="360" w:lineRule="auto"/>
    </w:pPr>
    <w:rPr>
      <w:rFonts w:ascii="Arial" w:hAnsi="Arial" w:eastAsia="黑体" w:cs="宋体"/>
      <w:b w:val="0"/>
      <w:bCs w:val="0"/>
      <w:spacing w:val="10"/>
      <w:sz w:val="24"/>
      <w:szCs w:val="24"/>
    </w:rPr>
  </w:style>
  <w:style w:type="paragraph" w:styleId="1333" w:customStyle="1">
    <w:name w:val="样式 首行缩进:  2 字符1"/>
    <w:basedOn w:val="740"/>
    <w:qFormat/>
    <w:pPr>
      <w:ind w:firstLine="480"/>
      <w:spacing w:line="360" w:lineRule="auto"/>
    </w:pPr>
    <w:rPr>
      <w:rFonts w:ascii="Times New Roman" w:hAnsi="Times New Roman" w:cs="宋体"/>
      <w:sz w:val="24"/>
      <w:szCs w:val="20"/>
    </w:rPr>
  </w:style>
  <w:style w:type="paragraph" w:styleId="1334" w:customStyle="1">
    <w:name w:val="JHTitle1"/>
    <w:basedOn w:val="990"/>
    <w:qFormat/>
    <w:pPr>
      <w:ind w:left="851" w:hanging="851"/>
      <w:jc w:val="left"/>
      <w:spacing w:line="360" w:lineRule="auto"/>
      <w:tabs>
        <w:tab w:val="left" w:pos="1134" w:leader="none"/>
      </w:tabs>
    </w:pPr>
    <w:rPr>
      <w:rFonts w:ascii="Times New Roman" w:hAnsi="Times New Roman"/>
      <w:szCs w:val="32"/>
    </w:rPr>
  </w:style>
  <w:style w:type="paragraph" w:styleId="1335" w:customStyle="1">
    <w:name w:val="样式 标题 3H3h33rd level3Head 3section:3section:31section:32..."/>
    <w:basedOn w:val="958"/>
    <w:next w:val="1333"/>
    <w:qFormat/>
    <w:pPr>
      <w:contextualSpacing/>
      <w:ind w:left="0" w:firstLine="0"/>
      <w:jc w:val="left"/>
      <w:spacing w:before="0" w:after="0" w:line="360" w:lineRule="auto"/>
      <w:widowControl/>
    </w:pPr>
    <w:rPr>
      <w:rFonts w:ascii="Times New Roman" w:hAnsi="Times New Roman" w:eastAsia="黑体" w:cs="宋体"/>
    </w:rPr>
  </w:style>
  <w:style w:type="paragraph" w:styleId="1336" w:customStyle="1">
    <w:name w:val="样式 标题 2 + 宋体 小三 非倾斜 段后: 1 行"/>
    <w:basedOn w:val="957"/>
    <w:qFormat/>
    <w:pPr>
      <w:ind w:left="1440" w:hanging="360"/>
      <w:spacing w:before="240" w:line="360" w:lineRule="auto"/>
      <w:tabs>
        <w:tab w:val="left" w:pos="576" w:leader="none"/>
        <w:tab w:val="left" w:pos="1440" w:leader="none"/>
      </w:tabs>
    </w:pPr>
    <w:rPr>
      <w:rFonts w:ascii="Arial" w:hAnsi="Arial" w:cs="Arial"/>
      <w:szCs w:val="30"/>
    </w:rPr>
  </w:style>
  <w:style w:type="paragraph" w:styleId="1337" w:customStyle="1">
    <w:name w:val="正文表格"/>
    <w:basedOn w:val="740"/>
    <w:qFormat/>
    <w:pPr>
      <w:spacing w:before="40" w:after="40"/>
    </w:pPr>
    <w:rPr>
      <w:rFonts w:ascii="Times New Roman" w:hAnsi="Times New Roman" w:cs="Times New Roman"/>
      <w:sz w:val="24"/>
      <w:szCs w:val="20"/>
    </w:rPr>
  </w:style>
  <w:style w:type="paragraph" w:styleId="1338" w:customStyle="1">
    <w:name w:val="AC-目录标题"/>
    <w:qFormat/>
    <w:pPr>
      <w:jc w:val="center"/>
    </w:pPr>
    <w:rPr>
      <w:rFonts w:eastAsia="黑体" w:cs="Calibri"/>
      <w:b/>
      <w:sz w:val="36"/>
      <w:szCs w:val="21"/>
    </w:rPr>
  </w:style>
  <w:style w:type="paragraph" w:styleId="1339" w:customStyle="1">
    <w:name w:val="AC-文档标题"/>
    <w:qFormat/>
    <w:pPr>
      <w:jc w:val="center"/>
    </w:pPr>
    <w:rPr>
      <w:rFonts w:eastAsia="黑体" w:cs="Calibri"/>
      <w:b/>
      <w:sz w:val="44"/>
      <w:szCs w:val="21"/>
    </w:rPr>
  </w:style>
  <w:style w:type="paragraph" w:styleId="1340" w:customStyle="1">
    <w:name w:val="修订1"/>
    <w:qFormat/>
    <w:rPr>
      <w:rFonts w:cs="Calibri"/>
      <w:sz w:val="24"/>
      <w:szCs w:val="24"/>
    </w:rPr>
  </w:style>
  <w:style w:type="paragraph" w:styleId="1341" w:customStyle="1">
    <w:name w:val="font0"/>
    <w:basedOn w:val="740"/>
    <w:qFormat/>
    <w:pPr>
      <w:jc w:val="left"/>
      <w:spacing w:before="100" w:beforeAutospacing="1" w:after="100" w:afterAutospacing="1"/>
      <w:widowControl/>
    </w:pPr>
    <w:rPr>
      <w:rFonts w:ascii="宋体" w:hAnsi="宋体" w:cs="宋体"/>
      <w:color w:val="000000"/>
      <w:sz w:val="22"/>
    </w:rPr>
  </w:style>
  <w:style w:type="paragraph" w:styleId="1342" w:customStyle="1">
    <w:name w:val="reader-word-layer"/>
    <w:basedOn w:val="740"/>
    <w:qFormat/>
    <w:pPr>
      <w:jc w:val="left"/>
      <w:spacing w:before="100" w:beforeAutospacing="1" w:after="100" w:afterAutospacing="1"/>
      <w:widowControl/>
    </w:pPr>
    <w:rPr>
      <w:rFonts w:ascii="宋体" w:hAnsi="宋体" w:cs="宋体"/>
      <w:sz w:val="24"/>
      <w:szCs w:val="24"/>
    </w:rPr>
  </w:style>
  <w:style w:type="paragraph" w:styleId="1343" w:customStyle="1">
    <w:name w:val="Char Char Char Char Char Char Char Char Char Char"/>
    <w:basedOn w:val="740"/>
    <w:link w:val="1344"/>
    <w:qFormat/>
    <w:rPr>
      <w:rFonts w:ascii="Tahoma" w:hAnsi="Tahoma" w:cs="Times New Roman"/>
      <w:sz w:val="24"/>
      <w:szCs w:val="20"/>
    </w:rPr>
  </w:style>
  <w:style w:type="character" w:styleId="1344" w:customStyle="1">
    <w:name w:val="Char Char Char Char Char Char Char Char Char Char Char Char Char"/>
    <w:basedOn w:val="750"/>
    <w:link w:val="1343"/>
    <w:qFormat/>
    <w:rPr>
      <w:rFonts w:ascii="Tahoma" w:hAnsi="Tahoma" w:eastAsia="宋体" w:cs="Times New Roman"/>
      <w:sz w:val="24"/>
    </w:rPr>
  </w:style>
  <w:style w:type="paragraph" w:styleId="1345" w:customStyle="1">
    <w:name w:val="列出段落2"/>
    <w:basedOn w:val="740"/>
    <w:qFormat/>
    <w:pPr>
      <w:ind w:firstLine="420"/>
    </w:pPr>
    <w:rPr>
      <w:rFonts w:ascii="Calibri" w:hAnsi="Calibri" w:cs="Times New Roman"/>
    </w:rPr>
  </w:style>
  <w:style w:type="paragraph" w:styleId="1346" w:customStyle="1">
    <w:name w:val="文档结构图2"/>
    <w:basedOn w:val="740"/>
    <w:qFormat/>
    <w:rPr>
      <w:rFonts w:ascii="宋体" w:hAnsi="Calibri" w:cs="Times New Roman"/>
      <w:sz w:val="18"/>
      <w:szCs w:val="18"/>
    </w:rPr>
  </w:style>
  <w:style w:type="paragraph" w:styleId="1347" w:customStyle="1">
    <w:name w:val="列出段落21"/>
    <w:basedOn w:val="740"/>
    <w:qFormat/>
    <w:pPr>
      <w:ind w:firstLine="420"/>
    </w:pPr>
    <w:rPr>
      <w:rFonts w:ascii="Calibri" w:hAnsi="Calibri" w:cs="Times New Roman"/>
    </w:rPr>
  </w:style>
  <w:style w:type="character" w:styleId="1348" w:customStyle="1">
    <w:name w:val="标题 2 Char2"/>
    <w:basedOn w:val="750"/>
    <w:qFormat/>
    <w:rPr>
      <w:rFonts w:ascii="Arial" w:hAnsi="Arial" w:eastAsia="黑体"/>
      <w:sz w:val="32"/>
    </w:rPr>
  </w:style>
  <w:style w:type="character" w:styleId="1349" w:customStyle="1">
    <w:name w:val="标题 3 Char2"/>
    <w:basedOn w:val="750"/>
    <w:qFormat/>
    <w:rPr>
      <w:rFonts w:ascii="Arial" w:hAnsi="Arial" w:eastAsia="黑体"/>
      <w:sz w:val="24"/>
      <w:szCs w:val="30"/>
    </w:rPr>
  </w:style>
  <w:style w:type="character" w:styleId="1350" w:customStyle="1">
    <w:name w:val="标题 5 Char2"/>
    <w:basedOn w:val="750"/>
    <w:qFormat/>
    <w:rPr>
      <w:bCs/>
      <w:sz w:val="24"/>
      <w:szCs w:val="28"/>
    </w:rPr>
  </w:style>
  <w:style w:type="character" w:styleId="1351" w:customStyle="1">
    <w:name w:val="标题 6 Char1"/>
    <w:basedOn w:val="750"/>
    <w:qFormat/>
    <w:rPr>
      <w:rFonts w:ascii="Arial" w:hAnsi="Arial" w:eastAsia="黑体"/>
      <w:b/>
      <w:bCs/>
      <w:sz w:val="24"/>
      <w:szCs w:val="24"/>
    </w:rPr>
  </w:style>
  <w:style w:type="character" w:styleId="1352" w:customStyle="1">
    <w:name w:val="标题 8 Char1"/>
    <w:basedOn w:val="750"/>
    <w:qFormat/>
    <w:rPr>
      <w:rFonts w:ascii="Arial" w:hAnsi="Arial" w:eastAsia="黑体"/>
      <w:sz w:val="24"/>
      <w:szCs w:val="24"/>
    </w:rPr>
  </w:style>
  <w:style w:type="character" w:styleId="1353" w:customStyle="1">
    <w:name w:val="标题 9 Char1"/>
    <w:basedOn w:val="750"/>
    <w:qFormat/>
    <w:rPr>
      <w:rFonts w:ascii="Arial" w:hAnsi="Arial" w:eastAsia="黑体"/>
      <w:sz w:val="21"/>
      <w:szCs w:val="21"/>
    </w:rPr>
  </w:style>
  <w:style w:type="character" w:styleId="1354" w:customStyle="1">
    <w:name w:val="页码1"/>
    <w:basedOn w:val="750"/>
    <w:qFormat/>
  </w:style>
  <w:style w:type="character" w:styleId="1355" w:customStyle="1">
    <w:name w:val="Char Char15"/>
    <w:qFormat/>
    <w:rPr>
      <w:rFonts w:ascii="Cambria" w:hAnsi="Cambria"/>
      <w:b/>
      <w:bCs/>
      <w:sz w:val="32"/>
      <w:szCs w:val="32"/>
    </w:rPr>
  </w:style>
  <w:style w:type="character" w:styleId="1356" w:customStyle="1">
    <w:name w:val="Char Char16"/>
    <w:qFormat/>
    <w:rPr>
      <w:b/>
      <w:bCs/>
      <w:sz w:val="36"/>
      <w:szCs w:val="44"/>
    </w:rPr>
  </w:style>
  <w:style w:type="character" w:styleId="1357" w:customStyle="1">
    <w:name w:val="样式 (西文) 幼圆"/>
    <w:qFormat/>
    <w:rPr>
      <w:rFonts w:ascii="幼圆" w:hAnsi="幼圆" w:eastAsia="宋体"/>
      <w:sz w:val="24"/>
    </w:rPr>
  </w:style>
  <w:style w:type="character" w:styleId="1358" w:customStyle="1">
    <w:name w:val="apple-style-span"/>
    <w:basedOn w:val="750"/>
    <w:qFormat/>
  </w:style>
  <w:style w:type="character" w:styleId="1359" w:customStyle="1">
    <w:name w:val="已访问的超链接1"/>
    <w:qFormat/>
    <w:rPr>
      <w:color w:val="800080"/>
      <w:u w:val="single"/>
    </w:rPr>
  </w:style>
  <w:style w:type="character" w:styleId="1360" w:customStyle="1">
    <w:name w:val="unnamed31"/>
    <w:qFormat/>
    <w:rPr>
      <w:color w:val="000000"/>
      <w:spacing w:val="440"/>
      <w:sz w:val="22"/>
      <w:szCs w:val="22"/>
      <w:u w:val="none"/>
    </w:rPr>
  </w:style>
  <w:style w:type="character" w:styleId="1361" w:customStyle="1">
    <w:name w:val="line1"/>
    <w:qFormat/>
    <w:rPr>
      <w:spacing w:val="360"/>
    </w:rPr>
  </w:style>
  <w:style w:type="character" w:styleId="1362" w:customStyle="1">
    <w:name w:val="样式 样式 样式 宋体 小四 首行缩进:  0.74 厘米 行距: 最小值 18 磅 + 段前: 0.5 行 段后: 0.5 行... Char Char"/>
    <w:qFormat/>
    <w:rPr>
      <w:rFonts w:ascii="宋体" w:eastAsia="宋体" w:cs="宋体"/>
      <w:sz w:val="24"/>
      <w:lang w:val="en-US" w:eastAsia="zh-CN" w:bidi="ar-SA"/>
    </w:rPr>
  </w:style>
  <w:style w:type="character" w:styleId="1363" w:customStyle="1">
    <w:name w:val="样式 样式 样式 样式 宋体 小四 首行缩进:  0.74 厘米 行距: 最小值 18 磅 + 段前: 0.5 行 段后: 0.... Char Char"/>
    <w:qFormat/>
    <w:rPr>
      <w:rFonts w:ascii="宋体" w:hAnsi="宋体" w:eastAsia="宋体" w:cs="宋体"/>
      <w:sz w:val="24"/>
      <w:lang w:val="en-US" w:eastAsia="zh-CN" w:bidi="ar-SA"/>
    </w:rPr>
  </w:style>
  <w:style w:type="character" w:styleId="1364" w:customStyle="1">
    <w:name w:val="样式 样式 样式 宋体 小四 首行缩进:  0.74 厘米 行距: 最小值 18 磅 + 段前: 0.5 行 段后: 0.5 行... Char1"/>
    <w:qFormat/>
    <w:rPr>
      <w:rFonts w:ascii="宋体" w:eastAsia="宋体" w:cs="宋体"/>
      <w:sz w:val="24"/>
      <w:lang w:val="en-US" w:eastAsia="zh-CN" w:bidi="ar-SA"/>
    </w:rPr>
  </w:style>
  <w:style w:type="character" w:styleId="1365" w:customStyle="1">
    <w:name w:val="样式 样式 样式 样式 宋体 小四 首行缩进:  0.74 厘米 行距: 最小值 18 磅 + 段前: 0.5 行 段后: 0.... Char1"/>
    <w:qFormat/>
    <w:rPr>
      <w:rFonts w:ascii="宋体" w:hAnsi="宋体" w:eastAsia="宋体" w:cs="宋体"/>
      <w:sz w:val="24"/>
      <w:lang w:val="en-US" w:eastAsia="zh-CN" w:bidi="ar-SA"/>
    </w:rPr>
  </w:style>
  <w:style w:type="character" w:styleId="1366" w:customStyle="1">
    <w:name w:val="样式 样式 样式 样式 样式 宋体 小四 首行缩进:  0.74 厘米 行距: 最小值 18 磅 + 段前: 0.5 行 段后:... Char Char"/>
    <w:qFormat/>
    <w:rPr>
      <w:rFonts w:eastAsia="宋体" w:cs="宋体"/>
      <w:sz w:val="24"/>
      <w:lang w:val="en-US" w:eastAsia="zh-CN" w:bidi="ar-SA"/>
    </w:rPr>
  </w:style>
  <w:style w:type="character" w:styleId="1367" w:customStyle="1">
    <w:name w:val="样式 样式 样式 宋体 小四 首行缩进:  0.74 厘米 行距: 最小值 18 磅 + 段前: 0.5 行 段后: 0.5 行... Char2"/>
    <w:qFormat/>
    <w:rPr>
      <w:rFonts w:ascii="宋体" w:eastAsia="宋体" w:cs="宋体"/>
      <w:sz w:val="24"/>
      <w:lang w:val="en-US" w:eastAsia="zh-CN" w:bidi="ar-SA"/>
    </w:rPr>
  </w:style>
  <w:style w:type="character" w:styleId="1368" w:customStyle="1">
    <w:name w:val="样式 样式 样式 样式 宋体 小四 首行缩进:  0.74 厘米 行距: 最小值 18 磅 + 段前: 0.5 行 段后: 0.... Char2"/>
    <w:qFormat/>
    <w:rPr>
      <w:rFonts w:ascii="宋体" w:hAnsi="宋体" w:eastAsia="宋体" w:cs="宋体"/>
      <w:sz w:val="24"/>
      <w:lang w:val="en-US" w:eastAsia="zh-CN" w:bidi="ar-SA"/>
    </w:rPr>
  </w:style>
  <w:style w:type="character" w:styleId="1369" w:customStyle="1">
    <w:name w:val="样式 样式 样式 样式 样式 宋体 小四 首行缩进:  0.74 厘米 行距: 最小值 18 磅 + 段前: 0.5 行 段后:...1 Char Char"/>
    <w:basedOn w:val="1368"/>
    <w:qFormat/>
    <w:rPr>
      <w:rFonts w:ascii="宋体" w:hAnsi="宋体" w:eastAsia="宋体" w:cs="宋体"/>
      <w:sz w:val="24"/>
      <w:lang w:val="en-US" w:eastAsia="zh-CN" w:bidi="ar-SA"/>
    </w:rPr>
  </w:style>
  <w:style w:type="character" w:styleId="1370" w:customStyle="1">
    <w:name w:val="样式 样式 样式 样式 样式 样式 宋体 小四 首行缩进:  0.74 厘米 行距: 最小值 18 磅 + 段前: 0.5 行 ... Char Char"/>
    <w:basedOn w:val="1369"/>
    <w:qFormat/>
    <w:rPr>
      <w:rFonts w:ascii="宋体" w:hAnsi="宋体" w:eastAsia="宋体" w:cs="宋体"/>
      <w:sz w:val="24"/>
      <w:lang w:val="en-US" w:eastAsia="zh-CN" w:bidi="ar-SA"/>
    </w:rPr>
  </w:style>
  <w:style w:type="character" w:styleId="1371" w:customStyle="1">
    <w:name w:val="样式 样式 样式 样式 样式 样式 样式 宋体 小四 首行缩进:  0.74 厘米 行距: 最小值 18 磅 + 段前: 0.5... Char Char"/>
    <w:basedOn w:val="1370"/>
    <w:qFormat/>
    <w:rPr>
      <w:rFonts w:ascii="宋体" w:hAnsi="宋体" w:eastAsia="宋体" w:cs="宋体"/>
      <w:sz w:val="24"/>
      <w:lang w:val="en-US" w:eastAsia="zh-CN" w:bidi="ar-SA"/>
    </w:rPr>
  </w:style>
  <w:style w:type="character" w:styleId="1372" w:customStyle="1">
    <w:name w:val="样式 样式 样式 样式 样式 样式 样式 样式 宋体 小四 首行缩进:  0.74 厘米 行距: 最小值 18 磅 + 段前: ... Char Char Char"/>
    <w:basedOn w:val="1371"/>
    <w:qFormat/>
    <w:rPr>
      <w:rFonts w:ascii="宋体" w:hAnsi="宋体" w:eastAsia="宋体" w:cs="宋体"/>
      <w:sz w:val="24"/>
      <w:lang w:val="en-US" w:eastAsia="zh-CN" w:bidi="ar-SA"/>
    </w:rPr>
  </w:style>
  <w:style w:type="character" w:styleId="1373" w:customStyle="1">
    <w:name w:val="Char Char151"/>
    <w:qFormat/>
    <w:rPr>
      <w:rFonts w:ascii="Cambria" w:hAnsi="Cambria"/>
      <w:b/>
      <w:bCs/>
      <w:sz w:val="32"/>
      <w:szCs w:val="32"/>
    </w:rPr>
  </w:style>
  <w:style w:type="character" w:styleId="1374" w:customStyle="1">
    <w:name w:val="Char Char161"/>
    <w:qFormat/>
    <w:rPr>
      <w:b/>
      <w:bCs/>
      <w:sz w:val="36"/>
      <w:szCs w:val="44"/>
    </w:rPr>
  </w:style>
  <w:style w:type="character" w:styleId="1375" w:customStyle="1">
    <w:name w:val="h Char Char"/>
    <w:qFormat/>
    <w:rPr>
      <w:sz w:val="18"/>
      <w:szCs w:val="18"/>
    </w:rPr>
  </w:style>
  <w:style w:type="character" w:styleId="1376" w:customStyle="1">
    <w:name w:val="Char Char18"/>
    <w:basedOn w:val="750"/>
    <w:qFormat/>
    <w:rPr>
      <w:sz w:val="18"/>
      <w:szCs w:val="18"/>
    </w:rPr>
  </w:style>
  <w:style w:type="character" w:styleId="1377" w:customStyle="1">
    <w:name w:val="Char Char17"/>
    <w:basedOn w:val="750"/>
    <w:qFormat/>
    <w:rPr>
      <w:rFonts w:ascii="Times New Roman" w:hAnsi="Times New Roman" w:eastAsia="宋体" w:cs="Times New Roman"/>
      <w:szCs w:val="24"/>
      <w:shd w:val="clear" w:color="auto" w:fill="000080"/>
    </w:rPr>
  </w:style>
  <w:style w:type="character" w:styleId="1378" w:customStyle="1">
    <w:name w:val="样式 宋体 小四 首行缩进:  0.74 厘米 行距: 最小值 18 磅 Char Char"/>
    <w:qFormat/>
    <w:rPr>
      <w:rFonts w:ascii="宋体" w:eastAsia="宋体" w:cs="宋体"/>
      <w:sz w:val="24"/>
      <w:szCs w:val="24"/>
      <w:lang w:val="en-US" w:eastAsia="zh-CN" w:bidi="ar-SA"/>
    </w:rPr>
  </w:style>
  <w:style w:type="character" w:styleId="1379" w:customStyle="1">
    <w:name w:val="样式 样式 宋体 小四 首行缩进:  0.74 厘米 行距: 最小值 18 磅 + 段前: 0.5 行 段后: 0.5 行 Char Char Char"/>
    <w:basedOn w:val="1378"/>
    <w:qFormat/>
    <w:rPr>
      <w:rFonts w:ascii="宋体" w:eastAsia="宋体" w:cs="宋体"/>
      <w:sz w:val="24"/>
      <w:szCs w:val="24"/>
      <w:lang w:val="en-US" w:eastAsia="zh-CN" w:bidi="ar-SA"/>
    </w:rPr>
  </w:style>
  <w:style w:type="character" w:styleId="1380" w:customStyle="1">
    <w:name w:val="Char Char14"/>
    <w:basedOn w:val="750"/>
    <w:qFormat/>
    <w:rPr>
      <w:rFonts w:ascii="Times New Roman" w:hAnsi="Times New Roman" w:eastAsia="宋体" w:cs="Times New Roman"/>
      <w:szCs w:val="24"/>
    </w:rPr>
  </w:style>
  <w:style w:type="character" w:styleId="1381" w:customStyle="1">
    <w:name w:val="Char Char11"/>
    <w:basedOn w:val="750"/>
    <w:qFormat/>
    <w:rPr>
      <w:rFonts w:ascii="Times New Roman" w:hAnsi="Times New Roman" w:eastAsia="宋体" w:cs="Times New Roman"/>
      <w:sz w:val="18"/>
      <w:szCs w:val="18"/>
    </w:rPr>
  </w:style>
  <w:style w:type="character" w:styleId="1382" w:customStyle="1">
    <w:name w:val="141"/>
    <w:qFormat/>
    <w:rPr>
      <w:rFonts w:hint="default"/>
      <w:color w:val="000000"/>
      <w:spacing w:val="320"/>
      <w:u w:val="none"/>
    </w:rPr>
  </w:style>
  <w:style w:type="character" w:styleId="1383" w:customStyle="1">
    <w:name w:val="bodycopy1"/>
    <w:qFormat/>
    <w:rPr>
      <w:rFonts w:hint="default" w:ascii="Arial" w:hAnsi="Arial" w:cs="Arial"/>
      <w:color w:val="000000"/>
      <w:sz w:val="18"/>
      <w:szCs w:val="18"/>
      <w:u w:val="none"/>
    </w:rPr>
  </w:style>
  <w:style w:type="character" w:styleId="1384" w:customStyle="1">
    <w:name w:val="parahead21"/>
    <w:qFormat/>
    <w:rPr>
      <w:rFonts w:hint="default" w:ascii="Arial" w:hAnsi="Arial" w:cs="Arial"/>
      <w:b/>
      <w:bCs/>
      <w:color w:val="336699"/>
      <w:sz w:val="21"/>
      <w:szCs w:val="21"/>
      <w:u w:val="none"/>
    </w:rPr>
  </w:style>
  <w:style w:type="character" w:styleId="1385" w:customStyle="1">
    <w:name w:val="Char Char8"/>
    <w:basedOn w:val="1380"/>
    <w:qFormat/>
    <w:rPr>
      <w:rFonts w:ascii="Times New Roman" w:hAnsi="Times New Roman" w:eastAsia="宋体" w:cs="Times New Roman"/>
      <w:sz w:val="24"/>
      <w:szCs w:val="20"/>
    </w:rPr>
  </w:style>
  <w:style w:type="character" w:styleId="1386" w:customStyle="1">
    <w:name w:val="cont1"/>
    <w:qFormat/>
    <w:rPr>
      <w:rFonts w:hint="default" w:ascii="ˎ̥" w:hAnsi="ˎ̥"/>
      <w:color w:val="000000"/>
      <w:sz w:val="21"/>
      <w:szCs w:val="21"/>
      <w:u w:val="none"/>
    </w:rPr>
  </w:style>
  <w:style w:type="character" w:styleId="1387" w:customStyle="1">
    <w:name w:val="可研标题 3"/>
    <w:qFormat/>
    <w:rPr>
      <w:rFonts w:ascii="仿宋_GB2312" w:eastAsia="黑体"/>
      <w:b/>
      <w:bCs/>
      <w:sz w:val="28"/>
      <w:szCs w:val="32"/>
      <w:lang w:val="en-US" w:eastAsia="zh-CN" w:bidi="ar-SA"/>
    </w:rPr>
  </w:style>
  <w:style w:type="character" w:styleId="1388" w:customStyle="1">
    <w:name w:val="可研标题 4"/>
    <w:qFormat/>
    <w:rPr>
      <w:rFonts w:ascii="仿宋_GB2312" w:eastAsia="仿宋_GB2312"/>
      <w:b/>
      <w:bCs/>
      <w:sz w:val="24"/>
      <w:szCs w:val="32"/>
      <w:lang w:val="en-US" w:eastAsia="zh-CN" w:bidi="ar-SA"/>
    </w:rPr>
  </w:style>
  <w:style w:type="character" w:styleId="1389" w:customStyle="1">
    <w:name w:val="正文缩进 Char1"/>
    <w:qFormat/>
    <w:rPr>
      <w:rFonts w:eastAsia="宋体"/>
      <w:sz w:val="21"/>
      <w:szCs w:val="24"/>
      <w:lang w:val="en-US" w:eastAsia="zh-CN" w:bidi="ar-SA"/>
    </w:rPr>
  </w:style>
  <w:style w:type="character" w:styleId="1390" w:customStyle="1">
    <w:name w:val="title_emph"/>
    <w:basedOn w:val="750"/>
    <w:qFormat/>
  </w:style>
  <w:style w:type="character" w:styleId="1391" w:customStyle="1">
    <w:name w:val="style8"/>
    <w:basedOn w:val="750"/>
    <w:qFormat/>
  </w:style>
  <w:style w:type="character" w:styleId="1392" w:customStyle="1">
    <w:name w:val="Body Text(ch) Char"/>
    <w:qFormat/>
    <w:rPr>
      <w:rFonts w:ascii="Times New Roman" w:hAnsi="Times New Roman" w:eastAsia="宋体" w:cs="Times New Roman"/>
      <w:szCs w:val="24"/>
    </w:rPr>
  </w:style>
  <w:style w:type="character" w:styleId="1393" w:customStyle="1">
    <w:name w:val="H1 Char1"/>
    <w:qFormat/>
    <w:rPr>
      <w:rFonts w:ascii="Times New Roman" w:hAnsi="Times New Roman" w:eastAsia="宋体" w:cs="Times New Roman"/>
      <w:b/>
      <w:bCs/>
      <w:sz w:val="44"/>
      <w:szCs w:val="44"/>
    </w:rPr>
  </w:style>
  <w:style w:type="character" w:styleId="1394" w:customStyle="1">
    <w:name w:val="批注引用1"/>
    <w:qFormat/>
    <w:rPr>
      <w:sz w:val="16"/>
      <w:szCs w:val="16"/>
    </w:rPr>
  </w:style>
  <w:style w:type="character" w:styleId="1395" w:customStyle="1">
    <w:name w:val="样式 宋体"/>
    <w:qFormat/>
    <w:rPr>
      <w:rFonts w:ascii="宋体" w:hAnsi="宋体" w:eastAsia="宋体"/>
      <w:sz w:val="24"/>
    </w:rPr>
  </w:style>
  <w:style w:type="character" w:styleId="1396" w:customStyle="1">
    <w:name w:val="headline-content"/>
    <w:qFormat/>
  </w:style>
  <w:style w:type="character" w:styleId="1397" w:customStyle="1">
    <w:name w:val="CSS3级编号 Char"/>
    <w:qFormat/>
    <w:rPr>
      <w:rFonts w:eastAsia="宋体"/>
      <w:sz w:val="24"/>
      <w:szCs w:val="24"/>
      <w:lang w:val="en-US" w:eastAsia="zh-CN" w:bidi="ar-SA"/>
    </w:rPr>
  </w:style>
  <w:style w:type="character" w:styleId="1398" w:customStyle="1">
    <w:name w:val="批注文字 Char1"/>
    <w:qFormat/>
    <w:rPr>
      <w:sz w:val="24"/>
      <w:szCs w:val="24"/>
    </w:rPr>
  </w:style>
  <w:style w:type="character" w:styleId="1399" w:customStyle="1">
    <w:name w:val="批注主题 Char1"/>
    <w:qFormat/>
    <w:rPr>
      <w:b/>
      <w:bCs/>
      <w:sz w:val="24"/>
      <w:szCs w:val="24"/>
    </w:rPr>
  </w:style>
  <w:style w:type="character" w:styleId="1400" w:customStyle="1">
    <w:name w:val="纯文本 Char1"/>
    <w:qFormat/>
    <w:rPr>
      <w:rFonts w:ascii="宋体" w:hAnsi="Courier New" w:cs="Courier New"/>
      <w:sz w:val="21"/>
      <w:szCs w:val="21"/>
    </w:rPr>
  </w:style>
  <w:style w:type="character" w:styleId="1401" w:customStyle="1">
    <w:name w:val="apple-converted-space"/>
    <w:qFormat/>
  </w:style>
  <w:style w:type="character" w:styleId="1402" w:customStyle="1">
    <w:name w:val="文档结构图 Char1"/>
    <w:basedOn w:val="750"/>
    <w:uiPriority w:val="99"/>
    <w:qFormat/>
    <w:rPr>
      <w:rFonts w:ascii="宋体" w:cs="Times New Roman"/>
      <w:sz w:val="18"/>
      <w:szCs w:val="18"/>
    </w:rPr>
  </w:style>
  <w:style w:type="paragraph" w:styleId="1403" w:customStyle="1">
    <w:name w:val="l正文"/>
    <w:qFormat/>
    <w:pPr>
      <w:ind w:firstLine="200"/>
      <w:spacing w:line="360" w:lineRule="auto"/>
    </w:pPr>
    <w:rPr>
      <w:sz w:val="22"/>
      <w:szCs w:val="22"/>
    </w:rPr>
  </w:style>
  <w:style w:type="paragraph" w:styleId="1404" w:customStyle="1">
    <w:name w:val="l列表1"/>
    <w:qFormat/>
    <w:pPr>
      <w:ind w:left="350" w:hanging="150"/>
      <w:spacing w:line="360" w:lineRule="auto"/>
      <w:tabs>
        <w:tab w:val="left" w:pos="735" w:leader="none"/>
      </w:tabs>
    </w:pPr>
    <w:rPr>
      <w:iCs/>
      <w:sz w:val="22"/>
      <w:szCs w:val="22"/>
    </w:rPr>
  </w:style>
  <w:style w:type="paragraph" w:styleId="1405" w:customStyle="1">
    <w:name w:val="样式7"/>
    <w:basedOn w:val="740"/>
    <w:qFormat/>
    <w:pPr>
      <w:ind w:firstLine="601"/>
      <w:spacing w:line="440" w:lineRule="atLeast"/>
    </w:pPr>
    <w:rPr>
      <w:rFonts w:ascii="宋体" w:hAnsi="Calibri" w:cs="Times New Roman"/>
      <w:sz w:val="24"/>
      <w:szCs w:val="20"/>
    </w:rPr>
  </w:style>
  <w:style w:type="paragraph" w:styleId="1406" w:customStyle="1">
    <w:name w:val="FinBodyStyle"/>
    <w:basedOn w:val="740"/>
    <w:qFormat/>
    <w:pPr>
      <w:ind w:firstLine="480"/>
      <w:jc w:val="left"/>
      <w:spacing w:line="360" w:lineRule="auto"/>
      <w:widowControl/>
    </w:pPr>
    <w:rPr>
      <w:rFonts w:hint="eastAsia" w:ascii="宋体" w:hAnsi="宋体" w:cs="宋体"/>
      <w:sz w:val="24"/>
      <w:szCs w:val="20"/>
    </w:rPr>
  </w:style>
  <w:style w:type="paragraph" w:styleId="1407" w:customStyle="1">
    <w:name w:val="FinListStyle"/>
    <w:basedOn w:val="740"/>
    <w:qFormat/>
    <w:pPr>
      <w:jc w:val="left"/>
      <w:spacing w:line="360" w:lineRule="auto"/>
      <w:widowControl/>
    </w:pPr>
    <w:rPr>
      <w:rFonts w:hint="eastAsia" w:ascii="宋体" w:hAnsi="宋体" w:cs="宋体"/>
      <w:sz w:val="24"/>
      <w:szCs w:val="20"/>
    </w:rPr>
  </w:style>
  <w:style w:type="paragraph" w:styleId="1408" w:customStyle="1">
    <w:name w:val="FinShapeStyle"/>
    <w:basedOn w:val="740"/>
    <w:qFormat/>
    <w:pPr>
      <w:jc w:val="center"/>
      <w:widowControl/>
    </w:pPr>
    <w:rPr>
      <w:rFonts w:ascii="Times New Roman" w:hAnsi="Times New Roman" w:cs="Times New Roman"/>
      <w:sz w:val="20"/>
      <w:szCs w:val="20"/>
    </w:rPr>
  </w:style>
  <w:style w:type="paragraph" w:styleId="1409" w:customStyle="1">
    <w:name w:val="WPSOffice手动目录 1"/>
    <w:qFormat/>
  </w:style>
  <w:style w:type="paragraph" w:styleId="1410" w:customStyle="1">
    <w:name w:val="WPSOffice手动目录 2"/>
    <w:qFormat/>
    <w:pPr>
      <w:ind w:left="200"/>
    </w:pPr>
  </w:style>
  <w:style w:type="paragraph" w:styleId="1411" w:customStyle="1">
    <w:name w:val="WPSOffice手动目录 3"/>
    <w:qFormat/>
    <w:pPr>
      <w:ind w:left="400"/>
    </w:pPr>
  </w:style>
  <w:style w:type="character" w:styleId="1412" w:customStyle="1">
    <w:name w:val="answer-title"/>
    <w:basedOn w:val="750"/>
    <w:qFormat/>
  </w:style>
  <w:style w:type="character" w:styleId="1413" w:customStyle="1">
    <w:name w:val="del-btn"/>
    <w:basedOn w:val="750"/>
    <w:qFormat/>
  </w:style>
  <w:style w:type="character" w:styleId="1414" w:customStyle="1">
    <w:name w:val="bg"/>
    <w:basedOn w:val="750"/>
    <w:qFormat/>
    <w:rPr>
      <w:shd w:val="clear" w:color="auto" w:fill="000000"/>
    </w:rPr>
  </w:style>
  <w:style w:type="character" w:styleId="1415" w:customStyle="1">
    <w:name w:val="bg1"/>
    <w:basedOn w:val="750"/>
    <w:qFormat/>
    <w:rPr>
      <w:shd w:val="clear" w:color="auto" w:fill="000000"/>
    </w:rPr>
  </w:style>
  <w:style w:type="character" w:styleId="1416" w:customStyle="1">
    <w:name w:val="fontborder"/>
    <w:basedOn w:val="750"/>
    <w:qFormat/>
  </w:style>
  <w:style w:type="character" w:styleId="1417" w:customStyle="1">
    <w:name w:val="fontstrikethrough"/>
    <w:basedOn w:val="750"/>
    <w:qFormat/>
    <w:rPr>
      <w:strike/>
    </w:rPr>
  </w:style>
  <w:style w:type="paragraph" w:styleId="1418" w:customStyle="1">
    <w:name w:val="样式3"/>
    <w:basedOn w:val="740"/>
    <w:link w:val="1419"/>
    <w:qFormat/>
    <w:pPr>
      <w:ind w:firstLine="480"/>
      <w:jc w:val="left"/>
      <w:spacing w:after="3" w:line="360" w:lineRule="auto"/>
      <w:widowControl/>
    </w:pPr>
    <w:rPr>
      <w:rFonts w:ascii="宋体" w:hAnsi="宋体" w:cs="仿宋"/>
      <w:color w:val="000000"/>
      <w:sz w:val="24"/>
      <w:szCs w:val="20"/>
    </w:rPr>
  </w:style>
  <w:style w:type="character" w:styleId="1419" w:customStyle="1">
    <w:name w:val="样式3 字符"/>
    <w:basedOn w:val="750"/>
    <w:link w:val="1418"/>
    <w:qFormat/>
    <w:rPr>
      <w:rFonts w:ascii="宋体" w:hAnsi="宋体" w:eastAsia="宋体" w:cs="仿宋"/>
      <w:color w:val="000000"/>
      <w:sz w:val="24"/>
    </w:rPr>
  </w:style>
  <w:style w:type="character" w:styleId="1420" w:customStyle="1">
    <w:name w:val="标题 5 字符"/>
    <w:basedOn w:val="750"/>
    <w:link w:val="745"/>
    <w:qFormat/>
    <w:rPr>
      <w:rFonts w:eastAsia="宋体"/>
      <w:b/>
      <w:bCs/>
      <w:sz w:val="28"/>
      <w:szCs w:val="28"/>
    </w:rPr>
  </w:style>
  <w:style w:type="character" w:styleId="1421" w:customStyle="1">
    <w:name w:val="标题 6 字符"/>
    <w:link w:val="746"/>
    <w:qFormat/>
    <w:rPr>
      <w:rFonts w:ascii="Calibri" w:hAnsi="Calibri" w:eastAsia="黑体" w:cs="Times New Roman"/>
      <w:b/>
      <w:bCs/>
      <w:sz w:val="28"/>
      <w:szCs w:val="24"/>
    </w:rPr>
  </w:style>
  <w:style w:type="character" w:styleId="1422" w:customStyle="1">
    <w:name w:val="标题 7 字符1"/>
    <w:link w:val="747"/>
    <w:qFormat/>
    <w:rPr>
      <w:rFonts w:ascii="Calibri" w:hAnsi="Calibri" w:eastAsia="黑体" w:cs="Times New Roman"/>
      <w:b/>
      <w:bCs/>
    </w:rPr>
  </w:style>
  <w:style w:type="character" w:styleId="1423" w:customStyle="1">
    <w:name w:val="标题 8 字符"/>
    <w:link w:val="748"/>
    <w:qFormat/>
    <w:rPr>
      <w:rFonts w:ascii="Calibri" w:hAnsi="Calibri" w:eastAsia="黑体" w:cs="Times New Roman"/>
    </w:rPr>
  </w:style>
  <w:style w:type="character" w:styleId="1424" w:customStyle="1">
    <w:name w:val="标题 9 字符"/>
    <w:link w:val="749"/>
    <w:qFormat/>
    <w:rPr>
      <w:rFonts w:ascii="Calibri" w:hAnsi="Calibri" w:eastAsia="黑体" w:cs="Times New Roman"/>
      <w:b/>
    </w:rPr>
  </w:style>
  <w:style w:type="character" w:styleId="1425" w:customStyle="1">
    <w:name w:val="脚注文本 字符"/>
    <w:basedOn w:val="750"/>
    <w:link w:val="776"/>
    <w:qFormat/>
    <w:rPr>
      <w:rFonts w:ascii="Times New Roman" w:hAnsi="Times New Roman" w:eastAsia="宋体" w:cs="Times New Roman"/>
      <w:sz w:val="18"/>
    </w:rPr>
  </w:style>
  <w:style w:type="character" w:styleId="1426" w:customStyle="1">
    <w:name w:val="页眉 字符"/>
    <w:basedOn w:val="750"/>
    <w:link w:val="772"/>
    <w:qFormat/>
    <w:rPr>
      <w:sz w:val="18"/>
      <w:szCs w:val="18"/>
    </w:rPr>
  </w:style>
  <w:style w:type="character" w:styleId="1427" w:customStyle="1">
    <w:name w:val="页脚 字符"/>
    <w:basedOn w:val="750"/>
    <w:link w:val="771"/>
    <w:uiPriority w:val="99"/>
    <w:qFormat/>
    <w:rPr>
      <w:sz w:val="18"/>
      <w:szCs w:val="18"/>
    </w:rPr>
  </w:style>
  <w:style w:type="character" w:styleId="1428" w:customStyle="1">
    <w:name w:val="题注 字符"/>
    <w:link w:val="756"/>
    <w:qFormat/>
    <w:rPr>
      <w:rFonts w:ascii="Calibri" w:hAnsi="Calibri" w:eastAsia="仿宋" w:cs="Arial"/>
      <w:b/>
      <w:bCs/>
      <w:color w:val="4f81bd"/>
      <w:sz w:val="18"/>
      <w:szCs w:val="18"/>
      <w:lang w:eastAsia="en-US" w:bidi="en-US"/>
    </w:rPr>
  </w:style>
  <w:style w:type="character" w:styleId="1429" w:customStyle="1">
    <w:name w:val="标题 字符1"/>
    <w:link w:val="783"/>
    <w:qFormat/>
    <w:rPr>
      <w:rFonts w:ascii="Cambria" w:hAnsi="Cambria" w:eastAsia="仿宋"/>
      <w:color w:val="17365d"/>
      <w:spacing w:val="5"/>
      <w:sz w:val="52"/>
      <w:szCs w:val="52"/>
      <w:lang w:eastAsia="en-US" w:bidi="en-US"/>
    </w:rPr>
  </w:style>
  <w:style w:type="character" w:styleId="1430" w:customStyle="1">
    <w:name w:val="副标题 字符"/>
    <w:link w:val="775"/>
    <w:qFormat/>
    <w:rPr>
      <w:rFonts w:ascii="Cambria" w:hAnsi="Cambria" w:eastAsia="仿宋"/>
      <w:i/>
      <w:iCs/>
      <w:color w:val="4f81bd"/>
      <w:spacing w:val="15"/>
      <w:sz w:val="24"/>
      <w:szCs w:val="24"/>
      <w:lang w:eastAsia="en-US" w:bidi="en-US"/>
    </w:rPr>
  </w:style>
  <w:style w:type="character" w:styleId="1431" w:customStyle="1">
    <w:name w:val="正文文本缩进 3 字符"/>
    <w:link w:val="778"/>
    <w:qFormat/>
    <w:rPr>
      <w:rFonts w:ascii="宋体" w:hAnsi="宋体" w:eastAsia="仿宋"/>
      <w:sz w:val="24"/>
      <w:szCs w:val="24"/>
    </w:rPr>
  </w:style>
  <w:style w:type="character" w:styleId="1432" w:customStyle="1">
    <w:name w:val="文档结构图 字符"/>
    <w:link w:val="758"/>
    <w:qFormat/>
    <w:rPr>
      <w:rFonts w:eastAsia="仿宋"/>
      <w:sz w:val="24"/>
      <w:shd w:val="clear" w:color="auto" w:fill="000080"/>
      <w:lang w:eastAsia="en-US" w:bidi="en-US"/>
    </w:rPr>
  </w:style>
  <w:style w:type="character" w:styleId="1433" w:customStyle="1">
    <w:name w:val="纯文本 字符"/>
    <w:link w:val="767"/>
    <w:qFormat/>
    <w:rPr>
      <w:rFonts w:ascii="宋体" w:hAnsi="Courier New" w:eastAsia="仿宋"/>
      <w:sz w:val="24"/>
      <w:lang w:eastAsia="en-US"/>
    </w:rPr>
  </w:style>
  <w:style w:type="character" w:styleId="1434" w:customStyle="1">
    <w:name w:val="批注框文本 字符"/>
    <w:link w:val="770"/>
    <w:uiPriority w:val="99"/>
    <w:qFormat/>
    <w:rPr>
      <w:sz w:val="18"/>
      <w:szCs w:val="18"/>
    </w:rPr>
  </w:style>
  <w:style w:type="paragraph" w:styleId="1435">
    <w:name w:val="No Spacing"/>
    <w:qFormat/>
    <w:rPr>
      <w:rFonts w:ascii="Calibri" w:hAnsi="Calibri"/>
      <w:sz w:val="22"/>
      <w:szCs w:val="22"/>
      <w:lang w:eastAsia="en-US" w:bidi="en-US"/>
    </w:rPr>
  </w:style>
  <w:style w:type="paragraph" w:styleId="1436">
    <w:name w:val="List Paragraph"/>
    <w:basedOn w:val="740"/>
    <w:link w:val="1437"/>
    <w:uiPriority w:val="34"/>
    <w:qFormat/>
    <w:pPr>
      <w:ind w:firstLine="420"/>
    </w:pPr>
    <w:rPr>
      <w:sz w:val="20"/>
      <w:szCs w:val="20"/>
    </w:rPr>
  </w:style>
  <w:style w:type="character" w:styleId="1437" w:customStyle="1">
    <w:name w:val="列表段落 字符"/>
    <w:link w:val="1436"/>
    <w:uiPriority w:val="34"/>
    <w:qFormat/>
  </w:style>
  <w:style w:type="paragraph" w:styleId="1438">
    <w:name w:val="Quote"/>
    <w:basedOn w:val="740"/>
    <w:next w:val="740"/>
    <w:link w:val="1439"/>
    <w:qFormat/>
    <w:pPr>
      <w:ind w:firstLine="200"/>
      <w:jc w:val="left"/>
      <w:spacing w:after="200" w:line="360" w:lineRule="auto"/>
      <w:widowControl/>
    </w:pPr>
    <w:rPr>
      <w:rFonts w:ascii="Times New Roman" w:hAnsi="Times New Roman" w:eastAsia="仿宋"/>
      <w:i/>
      <w:iCs/>
      <w:color w:val="000080"/>
      <w:sz w:val="28"/>
      <w:szCs w:val="24"/>
    </w:rPr>
  </w:style>
  <w:style w:type="character" w:styleId="1439" w:customStyle="1">
    <w:name w:val="引用 字符"/>
    <w:link w:val="1438"/>
    <w:qFormat/>
    <w:rPr>
      <w:rFonts w:ascii="Times New Roman" w:hAnsi="Times New Roman" w:eastAsia="仿宋"/>
      <w:i/>
      <w:iCs/>
      <w:color w:val="000080"/>
      <w:sz w:val="28"/>
      <w:szCs w:val="24"/>
    </w:rPr>
  </w:style>
  <w:style w:type="paragraph" w:styleId="1440">
    <w:name w:val="Intense Quote"/>
    <w:basedOn w:val="740"/>
    <w:next w:val="740"/>
    <w:link w:val="1441"/>
    <w:qFormat/>
    <w:pPr>
      <w:ind w:left="936" w:right="936" w:firstLine="200"/>
      <w:jc w:val="left"/>
      <w:spacing w:before="200" w:after="280" w:line="360" w:lineRule="auto"/>
      <w:widowControl/>
      <w:pBdr>
        <w:bottom w:val="single" w:color="4F81BD" w:sz="4" w:space="4"/>
      </w:pBdr>
    </w:pPr>
    <w:rPr>
      <w:rFonts w:ascii="Times New Roman" w:hAnsi="Times New Roman" w:eastAsia="仿宋"/>
      <w:b/>
      <w:bCs/>
      <w:i/>
      <w:iCs/>
      <w:color w:val="4f81bd"/>
      <w:sz w:val="28"/>
      <w:szCs w:val="24"/>
    </w:rPr>
  </w:style>
  <w:style w:type="character" w:styleId="1441" w:customStyle="1">
    <w:name w:val="明显引用 字符"/>
    <w:link w:val="1440"/>
    <w:qFormat/>
    <w:rPr>
      <w:rFonts w:ascii="Times New Roman" w:hAnsi="Times New Roman" w:eastAsia="仿宋"/>
      <w:b/>
      <w:bCs/>
      <w:i/>
      <w:iCs/>
      <w:color w:val="4f81bd"/>
      <w:sz w:val="28"/>
      <w:szCs w:val="24"/>
    </w:rPr>
  </w:style>
  <w:style w:type="paragraph" w:styleId="1442" w:customStyle="1">
    <w:name w:val="*正文"/>
    <w:basedOn w:val="740"/>
    <w:qFormat/>
    <w:pPr>
      <w:ind w:firstLine="480"/>
      <w:spacing w:line="360" w:lineRule="auto"/>
    </w:pPr>
    <w:rPr>
      <w:rFonts w:ascii="宋体" w:hAnsi="宋体" w:cs="Times New Roman"/>
      <w:sz w:val="24"/>
      <w:szCs w:val="24"/>
    </w:rPr>
  </w:style>
  <w:style w:type="character" w:styleId="1443" w:customStyle="1">
    <w:name w:val="NormalCharacter"/>
    <w:qFormat/>
  </w:style>
  <w:style w:type="paragraph" w:styleId="1444" w:customStyle="1">
    <w:name w:val="样式 首行缩进:  2 字符"/>
    <w:basedOn w:val="740"/>
    <w:qFormat/>
    <w:pPr>
      <w:ind w:firstLine="480"/>
      <w:spacing w:line="360" w:lineRule="auto"/>
    </w:pPr>
    <w:rPr>
      <w:rFonts w:cs="宋体"/>
      <w:sz w:val="24"/>
    </w:rPr>
  </w:style>
  <w:style w:type="paragraph" w:styleId="1445" w:customStyle="1">
    <w:name w:val="@正文文本首行缩进 Alt＋w"/>
    <w:basedOn w:val="740"/>
    <w:qFormat/>
    <w:pPr>
      <w:ind w:firstLine="200"/>
      <w:spacing w:line="360" w:lineRule="auto"/>
    </w:pPr>
    <w:rPr>
      <w:rFonts w:ascii="仿宋_GB2312" w:hAnsi="宋体" w:eastAsia="仿宋_GB2312" w:cs="宋体"/>
      <w:color w:val="000000"/>
      <w:sz w:val="32"/>
      <w:szCs w:val="32"/>
      <w:lang w:val="zh-CN"/>
    </w:rPr>
  </w:style>
  <w:style w:type="paragraph" w:styleId="1446" w:customStyle="1">
    <w:name w:val="DAS正文"/>
    <w:basedOn w:val="740"/>
    <w:qFormat/>
    <w:pPr>
      <w:ind w:right="181" w:firstLine="480"/>
      <w:spacing w:line="360" w:lineRule="auto"/>
    </w:pPr>
    <w:rPr>
      <w:rFonts w:ascii="Verdana" w:hAnsi="Verdana" w:cs="Times New Roman"/>
      <w:szCs w:val="24"/>
    </w:rPr>
  </w:style>
  <w:style w:type="paragraph" w:styleId="1447" w:customStyle="1">
    <w:name w:val="Plain Text1"/>
    <w:basedOn w:val="740"/>
    <w:next w:val="754"/>
    <w:qFormat/>
    <w:pPr>
      <w:ind w:firstLine="3584"/>
      <w:spacing w:line="360" w:lineRule="auto"/>
    </w:pPr>
  </w:style>
  <w:style w:type="paragraph" w:styleId="1448" w:customStyle="1">
    <w:name w:val="xl31"/>
    <w:basedOn w:val="740"/>
    <w:next w:val="784"/>
    <w:qFormat/>
    <w:pPr>
      <w:ind w:firstLine="3584"/>
      <w:spacing w:before="280" w:after="280"/>
      <w:widowControl/>
    </w:pPr>
  </w:style>
  <w:style w:type="paragraph" w:styleId="1449" w:customStyle="1">
    <w:name w:val="UserStyle_57"/>
    <w:basedOn w:val="740"/>
    <w:next w:val="1436"/>
    <w:uiPriority w:val="99"/>
    <w:qFormat/>
    <w:pPr>
      <w:ind w:firstLine="420"/>
    </w:pPr>
    <w:rPr>
      <w:szCs w:val="24"/>
    </w:rPr>
  </w:style>
  <w:style w:type="paragraph" w:styleId="1450" w:customStyle="1">
    <w:name w:val="Table Paragraph"/>
    <w:basedOn w:val="740"/>
    <w:uiPriority w:val="99"/>
    <w:qFormat/>
    <w:pPr>
      <w:jc w:val="left"/>
    </w:pPr>
    <w:rPr>
      <w:rFonts w:ascii="宋体" w:hAnsi="宋体" w:cs="宋体"/>
      <w:sz w:val="22"/>
      <w:lang w:eastAsia="en-US"/>
    </w:rPr>
  </w:style>
  <w:style w:type="paragraph" w:styleId="1451" w:customStyle="1">
    <w:name w:val="普通正文"/>
    <w:basedOn w:val="740"/>
    <w:qFormat/>
    <w:pPr>
      <w:ind w:firstLine="480"/>
      <w:jc w:val="left"/>
      <w:spacing w:before="120" w:after="120" w:line="360" w:lineRule="auto"/>
    </w:pPr>
    <w:rPr>
      <w:rFonts w:ascii="Arial" w:hAnsi="Arial"/>
      <w:sz w:val="24"/>
    </w:rPr>
  </w:style>
  <w:style w:type="paragraph" w:styleId="1452" w:customStyle="1">
    <w:name w:val="普通(网站)11"/>
    <w:basedOn w:val="740"/>
    <w:unhideWhenUsed/>
    <w:qFormat/>
    <w:pPr>
      <w:jc w:val="left"/>
      <w:spacing w:before="100" w:beforeAutospacing="1" w:after="100" w:afterAutospacing="1"/>
      <w:widowControl/>
    </w:pPr>
    <w:rPr>
      <w:rFonts w:ascii="宋体" w:hAnsi="宋体" w:cs="宋体"/>
      <w:sz w:val="24"/>
    </w:rPr>
  </w:style>
  <w:style w:type="character" w:styleId="1453" w:customStyle="1">
    <w:name w:val="正文文本缩进 字符"/>
    <w:basedOn w:val="750"/>
    <w:link w:val="762"/>
    <w:uiPriority w:val="99"/>
    <w:semiHidden/>
    <w:qFormat/>
    <w:rPr>
      <w:rFonts w:ascii="等线" w:hAnsi="等线" w:cs="Arial"/>
      <w:sz w:val="24"/>
      <w:szCs w:val="22"/>
    </w:rPr>
  </w:style>
  <w:style w:type="paragraph" w:styleId="1454" w:customStyle="1">
    <w:name w:val="列表段落1"/>
    <w:basedOn w:val="740"/>
    <w:uiPriority w:val="34"/>
    <w:qFormat/>
    <w:pPr>
      <w:ind w:firstLine="420"/>
      <w:jc w:val="left"/>
      <w:widowControl/>
    </w:pPr>
    <w:rPr>
      <w:sz w:val="24"/>
      <w:szCs w:val="24"/>
    </w:rPr>
  </w:style>
  <w:style w:type="paragraph" w:styleId="1455" w:customStyle="1">
    <w:name w:val="Other|1"/>
    <w:basedOn w:val="740"/>
    <w:uiPriority w:val="99"/>
    <w:qFormat/>
    <w:rPr>
      <w:sz w:val="20"/>
      <w:szCs w:val="20"/>
    </w:rPr>
  </w:style>
  <w:style w:type="character" w:styleId="1456" w:customStyle="1">
    <w:name w:val="纯文本 字符1"/>
    <w:semiHidden/>
    <w:qFormat/>
    <w:rPr>
      <w:rFonts w:ascii="宋体" w:hAnsi="Courier New" w:eastAsia="宋体" w:cs="Times New Roman"/>
      <w:szCs w:val="21"/>
    </w:rPr>
  </w:style>
  <w:style w:type="character" w:styleId="1457" w:customStyle="1">
    <w:name w:val="正文缩进 字符"/>
    <w:link w:val="753"/>
    <w:qFormat/>
    <w:rPr>
      <w:rFonts w:cs="Arial"/>
      <w:sz w:val="28"/>
      <w:szCs w:val="24"/>
    </w:rPr>
  </w:style>
  <w:style w:type="character" w:styleId="1458" w:customStyle="1">
    <w:name w:val="正文文本缩进 3 Char"/>
    <w:link w:val="1077"/>
    <w:qFormat/>
    <w:rPr>
      <w:rFonts w:ascii="宋体" w:hAnsi="宋体" w:cs="宋体"/>
      <w:sz w:val="24"/>
      <w:szCs w:val="24"/>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footer" Target="footer3.xml" /><Relationship Id="rId12" Type="http://schemas.openxmlformats.org/officeDocument/2006/relationships/customXml" Target="../customXml/item1.xml" /><Relationship Id="rId13" Type="http://schemas.openxmlformats.org/officeDocument/2006/relationships/customXml" Target="../customXml/item2.xml" /><Relationship Id="rId14" Type="http://schemas.openxmlformats.org/officeDocument/2006/relationships/hyperlink" Target="http://jszfcg.jsczt.cn/&#65289;" TargetMode="External"/><Relationship Id="rId15" Type="http://schemas.openxmlformats.org/officeDocument/2006/relationships/image" Target="media/image1.png"/><Relationship Id="rId16" Type="http://schemas.openxmlformats.org/officeDocument/2006/relationships/image" Target="media/image2.jpg"/><Relationship Id="rId17" Type="http://schemas.openxmlformats.org/officeDocument/2006/relationships/hyperlink" Target="http://www.creditchina.gov.cn/"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9FC10A23-9B26-4138-954A-4C7F2D4E40B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ONLYOFFICE/7.2.1.34</Application>
  <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华强</dc:creator>
  <cp:lastModifiedBy>江苏华仑</cp:lastModifiedBy>
  <cp:revision>163</cp:revision>
  <dcterms:created xsi:type="dcterms:W3CDTF">2023-11-03T01:40:00Z</dcterms:created>
  <dcterms:modified xsi:type="dcterms:W3CDTF">2026-04-17T03:58:41Z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af79de86ba2e47f086c561110ebc4533_23</vt:lpwstr>
  </property>
  <property fmtid="{D5CDD505-2E9C-101B-9397-08002B2CF9AE}" pid="4" name="KSOTemplateDocerSaveRecord">
    <vt:lpwstr>eyJoZGlkIjoiYjJhM2IwOGVmOWZiZjRjMzRiOGJkNTk0MDBjZWE4NmEiLCJ1c2VySWQiOiI4MTkwMTMzOTAifQ==</vt:lpwstr>
  </property>
</Properties>
</file>